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668507D" w14:textId="77777777" w:rsidR="00242A9D" w:rsidRPr="00242A9D" w:rsidRDefault="00242A9D" w:rsidP="00242A9D">
      <w:pPr>
        <w:pStyle w:val="Titre2"/>
        <w:jc w:val="center"/>
        <w:rPr>
          <w:rFonts w:asciiTheme="minorHAnsi" w:hAnsiTheme="minorHAnsi"/>
          <w:lang w:val="fr-FR"/>
        </w:rPr>
      </w:pPr>
    </w:p>
    <w:p w14:paraId="7AE4A313" w14:textId="77777777" w:rsidR="00242A9D" w:rsidRPr="00242A9D" w:rsidRDefault="00242A9D" w:rsidP="00242A9D">
      <w:pPr>
        <w:pStyle w:val="Titre2"/>
        <w:jc w:val="center"/>
        <w:rPr>
          <w:rFonts w:asciiTheme="minorHAnsi" w:hAnsiTheme="minorHAnsi"/>
          <w:lang w:val="fr-FR"/>
        </w:rPr>
      </w:pPr>
    </w:p>
    <w:p w14:paraId="61F23E62" w14:textId="7F88C830" w:rsidR="00242A9D" w:rsidRDefault="00242A9D" w:rsidP="001465DC">
      <w:pPr>
        <w:pStyle w:val="Titre2"/>
        <w:ind w:left="0"/>
        <w:jc w:val="center"/>
        <w:rPr>
          <w:rFonts w:asciiTheme="minorHAnsi" w:hAnsiTheme="minorHAnsi"/>
          <w:lang w:val="fr-FR"/>
        </w:rPr>
      </w:pPr>
      <w:r w:rsidRPr="00242A9D">
        <w:rPr>
          <w:rFonts w:asciiTheme="minorHAnsi" w:hAnsiTheme="minorHAnsi"/>
          <w:lang w:val="fr-FR"/>
        </w:rPr>
        <w:t>SUPPORT DE FORMATION</w:t>
      </w:r>
    </w:p>
    <w:p w14:paraId="312C0F67" w14:textId="3C720F20" w:rsidR="001465DC" w:rsidRPr="001465DC" w:rsidRDefault="009168DE" w:rsidP="001465DC">
      <w:pPr>
        <w:pStyle w:val="Titre2"/>
        <w:ind w:left="0"/>
        <w:jc w:val="center"/>
        <w:rPr>
          <w:rFonts w:asciiTheme="minorHAnsi" w:hAnsiTheme="minorHAnsi"/>
          <w:b w:val="0"/>
          <w:sz w:val="24"/>
          <w:szCs w:val="24"/>
          <w:lang w:val="fr-FR"/>
        </w:rPr>
      </w:pPr>
      <w:r>
        <w:rPr>
          <w:rFonts w:asciiTheme="minorHAnsi" w:hAnsiTheme="minorHAnsi"/>
          <w:b w:val="0"/>
          <w:sz w:val="24"/>
          <w:szCs w:val="24"/>
          <w:lang w:val="fr-FR"/>
        </w:rPr>
        <w:t>Vendredi 10 février 2024</w:t>
      </w:r>
      <w:r w:rsidR="001465DC">
        <w:rPr>
          <w:rFonts w:asciiTheme="minorHAnsi" w:hAnsiTheme="minorHAnsi"/>
          <w:b w:val="0"/>
          <w:sz w:val="24"/>
          <w:szCs w:val="24"/>
          <w:lang w:val="fr-FR"/>
        </w:rPr>
        <w:t xml:space="preserve"> – 14 heures à 18 heures</w:t>
      </w:r>
    </w:p>
    <w:p w14:paraId="255027DF" w14:textId="77777777" w:rsidR="00242A9D" w:rsidRPr="00242A9D" w:rsidRDefault="00242A9D" w:rsidP="00242A9D">
      <w:pPr>
        <w:rPr>
          <w:rFonts w:asciiTheme="minorHAnsi" w:hAnsiTheme="minorHAnsi"/>
          <w:lang w:val="fr-FR"/>
        </w:rPr>
      </w:pPr>
    </w:p>
    <w:p w14:paraId="0F164991" w14:textId="77777777" w:rsidR="00242A9D" w:rsidRPr="00242A9D" w:rsidRDefault="00242A9D" w:rsidP="00242A9D">
      <w:pPr>
        <w:pBdr>
          <w:top w:val="single" w:sz="4" w:space="1" w:color="auto"/>
          <w:left w:val="single" w:sz="4" w:space="4" w:color="auto"/>
          <w:bottom w:val="single" w:sz="4" w:space="1" w:color="auto"/>
          <w:right w:val="single" w:sz="4" w:space="4" w:color="auto"/>
        </w:pBdr>
        <w:jc w:val="center"/>
        <w:rPr>
          <w:rFonts w:asciiTheme="minorHAnsi" w:hAnsiTheme="minorHAnsi"/>
          <w:b/>
          <w:sz w:val="40"/>
          <w:szCs w:val="40"/>
          <w:lang w:val="fr-FR"/>
        </w:rPr>
      </w:pPr>
      <w:r w:rsidRPr="00242A9D">
        <w:rPr>
          <w:rFonts w:asciiTheme="minorHAnsi" w:hAnsiTheme="minorHAnsi"/>
          <w:b/>
          <w:sz w:val="40"/>
          <w:szCs w:val="40"/>
          <w:lang w:val="fr-FR"/>
        </w:rPr>
        <w:t>La computation des délais de recours  contentieux administratif</w:t>
      </w:r>
    </w:p>
    <w:p w14:paraId="6510F1F3" w14:textId="77777777" w:rsidR="00242A9D" w:rsidRPr="00242A9D" w:rsidRDefault="00242A9D" w:rsidP="00242A9D">
      <w:pPr>
        <w:pBdr>
          <w:top w:val="single" w:sz="4" w:space="1" w:color="auto"/>
          <w:left w:val="single" w:sz="4" w:space="4" w:color="auto"/>
          <w:bottom w:val="single" w:sz="4" w:space="1" w:color="auto"/>
          <w:right w:val="single" w:sz="4" w:space="4" w:color="auto"/>
        </w:pBdr>
        <w:jc w:val="center"/>
        <w:rPr>
          <w:rFonts w:asciiTheme="minorHAnsi" w:hAnsiTheme="minorHAnsi"/>
          <w:b/>
          <w:sz w:val="40"/>
          <w:szCs w:val="40"/>
          <w:lang w:val="fr-FR"/>
        </w:rPr>
      </w:pPr>
      <w:r w:rsidRPr="00242A9D">
        <w:rPr>
          <w:rFonts w:asciiTheme="minorHAnsi" w:hAnsiTheme="minorHAnsi"/>
          <w:b/>
          <w:sz w:val="40"/>
          <w:szCs w:val="40"/>
          <w:lang w:val="fr-FR"/>
        </w:rPr>
        <w:t>Application pratique dans « </w:t>
      </w:r>
      <w:proofErr w:type="spellStart"/>
      <w:r w:rsidRPr="00242A9D">
        <w:rPr>
          <w:rFonts w:asciiTheme="minorHAnsi" w:hAnsiTheme="minorHAnsi"/>
          <w:b/>
          <w:sz w:val="40"/>
          <w:szCs w:val="40"/>
          <w:lang w:val="fr-FR"/>
        </w:rPr>
        <w:t>Télérecours</w:t>
      </w:r>
      <w:proofErr w:type="spellEnd"/>
      <w:r w:rsidRPr="00242A9D">
        <w:rPr>
          <w:rFonts w:asciiTheme="minorHAnsi" w:hAnsiTheme="minorHAnsi"/>
          <w:b/>
          <w:sz w:val="40"/>
          <w:szCs w:val="40"/>
          <w:lang w:val="fr-FR"/>
        </w:rPr>
        <w:t> »</w:t>
      </w:r>
    </w:p>
    <w:p w14:paraId="561EF2E8" w14:textId="77777777" w:rsidR="00242A9D" w:rsidRPr="00242A9D" w:rsidRDefault="00242A9D" w:rsidP="00242A9D">
      <w:pPr>
        <w:rPr>
          <w:rFonts w:asciiTheme="minorHAnsi" w:hAnsiTheme="minorHAnsi"/>
          <w:lang w:val="fr-FR"/>
        </w:rPr>
      </w:pPr>
    </w:p>
    <w:p w14:paraId="62CF56ED" w14:textId="77777777" w:rsidR="00242A9D" w:rsidRPr="00242A9D" w:rsidRDefault="00242A9D" w:rsidP="00242A9D">
      <w:pPr>
        <w:rPr>
          <w:rFonts w:asciiTheme="minorHAnsi" w:hAnsiTheme="minorHAnsi"/>
          <w:b/>
          <w:lang w:val="fr-FR"/>
        </w:rPr>
      </w:pPr>
      <w:r w:rsidRPr="00242A9D">
        <w:rPr>
          <w:rFonts w:asciiTheme="minorHAnsi" w:hAnsiTheme="minorHAnsi"/>
          <w:b/>
          <w:lang w:val="fr-FR"/>
        </w:rPr>
        <w:t>Maître André ICARD</w:t>
      </w:r>
    </w:p>
    <w:p w14:paraId="4746A5C1" w14:textId="213F6EEC" w:rsidR="00242A9D" w:rsidRDefault="00242A9D" w:rsidP="00242A9D">
      <w:pPr>
        <w:rPr>
          <w:rFonts w:asciiTheme="minorHAnsi" w:hAnsiTheme="minorHAnsi"/>
          <w:lang w:val="fr-FR"/>
        </w:rPr>
      </w:pPr>
      <w:r w:rsidRPr="00242A9D">
        <w:rPr>
          <w:rFonts w:asciiTheme="minorHAnsi" w:hAnsiTheme="minorHAnsi"/>
          <w:lang w:val="fr-FR"/>
        </w:rPr>
        <w:t xml:space="preserve">Avocat au Barreau </w:t>
      </w:r>
      <w:r w:rsidR="0044100E">
        <w:rPr>
          <w:rFonts w:asciiTheme="minorHAnsi" w:hAnsiTheme="minorHAnsi"/>
          <w:lang w:val="fr-FR"/>
        </w:rPr>
        <w:t>de Paris</w:t>
      </w:r>
    </w:p>
    <w:p w14:paraId="30BDF558" w14:textId="73BC846E" w:rsidR="00242A9D" w:rsidRDefault="009168DE" w:rsidP="00242A9D">
      <w:pPr>
        <w:rPr>
          <w:rFonts w:asciiTheme="minorHAnsi" w:hAnsiTheme="minorHAnsi"/>
          <w:lang w:val="fr-FR"/>
        </w:rPr>
      </w:pPr>
      <w:r>
        <w:rPr>
          <w:rFonts w:asciiTheme="minorHAnsi" w:hAnsiTheme="minorHAnsi"/>
          <w:lang w:val="fr-FR"/>
        </w:rPr>
        <w:t>55 avenue de la Grande Armée</w:t>
      </w:r>
    </w:p>
    <w:p w14:paraId="28849C6E" w14:textId="0E7F71C9" w:rsidR="0044100E" w:rsidRDefault="0044100E" w:rsidP="00242A9D">
      <w:pPr>
        <w:rPr>
          <w:rFonts w:asciiTheme="minorHAnsi" w:hAnsiTheme="minorHAnsi"/>
          <w:lang w:val="fr-FR"/>
        </w:rPr>
      </w:pPr>
      <w:r>
        <w:rPr>
          <w:rFonts w:asciiTheme="minorHAnsi" w:hAnsiTheme="minorHAnsi"/>
          <w:lang w:val="fr-FR"/>
        </w:rPr>
        <w:t>75</w:t>
      </w:r>
      <w:r w:rsidR="009168DE">
        <w:rPr>
          <w:rFonts w:asciiTheme="minorHAnsi" w:hAnsiTheme="minorHAnsi"/>
          <w:lang w:val="fr-FR"/>
        </w:rPr>
        <w:t>116</w:t>
      </w:r>
      <w:bookmarkStart w:id="0" w:name="_GoBack"/>
      <w:bookmarkEnd w:id="0"/>
      <w:r>
        <w:rPr>
          <w:rFonts w:asciiTheme="minorHAnsi" w:hAnsiTheme="minorHAnsi"/>
          <w:lang w:val="fr-FR"/>
        </w:rPr>
        <w:t xml:space="preserve"> PARIS</w:t>
      </w:r>
    </w:p>
    <w:p w14:paraId="1FDDAEC9" w14:textId="1198734C" w:rsidR="00242A9D" w:rsidRPr="00242A9D" w:rsidRDefault="000D440C" w:rsidP="00242A9D">
      <w:pPr>
        <w:rPr>
          <w:rFonts w:asciiTheme="minorHAnsi" w:hAnsiTheme="minorHAnsi"/>
          <w:lang w:val="fr-FR"/>
        </w:rPr>
      </w:pPr>
      <w:hyperlink r:id="rId9" w:history="1">
        <w:r w:rsidR="00242A9D" w:rsidRPr="008F5014">
          <w:rPr>
            <w:rStyle w:val="Lienhypertexte"/>
            <w:rFonts w:asciiTheme="minorHAnsi" w:hAnsiTheme="minorHAnsi"/>
            <w:lang w:val="fr-FR"/>
          </w:rPr>
          <w:t>www.jurisconsulte.net</w:t>
        </w:r>
      </w:hyperlink>
      <w:r w:rsidR="00242A9D">
        <w:rPr>
          <w:rFonts w:asciiTheme="minorHAnsi" w:hAnsiTheme="minorHAnsi"/>
          <w:lang w:val="fr-FR"/>
        </w:rPr>
        <w:t xml:space="preserve"> </w:t>
      </w:r>
    </w:p>
    <w:p w14:paraId="7C51A6EA" w14:textId="77777777" w:rsidR="00242A9D" w:rsidRPr="00242A9D" w:rsidRDefault="00242A9D" w:rsidP="00242A9D">
      <w:pPr>
        <w:rPr>
          <w:rFonts w:asciiTheme="minorHAnsi" w:hAnsiTheme="minorHAnsi"/>
          <w:lang w:val="fr-FR"/>
        </w:rPr>
      </w:pPr>
    </w:p>
    <w:p w14:paraId="637D5BFD" w14:textId="77777777" w:rsidR="00242A9D" w:rsidRPr="00242A9D" w:rsidRDefault="00242A9D" w:rsidP="00242A9D">
      <w:pPr>
        <w:pStyle w:val="Titre2"/>
        <w:ind w:left="0"/>
        <w:jc w:val="center"/>
        <w:rPr>
          <w:rFonts w:asciiTheme="minorHAnsi" w:hAnsiTheme="minorHAnsi"/>
          <w:lang w:val="fr-FR"/>
        </w:rPr>
      </w:pPr>
      <w:r w:rsidRPr="00242A9D">
        <w:rPr>
          <w:rFonts w:asciiTheme="minorHAnsi" w:hAnsiTheme="minorHAnsi"/>
          <w:lang w:val="fr-FR"/>
        </w:rPr>
        <w:t>SOMMAIRE</w:t>
      </w:r>
    </w:p>
    <w:p w14:paraId="5B3ED1D9" w14:textId="77777777" w:rsidR="00242A9D" w:rsidRPr="00242A9D" w:rsidRDefault="00242A9D" w:rsidP="00242A9D">
      <w:pPr>
        <w:jc w:val="both"/>
        <w:rPr>
          <w:rFonts w:asciiTheme="minorHAnsi" w:hAnsiTheme="minorHAnsi"/>
          <w:lang w:val="fr-FR"/>
        </w:rPr>
      </w:pPr>
    </w:p>
    <w:p w14:paraId="140562FA" w14:textId="77777777" w:rsidR="00242A9D" w:rsidRPr="00242A9D" w:rsidRDefault="00242A9D" w:rsidP="00242A9D">
      <w:pPr>
        <w:jc w:val="both"/>
        <w:rPr>
          <w:rFonts w:asciiTheme="minorHAnsi" w:hAnsiTheme="minorHAnsi"/>
          <w:lang w:val="fr-FR"/>
        </w:rPr>
      </w:pPr>
      <w:r w:rsidRPr="00242A9D">
        <w:rPr>
          <w:rFonts w:asciiTheme="minorHAnsi" w:hAnsiTheme="minorHAnsi"/>
          <w:b/>
          <w:u w:val="single"/>
          <w:lang w:val="fr-FR"/>
        </w:rPr>
        <w:t>PARTIE 1 : LE POINT DE DEPART DE LA COMPUTATION DES DELAIS DE RECOURS</w:t>
      </w:r>
      <w:r w:rsidRPr="00242A9D">
        <w:rPr>
          <w:rFonts w:asciiTheme="minorHAnsi" w:hAnsiTheme="minorHAnsi"/>
          <w:lang w:val="fr-FR"/>
        </w:rPr>
        <w:t> :</w:t>
      </w:r>
    </w:p>
    <w:p w14:paraId="2DB2CEF0" w14:textId="77777777" w:rsidR="00242A9D" w:rsidRPr="00242A9D" w:rsidRDefault="00242A9D" w:rsidP="00242A9D">
      <w:pPr>
        <w:ind w:firstLine="708"/>
        <w:jc w:val="both"/>
        <w:rPr>
          <w:rFonts w:asciiTheme="minorHAnsi" w:hAnsiTheme="minorHAnsi"/>
          <w:lang w:val="fr-FR"/>
        </w:rPr>
      </w:pPr>
      <w:r w:rsidRPr="00242A9D">
        <w:rPr>
          <w:rFonts w:asciiTheme="minorHAnsi" w:hAnsiTheme="minorHAnsi"/>
          <w:lang w:val="fr-FR"/>
        </w:rPr>
        <w:t>La notification ou la publication de l’acte</w:t>
      </w:r>
    </w:p>
    <w:p w14:paraId="3FB996EB" w14:textId="77777777" w:rsidR="00242A9D" w:rsidRPr="00242A9D" w:rsidRDefault="00242A9D" w:rsidP="00242A9D">
      <w:pPr>
        <w:jc w:val="both"/>
        <w:rPr>
          <w:rFonts w:asciiTheme="minorHAnsi" w:hAnsiTheme="minorHAnsi"/>
          <w:b/>
          <w:lang w:val="fr-FR"/>
        </w:rPr>
      </w:pPr>
      <w:r w:rsidRPr="00242A9D">
        <w:rPr>
          <w:rFonts w:asciiTheme="minorHAnsi" w:hAnsiTheme="minorHAnsi"/>
          <w:b/>
          <w:lang w:val="fr-FR"/>
        </w:rPr>
        <w:t>I – LA NOTIFICATION PAR LETTRE RECOMMANDEE AVEC ACCUSE DE RECEPTION (LR-AR)</w:t>
      </w:r>
    </w:p>
    <w:p w14:paraId="4DDF8505" w14:textId="77777777" w:rsidR="00242A9D" w:rsidRPr="00242A9D" w:rsidRDefault="00242A9D" w:rsidP="00242A9D">
      <w:pPr>
        <w:pStyle w:val="Paragraphedeliste"/>
        <w:widowControl/>
        <w:numPr>
          <w:ilvl w:val="0"/>
          <w:numId w:val="22"/>
        </w:numPr>
        <w:autoSpaceDE/>
        <w:autoSpaceDN/>
        <w:spacing w:before="0" w:after="200" w:line="276" w:lineRule="auto"/>
        <w:contextualSpacing/>
        <w:jc w:val="both"/>
        <w:rPr>
          <w:rFonts w:asciiTheme="minorHAnsi" w:hAnsiTheme="minorHAnsi"/>
          <w:lang w:val="fr-FR"/>
        </w:rPr>
      </w:pPr>
      <w:r w:rsidRPr="00242A9D">
        <w:rPr>
          <w:rFonts w:asciiTheme="minorHAnsi" w:hAnsiTheme="minorHAnsi"/>
          <w:lang w:val="fr-FR"/>
        </w:rPr>
        <w:t>La détermination du domicile du destinataire et le changement d’adresse</w:t>
      </w:r>
    </w:p>
    <w:p w14:paraId="12FEEDE1" w14:textId="77777777" w:rsidR="00242A9D" w:rsidRPr="00242A9D" w:rsidRDefault="00242A9D" w:rsidP="00242A9D">
      <w:pPr>
        <w:pStyle w:val="Paragraphedeliste"/>
        <w:widowControl/>
        <w:numPr>
          <w:ilvl w:val="0"/>
          <w:numId w:val="22"/>
        </w:numPr>
        <w:autoSpaceDE/>
        <w:autoSpaceDN/>
        <w:spacing w:before="0" w:after="200" w:line="276" w:lineRule="auto"/>
        <w:contextualSpacing/>
        <w:jc w:val="both"/>
        <w:rPr>
          <w:rFonts w:asciiTheme="minorHAnsi" w:hAnsiTheme="minorHAnsi"/>
          <w:lang w:val="fr-FR"/>
        </w:rPr>
      </w:pPr>
      <w:r w:rsidRPr="00242A9D">
        <w:rPr>
          <w:rFonts w:asciiTheme="minorHAnsi" w:hAnsiTheme="minorHAnsi"/>
          <w:lang w:val="fr-FR"/>
        </w:rPr>
        <w:t>Rappel : Le choix de la date d’effet d’une décision à notifier : la prise en compte du délai de la poste</w:t>
      </w:r>
    </w:p>
    <w:p w14:paraId="58F89B24" w14:textId="77777777" w:rsidR="00242A9D" w:rsidRPr="00242A9D" w:rsidRDefault="00242A9D" w:rsidP="00242A9D">
      <w:pPr>
        <w:pStyle w:val="Paragraphedeliste"/>
        <w:widowControl/>
        <w:numPr>
          <w:ilvl w:val="0"/>
          <w:numId w:val="22"/>
        </w:numPr>
        <w:autoSpaceDE/>
        <w:autoSpaceDN/>
        <w:spacing w:before="0" w:after="200" w:line="276" w:lineRule="auto"/>
        <w:contextualSpacing/>
        <w:jc w:val="both"/>
        <w:rPr>
          <w:rFonts w:asciiTheme="minorHAnsi" w:hAnsiTheme="minorHAnsi"/>
          <w:lang w:val="fr-FR"/>
        </w:rPr>
      </w:pPr>
      <w:r w:rsidRPr="00242A9D">
        <w:rPr>
          <w:rFonts w:asciiTheme="minorHAnsi" w:hAnsiTheme="minorHAnsi"/>
          <w:lang w:val="fr-FR"/>
        </w:rPr>
        <w:t xml:space="preserve"> Hypothèse de la réception de la LR-AR par le destinataire  de l’acte</w:t>
      </w:r>
    </w:p>
    <w:p w14:paraId="54649C14" w14:textId="77777777" w:rsidR="00242A9D" w:rsidRPr="00242A9D" w:rsidRDefault="00242A9D" w:rsidP="00242A9D">
      <w:pPr>
        <w:pStyle w:val="Paragraphedeliste"/>
        <w:widowControl/>
        <w:numPr>
          <w:ilvl w:val="0"/>
          <w:numId w:val="22"/>
        </w:numPr>
        <w:autoSpaceDE/>
        <w:autoSpaceDN/>
        <w:spacing w:before="0" w:after="200" w:line="276" w:lineRule="auto"/>
        <w:contextualSpacing/>
        <w:jc w:val="both"/>
        <w:rPr>
          <w:rFonts w:asciiTheme="minorHAnsi" w:hAnsiTheme="minorHAnsi"/>
          <w:lang w:val="fr-FR"/>
        </w:rPr>
      </w:pPr>
      <w:r w:rsidRPr="00242A9D">
        <w:rPr>
          <w:rFonts w:asciiTheme="minorHAnsi" w:hAnsiTheme="minorHAnsi"/>
          <w:lang w:val="fr-FR"/>
        </w:rPr>
        <w:t xml:space="preserve"> Hypothèse du refus de la LR-AR par le destinataire de l’acte</w:t>
      </w:r>
    </w:p>
    <w:p w14:paraId="32C4899A" w14:textId="77777777" w:rsidR="00242A9D" w:rsidRPr="00242A9D" w:rsidRDefault="00242A9D" w:rsidP="00242A9D">
      <w:pPr>
        <w:tabs>
          <w:tab w:val="left" w:pos="709"/>
        </w:tabs>
        <w:ind w:firstLine="360"/>
        <w:jc w:val="both"/>
        <w:rPr>
          <w:rFonts w:asciiTheme="minorHAnsi" w:hAnsiTheme="minorHAnsi"/>
          <w:lang w:val="fr-FR"/>
        </w:rPr>
      </w:pPr>
      <w:r w:rsidRPr="00242A9D">
        <w:rPr>
          <w:rFonts w:asciiTheme="minorHAnsi" w:hAnsiTheme="minorHAnsi"/>
          <w:lang w:val="fr-FR"/>
        </w:rPr>
        <w:t xml:space="preserve">E- </w:t>
      </w:r>
      <w:r w:rsidRPr="00242A9D">
        <w:rPr>
          <w:rFonts w:asciiTheme="minorHAnsi" w:hAnsiTheme="minorHAnsi"/>
          <w:lang w:val="fr-FR"/>
        </w:rPr>
        <w:tab/>
        <w:t xml:space="preserve"> Hypothèse de l’absence du destinataire de la LR-AR lors du passage de la poste</w:t>
      </w:r>
    </w:p>
    <w:p w14:paraId="38DFA6B9" w14:textId="77777777" w:rsidR="00242A9D" w:rsidRPr="00242A9D" w:rsidRDefault="00242A9D" w:rsidP="00242A9D">
      <w:pPr>
        <w:ind w:firstLine="708"/>
        <w:jc w:val="both"/>
        <w:rPr>
          <w:rFonts w:asciiTheme="minorHAnsi" w:hAnsiTheme="minorHAnsi"/>
          <w:lang w:val="fr-FR"/>
        </w:rPr>
      </w:pPr>
      <w:r w:rsidRPr="00242A9D">
        <w:rPr>
          <w:rFonts w:asciiTheme="minorHAnsi" w:hAnsiTheme="minorHAnsi"/>
          <w:lang w:val="fr-FR"/>
        </w:rPr>
        <w:t>a) La personne destinataire retire le courrier à la poste dans le délai</w:t>
      </w:r>
    </w:p>
    <w:p w14:paraId="770BCF83" w14:textId="77777777" w:rsidR="00242A9D" w:rsidRPr="00242A9D" w:rsidRDefault="00242A9D" w:rsidP="00242A9D">
      <w:pPr>
        <w:tabs>
          <w:tab w:val="left" w:pos="709"/>
          <w:tab w:val="left" w:pos="1701"/>
        </w:tabs>
        <w:jc w:val="both"/>
        <w:rPr>
          <w:rFonts w:asciiTheme="minorHAnsi" w:hAnsiTheme="minorHAnsi"/>
          <w:lang w:val="fr-FR"/>
        </w:rPr>
      </w:pPr>
      <w:r w:rsidRPr="00242A9D">
        <w:rPr>
          <w:rFonts w:asciiTheme="minorHAnsi" w:hAnsiTheme="minorHAnsi"/>
          <w:lang w:val="fr-FR"/>
        </w:rPr>
        <w:tab/>
        <w:t>b) la personne destinataire de la LR-AR ne retire pas le courrier à la poste dans le délai</w:t>
      </w:r>
      <w:r w:rsidRPr="00242A9D">
        <w:rPr>
          <w:rFonts w:asciiTheme="minorHAnsi" w:hAnsiTheme="minorHAnsi"/>
          <w:lang w:val="fr-FR"/>
        </w:rPr>
        <w:tab/>
      </w:r>
    </w:p>
    <w:p w14:paraId="1B24B94C" w14:textId="77777777" w:rsidR="00242A9D" w:rsidRPr="00242A9D" w:rsidRDefault="00242A9D" w:rsidP="00242A9D">
      <w:pPr>
        <w:tabs>
          <w:tab w:val="left" w:pos="709"/>
          <w:tab w:val="left" w:pos="1701"/>
        </w:tabs>
        <w:jc w:val="both"/>
        <w:rPr>
          <w:rFonts w:asciiTheme="minorHAnsi" w:hAnsiTheme="minorHAnsi"/>
          <w:b/>
          <w:lang w:val="fr-FR"/>
        </w:rPr>
      </w:pPr>
      <w:r w:rsidRPr="00242A9D">
        <w:rPr>
          <w:rFonts w:asciiTheme="minorHAnsi" w:hAnsiTheme="minorHAnsi"/>
          <w:b/>
          <w:lang w:val="fr-FR"/>
        </w:rPr>
        <w:t>II – LA NOTIFICATION PAR REMISE EN MAINS PROPRES</w:t>
      </w:r>
    </w:p>
    <w:p w14:paraId="6AE550E1" w14:textId="77777777" w:rsidR="00242A9D" w:rsidRPr="00242A9D" w:rsidRDefault="00242A9D" w:rsidP="00242A9D">
      <w:pPr>
        <w:pStyle w:val="Paragraphedeliste"/>
        <w:widowControl/>
        <w:numPr>
          <w:ilvl w:val="0"/>
          <w:numId w:val="23"/>
        </w:numPr>
        <w:tabs>
          <w:tab w:val="left" w:pos="709"/>
          <w:tab w:val="left" w:pos="1701"/>
        </w:tabs>
        <w:autoSpaceDE/>
        <w:autoSpaceDN/>
        <w:spacing w:before="0" w:after="200" w:line="276" w:lineRule="auto"/>
        <w:contextualSpacing/>
        <w:jc w:val="both"/>
        <w:rPr>
          <w:rFonts w:asciiTheme="minorHAnsi" w:hAnsiTheme="minorHAnsi"/>
          <w:lang w:val="fr-FR"/>
        </w:rPr>
      </w:pPr>
      <w:r w:rsidRPr="00242A9D">
        <w:rPr>
          <w:rFonts w:asciiTheme="minorHAnsi" w:hAnsiTheme="minorHAnsi"/>
          <w:lang w:val="fr-FR"/>
        </w:rPr>
        <w:t xml:space="preserve"> La remise en mains propres par un agent de l’administration employeur</w:t>
      </w:r>
    </w:p>
    <w:p w14:paraId="510E0126" w14:textId="0BD597EA" w:rsidR="00242A9D" w:rsidRPr="00242A9D" w:rsidRDefault="00242A9D" w:rsidP="00242A9D">
      <w:pPr>
        <w:pStyle w:val="Paragraphedeliste"/>
        <w:widowControl/>
        <w:numPr>
          <w:ilvl w:val="0"/>
          <w:numId w:val="23"/>
        </w:numPr>
        <w:tabs>
          <w:tab w:val="left" w:pos="709"/>
          <w:tab w:val="left" w:pos="1701"/>
        </w:tabs>
        <w:autoSpaceDE/>
        <w:autoSpaceDN/>
        <w:spacing w:before="0" w:after="200" w:line="276" w:lineRule="auto"/>
        <w:contextualSpacing/>
        <w:jc w:val="both"/>
        <w:rPr>
          <w:rFonts w:asciiTheme="minorHAnsi" w:hAnsiTheme="minorHAnsi"/>
          <w:b/>
          <w:u w:val="single"/>
          <w:lang w:val="fr-FR"/>
        </w:rPr>
      </w:pPr>
      <w:r w:rsidRPr="00242A9D">
        <w:rPr>
          <w:rFonts w:asciiTheme="minorHAnsi" w:hAnsiTheme="minorHAnsi"/>
          <w:lang w:val="fr-FR"/>
        </w:rPr>
        <w:t xml:space="preserve"> La remise en mains propres par exploit d’huissier</w:t>
      </w:r>
    </w:p>
    <w:p w14:paraId="214EF516" w14:textId="77777777" w:rsidR="00242A9D" w:rsidRPr="00242A9D" w:rsidRDefault="00242A9D" w:rsidP="00242A9D">
      <w:pPr>
        <w:tabs>
          <w:tab w:val="left" w:pos="709"/>
          <w:tab w:val="left" w:pos="1701"/>
        </w:tabs>
        <w:jc w:val="both"/>
        <w:rPr>
          <w:rFonts w:asciiTheme="minorHAnsi" w:hAnsiTheme="minorHAnsi"/>
          <w:b/>
          <w:lang w:val="fr-FR"/>
        </w:rPr>
      </w:pPr>
      <w:r w:rsidRPr="00242A9D">
        <w:rPr>
          <w:rFonts w:asciiTheme="minorHAnsi" w:hAnsiTheme="minorHAnsi"/>
          <w:b/>
          <w:u w:val="single"/>
          <w:lang w:val="fr-FR"/>
        </w:rPr>
        <w:t>PARTIE 2 : LES DIFFERENTES CATEGORIES DE DELAIS DE RECOURS</w:t>
      </w:r>
      <w:r w:rsidRPr="00242A9D">
        <w:rPr>
          <w:rFonts w:asciiTheme="minorHAnsi" w:hAnsiTheme="minorHAnsi"/>
          <w:b/>
          <w:lang w:val="fr-FR"/>
        </w:rPr>
        <w:t> :</w:t>
      </w:r>
    </w:p>
    <w:p w14:paraId="6D1CFE25" w14:textId="77777777" w:rsidR="00242A9D" w:rsidRPr="00242A9D" w:rsidRDefault="00242A9D" w:rsidP="00242A9D">
      <w:pPr>
        <w:tabs>
          <w:tab w:val="left" w:pos="709"/>
          <w:tab w:val="left" w:pos="1701"/>
        </w:tabs>
        <w:jc w:val="both"/>
        <w:rPr>
          <w:rFonts w:asciiTheme="minorHAnsi" w:hAnsiTheme="minorHAnsi"/>
          <w:b/>
          <w:lang w:val="fr-FR"/>
        </w:rPr>
      </w:pPr>
      <w:r w:rsidRPr="00242A9D">
        <w:rPr>
          <w:rFonts w:asciiTheme="minorHAnsi" w:hAnsiTheme="minorHAnsi"/>
          <w:b/>
          <w:lang w:val="fr-FR"/>
        </w:rPr>
        <w:t>I – LE DELAI FRANC</w:t>
      </w:r>
    </w:p>
    <w:p w14:paraId="0C4EB147" w14:textId="77777777" w:rsidR="00242A9D" w:rsidRPr="00242A9D" w:rsidRDefault="00242A9D" w:rsidP="00242A9D">
      <w:pPr>
        <w:tabs>
          <w:tab w:val="left" w:pos="709"/>
          <w:tab w:val="left" w:pos="1701"/>
        </w:tabs>
        <w:jc w:val="both"/>
        <w:rPr>
          <w:rFonts w:asciiTheme="minorHAnsi" w:hAnsiTheme="minorHAnsi"/>
          <w:b/>
          <w:lang w:val="fr-FR"/>
        </w:rPr>
      </w:pPr>
      <w:r w:rsidRPr="00242A9D">
        <w:rPr>
          <w:rFonts w:asciiTheme="minorHAnsi" w:hAnsiTheme="minorHAnsi"/>
          <w:b/>
          <w:lang w:val="fr-FR"/>
        </w:rPr>
        <w:t>II – LE DELAI NON FRANC</w:t>
      </w:r>
    </w:p>
    <w:p w14:paraId="41F3B08F" w14:textId="77777777" w:rsidR="00242A9D" w:rsidRPr="00242A9D" w:rsidRDefault="00242A9D" w:rsidP="00242A9D">
      <w:pPr>
        <w:tabs>
          <w:tab w:val="left" w:pos="709"/>
          <w:tab w:val="left" w:pos="1701"/>
        </w:tabs>
        <w:jc w:val="both"/>
        <w:rPr>
          <w:rFonts w:asciiTheme="minorHAnsi" w:hAnsiTheme="minorHAnsi"/>
          <w:b/>
          <w:lang w:val="fr-FR"/>
        </w:rPr>
      </w:pPr>
      <w:r w:rsidRPr="00242A9D">
        <w:rPr>
          <w:rFonts w:asciiTheme="minorHAnsi" w:hAnsiTheme="minorHAnsi"/>
          <w:b/>
          <w:lang w:val="fr-FR"/>
        </w:rPr>
        <w:t>III – LE JOUR FRANC – LA CLOTURE – LE POINT DE DEPART DU DELAI D’APPEL</w:t>
      </w:r>
    </w:p>
    <w:p w14:paraId="3CC92788" w14:textId="77777777" w:rsidR="00242A9D" w:rsidRPr="00242A9D" w:rsidRDefault="00242A9D" w:rsidP="00242A9D">
      <w:pPr>
        <w:tabs>
          <w:tab w:val="left" w:pos="709"/>
          <w:tab w:val="left" w:pos="1701"/>
        </w:tabs>
        <w:jc w:val="both"/>
        <w:rPr>
          <w:rFonts w:asciiTheme="minorHAnsi" w:hAnsiTheme="minorHAnsi"/>
          <w:b/>
          <w:lang w:val="fr-FR"/>
        </w:rPr>
      </w:pPr>
    </w:p>
    <w:p w14:paraId="0BFE4E1F" w14:textId="77777777" w:rsidR="00242A9D" w:rsidRPr="00242A9D" w:rsidRDefault="00242A9D" w:rsidP="00242A9D">
      <w:pPr>
        <w:tabs>
          <w:tab w:val="left" w:pos="709"/>
          <w:tab w:val="left" w:pos="1701"/>
        </w:tabs>
        <w:jc w:val="both"/>
        <w:rPr>
          <w:rFonts w:asciiTheme="minorHAnsi" w:hAnsiTheme="minorHAnsi"/>
          <w:b/>
          <w:lang w:val="fr-FR"/>
        </w:rPr>
      </w:pPr>
      <w:r w:rsidRPr="00242A9D">
        <w:rPr>
          <w:rFonts w:asciiTheme="minorHAnsi" w:hAnsiTheme="minorHAnsi"/>
          <w:b/>
          <w:u w:val="single"/>
          <w:lang w:val="fr-FR"/>
        </w:rPr>
        <w:t>PARTIE 3 : METHODE DE COMPUTATION DU DELAI DE RECOURS CONTENTIEUX DEVANT LE TRIBUNAL</w:t>
      </w:r>
      <w:r w:rsidRPr="00242A9D">
        <w:rPr>
          <w:rFonts w:asciiTheme="minorHAnsi" w:hAnsiTheme="minorHAnsi"/>
          <w:b/>
          <w:lang w:val="fr-FR"/>
        </w:rPr>
        <w:t xml:space="preserve"> </w:t>
      </w:r>
      <w:r w:rsidRPr="00242A9D">
        <w:rPr>
          <w:rFonts w:asciiTheme="minorHAnsi" w:hAnsiTheme="minorHAnsi"/>
          <w:b/>
          <w:u w:val="single"/>
          <w:lang w:val="fr-FR"/>
        </w:rPr>
        <w:t>ADMINISTRATIF</w:t>
      </w:r>
      <w:r w:rsidRPr="00242A9D">
        <w:rPr>
          <w:rFonts w:asciiTheme="minorHAnsi" w:hAnsiTheme="minorHAnsi"/>
          <w:b/>
          <w:lang w:val="fr-FR"/>
        </w:rPr>
        <w:t> :</w:t>
      </w:r>
    </w:p>
    <w:p w14:paraId="3607BA34" w14:textId="77777777" w:rsidR="00242A9D" w:rsidRPr="00242A9D" w:rsidRDefault="00242A9D" w:rsidP="00242A9D">
      <w:pPr>
        <w:pStyle w:val="Paragraphedeliste"/>
        <w:widowControl/>
        <w:numPr>
          <w:ilvl w:val="0"/>
          <w:numId w:val="24"/>
        </w:numPr>
        <w:tabs>
          <w:tab w:val="left" w:pos="709"/>
          <w:tab w:val="left" w:pos="1701"/>
        </w:tabs>
        <w:autoSpaceDE/>
        <w:autoSpaceDN/>
        <w:spacing w:before="0" w:after="200" w:line="276" w:lineRule="auto"/>
        <w:contextualSpacing/>
        <w:jc w:val="both"/>
        <w:rPr>
          <w:rFonts w:asciiTheme="minorHAnsi" w:hAnsiTheme="minorHAnsi"/>
          <w:b/>
          <w:lang w:val="fr-FR"/>
        </w:rPr>
      </w:pPr>
      <w:r w:rsidRPr="00242A9D">
        <w:rPr>
          <w:rFonts w:asciiTheme="minorHAnsi" w:hAnsiTheme="minorHAnsi"/>
          <w:b/>
          <w:lang w:val="fr-FR"/>
        </w:rPr>
        <w:t>Ce que dit le code de justice administratif….</w:t>
      </w:r>
    </w:p>
    <w:p w14:paraId="3828B975" w14:textId="32EA9C22" w:rsidR="00242A9D" w:rsidRPr="00242A9D" w:rsidRDefault="00242A9D" w:rsidP="00242A9D">
      <w:pPr>
        <w:pStyle w:val="Paragraphedeliste"/>
        <w:widowControl/>
        <w:numPr>
          <w:ilvl w:val="0"/>
          <w:numId w:val="24"/>
        </w:numPr>
        <w:tabs>
          <w:tab w:val="left" w:pos="709"/>
          <w:tab w:val="left" w:pos="1701"/>
        </w:tabs>
        <w:autoSpaceDE/>
        <w:autoSpaceDN/>
        <w:spacing w:before="0" w:after="200" w:line="276" w:lineRule="auto"/>
        <w:contextualSpacing/>
        <w:jc w:val="both"/>
        <w:rPr>
          <w:rFonts w:asciiTheme="minorHAnsi" w:hAnsiTheme="minorHAnsi"/>
          <w:b/>
          <w:u w:val="single"/>
          <w:lang w:val="fr-FR"/>
        </w:rPr>
      </w:pPr>
      <w:r w:rsidRPr="00242A9D">
        <w:rPr>
          <w:rFonts w:asciiTheme="minorHAnsi" w:hAnsiTheme="minorHAnsi"/>
          <w:b/>
          <w:lang w:val="fr-FR"/>
        </w:rPr>
        <w:t>Exemples :</w:t>
      </w:r>
    </w:p>
    <w:p w14:paraId="0D5F82AB" w14:textId="77777777" w:rsidR="00242A9D" w:rsidRPr="00242A9D" w:rsidRDefault="00242A9D" w:rsidP="00242A9D">
      <w:pPr>
        <w:tabs>
          <w:tab w:val="left" w:pos="709"/>
          <w:tab w:val="left" w:pos="1701"/>
        </w:tabs>
        <w:jc w:val="both"/>
        <w:rPr>
          <w:rFonts w:asciiTheme="minorHAnsi" w:hAnsiTheme="minorHAnsi"/>
          <w:b/>
          <w:lang w:val="fr-FR"/>
        </w:rPr>
      </w:pPr>
      <w:r w:rsidRPr="00242A9D">
        <w:rPr>
          <w:rFonts w:asciiTheme="minorHAnsi" w:hAnsiTheme="minorHAnsi"/>
          <w:b/>
          <w:u w:val="single"/>
          <w:lang w:val="fr-FR"/>
        </w:rPr>
        <w:t xml:space="preserve">PARTIE </w:t>
      </w:r>
      <w:proofErr w:type="gramStart"/>
      <w:r w:rsidRPr="00242A9D">
        <w:rPr>
          <w:rFonts w:asciiTheme="minorHAnsi" w:hAnsiTheme="minorHAnsi"/>
          <w:b/>
          <w:u w:val="single"/>
          <w:lang w:val="fr-FR"/>
        </w:rPr>
        <w:t>4  :</w:t>
      </w:r>
      <w:proofErr w:type="gramEnd"/>
      <w:r w:rsidRPr="00242A9D">
        <w:rPr>
          <w:rFonts w:asciiTheme="minorHAnsi" w:hAnsiTheme="minorHAnsi"/>
          <w:b/>
          <w:u w:val="single"/>
          <w:lang w:val="fr-FR"/>
        </w:rPr>
        <w:t xml:space="preserve"> METHODE DE COMPUTATION DU DELAI DE RECOURS CONTENTIEUX DEVANT LE TRIBUNAL ADMINISTRATIF EN CAS DE DEMANDE DU REQUERANT A BENEFICIER DE L’AIDE JURIDICTIONNELLE</w:t>
      </w:r>
      <w:r w:rsidRPr="00242A9D">
        <w:rPr>
          <w:rFonts w:asciiTheme="minorHAnsi" w:hAnsiTheme="minorHAnsi"/>
          <w:b/>
          <w:lang w:val="fr-FR"/>
        </w:rPr>
        <w:t> :</w:t>
      </w:r>
    </w:p>
    <w:p w14:paraId="24248056" w14:textId="6D749D37" w:rsidR="00242A9D" w:rsidRPr="00242A9D" w:rsidRDefault="00242A9D" w:rsidP="00242A9D">
      <w:pPr>
        <w:pStyle w:val="Paragraphedeliste"/>
        <w:widowControl/>
        <w:numPr>
          <w:ilvl w:val="0"/>
          <w:numId w:val="24"/>
        </w:numPr>
        <w:tabs>
          <w:tab w:val="left" w:pos="709"/>
          <w:tab w:val="left" w:pos="1701"/>
        </w:tabs>
        <w:autoSpaceDE/>
        <w:autoSpaceDN/>
        <w:spacing w:before="0" w:after="200" w:line="276" w:lineRule="auto"/>
        <w:contextualSpacing/>
        <w:rPr>
          <w:rFonts w:asciiTheme="minorHAnsi" w:hAnsiTheme="minorHAnsi"/>
          <w:b/>
          <w:lang w:val="fr-FR"/>
        </w:rPr>
      </w:pPr>
      <w:r w:rsidRPr="00242A9D">
        <w:rPr>
          <w:rFonts w:asciiTheme="minorHAnsi" w:hAnsiTheme="minorHAnsi"/>
          <w:b/>
          <w:lang w:val="fr-FR"/>
        </w:rPr>
        <w:t>Ce que disent les textes …</w:t>
      </w:r>
    </w:p>
    <w:p w14:paraId="275C2F25" w14:textId="77777777" w:rsidR="00242A9D" w:rsidRPr="00242A9D" w:rsidRDefault="00242A9D" w:rsidP="00242A9D">
      <w:pPr>
        <w:pStyle w:val="Paragraphedeliste"/>
        <w:widowControl/>
        <w:numPr>
          <w:ilvl w:val="0"/>
          <w:numId w:val="24"/>
        </w:numPr>
        <w:tabs>
          <w:tab w:val="left" w:pos="709"/>
          <w:tab w:val="left" w:pos="1701"/>
        </w:tabs>
        <w:autoSpaceDE/>
        <w:autoSpaceDN/>
        <w:spacing w:before="0" w:after="200" w:line="276" w:lineRule="auto"/>
        <w:contextualSpacing/>
        <w:rPr>
          <w:rFonts w:asciiTheme="minorHAnsi" w:hAnsiTheme="minorHAnsi"/>
          <w:b/>
          <w:lang w:val="fr-FR"/>
        </w:rPr>
      </w:pPr>
      <w:r w:rsidRPr="00242A9D">
        <w:rPr>
          <w:rFonts w:asciiTheme="minorHAnsi" w:hAnsiTheme="minorHAnsi"/>
          <w:b/>
          <w:lang w:val="fr-FR"/>
        </w:rPr>
        <w:t>Exemples :</w:t>
      </w:r>
    </w:p>
    <w:p w14:paraId="1689785C" w14:textId="15294B84" w:rsidR="00242A9D" w:rsidRPr="00242A9D" w:rsidRDefault="00242A9D" w:rsidP="00242A9D">
      <w:pPr>
        <w:pStyle w:val="Paragraphedeliste"/>
        <w:widowControl/>
        <w:numPr>
          <w:ilvl w:val="0"/>
          <w:numId w:val="25"/>
        </w:numPr>
        <w:tabs>
          <w:tab w:val="left" w:pos="709"/>
          <w:tab w:val="left" w:pos="1701"/>
        </w:tabs>
        <w:autoSpaceDE/>
        <w:autoSpaceDN/>
        <w:spacing w:before="0" w:after="200" w:line="276" w:lineRule="auto"/>
        <w:contextualSpacing/>
        <w:rPr>
          <w:rFonts w:asciiTheme="minorHAnsi" w:hAnsiTheme="minorHAnsi"/>
          <w:b/>
          <w:lang w:val="fr-FR"/>
        </w:rPr>
      </w:pPr>
      <w:r w:rsidRPr="00242A9D">
        <w:rPr>
          <w:rFonts w:asciiTheme="minorHAnsi" w:hAnsiTheme="minorHAnsi"/>
          <w:b/>
          <w:lang w:val="fr-FR"/>
        </w:rPr>
        <w:t xml:space="preserve">Une décision d’attribution de l’aide juridictionnelle </w:t>
      </w:r>
      <w:r w:rsidR="008F08B0" w:rsidRPr="00242A9D">
        <w:rPr>
          <w:rFonts w:asciiTheme="minorHAnsi" w:hAnsiTheme="minorHAnsi"/>
          <w:b/>
          <w:lang w:val="fr-FR"/>
        </w:rPr>
        <w:t>ouvre-t</w:t>
      </w:r>
      <w:r w:rsidRPr="00242A9D">
        <w:rPr>
          <w:rFonts w:asciiTheme="minorHAnsi" w:hAnsiTheme="minorHAnsi"/>
          <w:b/>
          <w:lang w:val="fr-FR"/>
        </w:rPr>
        <w:t>-elle un nouveau délai de recours contentieux ?</w:t>
      </w:r>
    </w:p>
    <w:p w14:paraId="32DB13B3" w14:textId="5A32BA63" w:rsidR="00242A9D" w:rsidRPr="00242A9D" w:rsidRDefault="00242A9D" w:rsidP="00242A9D">
      <w:pPr>
        <w:pStyle w:val="Paragraphedeliste"/>
        <w:widowControl/>
        <w:numPr>
          <w:ilvl w:val="0"/>
          <w:numId w:val="25"/>
        </w:numPr>
        <w:tabs>
          <w:tab w:val="left" w:pos="709"/>
          <w:tab w:val="left" w:pos="1701"/>
        </w:tabs>
        <w:autoSpaceDE/>
        <w:autoSpaceDN/>
        <w:spacing w:before="0" w:after="200" w:line="276" w:lineRule="auto"/>
        <w:contextualSpacing/>
        <w:rPr>
          <w:rFonts w:asciiTheme="minorHAnsi" w:hAnsiTheme="minorHAnsi"/>
          <w:b/>
          <w:lang w:val="fr-FR"/>
        </w:rPr>
      </w:pPr>
      <w:r w:rsidRPr="00242A9D">
        <w:rPr>
          <w:rFonts w:asciiTheme="minorHAnsi" w:hAnsiTheme="minorHAnsi"/>
          <w:b/>
          <w:lang w:val="fr-FR"/>
        </w:rPr>
        <w:t xml:space="preserve">Le rejet d’une demande d’aide juridictionnelle </w:t>
      </w:r>
      <w:r w:rsidR="008F08B0" w:rsidRPr="00242A9D">
        <w:rPr>
          <w:rFonts w:asciiTheme="minorHAnsi" w:hAnsiTheme="minorHAnsi"/>
          <w:b/>
          <w:lang w:val="fr-FR"/>
        </w:rPr>
        <w:t>implique-t</w:t>
      </w:r>
      <w:r w:rsidRPr="00242A9D">
        <w:rPr>
          <w:rFonts w:asciiTheme="minorHAnsi" w:hAnsiTheme="minorHAnsi"/>
          <w:b/>
          <w:lang w:val="fr-FR"/>
        </w:rPr>
        <w:t>-elle un nouveau délai de recours de deux mois ?</w:t>
      </w:r>
    </w:p>
    <w:p w14:paraId="198F8F4C" w14:textId="77777777" w:rsidR="00242A9D" w:rsidRPr="00242A9D" w:rsidRDefault="00242A9D" w:rsidP="00242A9D">
      <w:pPr>
        <w:pStyle w:val="Paragraphedeliste"/>
        <w:widowControl/>
        <w:numPr>
          <w:ilvl w:val="0"/>
          <w:numId w:val="25"/>
        </w:numPr>
        <w:tabs>
          <w:tab w:val="left" w:pos="709"/>
          <w:tab w:val="left" w:pos="1701"/>
        </w:tabs>
        <w:autoSpaceDE/>
        <w:autoSpaceDN/>
        <w:spacing w:before="0" w:after="200" w:line="276" w:lineRule="auto"/>
        <w:contextualSpacing/>
        <w:rPr>
          <w:rFonts w:asciiTheme="minorHAnsi" w:hAnsiTheme="minorHAnsi"/>
          <w:b/>
          <w:lang w:val="fr-FR"/>
        </w:rPr>
      </w:pPr>
      <w:r w:rsidRPr="00242A9D">
        <w:rPr>
          <w:rFonts w:asciiTheme="minorHAnsi" w:hAnsiTheme="minorHAnsi"/>
          <w:b/>
          <w:lang w:val="fr-FR"/>
        </w:rPr>
        <w:lastRenderedPageBreak/>
        <w:t xml:space="preserve"> Une demande d’aide juridictionnelle interrompt-elle le délai de régularisation d’une requête ?</w:t>
      </w:r>
    </w:p>
    <w:p w14:paraId="33792536" w14:textId="77777777" w:rsidR="00242A9D" w:rsidRPr="00242A9D" w:rsidRDefault="00242A9D" w:rsidP="00242A9D">
      <w:pPr>
        <w:pStyle w:val="Paragraphedeliste"/>
        <w:widowControl/>
        <w:numPr>
          <w:ilvl w:val="0"/>
          <w:numId w:val="25"/>
        </w:numPr>
        <w:tabs>
          <w:tab w:val="left" w:pos="709"/>
          <w:tab w:val="left" w:pos="1701"/>
        </w:tabs>
        <w:autoSpaceDE/>
        <w:autoSpaceDN/>
        <w:spacing w:before="0" w:after="200" w:line="276" w:lineRule="auto"/>
        <w:contextualSpacing/>
        <w:rPr>
          <w:rFonts w:asciiTheme="minorHAnsi" w:hAnsiTheme="minorHAnsi"/>
          <w:b/>
          <w:lang w:val="fr-FR"/>
        </w:rPr>
      </w:pPr>
      <w:r w:rsidRPr="00242A9D">
        <w:rPr>
          <w:rFonts w:asciiTheme="minorHAnsi" w:hAnsiTheme="minorHAnsi"/>
          <w:b/>
          <w:lang w:val="fr-FR"/>
        </w:rPr>
        <w:t>Le recours contre un refus d’aide juridictionnelle proroge-t-il le délai de régularisation d’une requête ?</w:t>
      </w:r>
    </w:p>
    <w:p w14:paraId="499550D9" w14:textId="77777777" w:rsidR="00242A9D" w:rsidRPr="00242A9D" w:rsidRDefault="00242A9D" w:rsidP="00242A9D">
      <w:pPr>
        <w:pStyle w:val="Paragraphedeliste"/>
        <w:widowControl/>
        <w:numPr>
          <w:ilvl w:val="0"/>
          <w:numId w:val="25"/>
        </w:numPr>
        <w:tabs>
          <w:tab w:val="left" w:pos="709"/>
          <w:tab w:val="left" w:pos="1701"/>
        </w:tabs>
        <w:autoSpaceDE/>
        <w:autoSpaceDN/>
        <w:spacing w:before="0" w:after="200" w:line="276" w:lineRule="auto"/>
        <w:contextualSpacing/>
        <w:rPr>
          <w:rFonts w:asciiTheme="minorHAnsi" w:hAnsiTheme="minorHAnsi"/>
          <w:b/>
          <w:lang w:val="fr-FR"/>
        </w:rPr>
      </w:pPr>
      <w:r w:rsidRPr="00242A9D">
        <w:rPr>
          <w:rFonts w:asciiTheme="minorHAnsi" w:hAnsiTheme="minorHAnsi"/>
          <w:b/>
          <w:lang w:val="fr-FR"/>
        </w:rPr>
        <w:t>Un nouveau délai court il à compter du jour de la réception par l’intéressé de la notification de la décision du bureau d’aide juridictionnelle ?</w:t>
      </w:r>
    </w:p>
    <w:p w14:paraId="004B7292" w14:textId="77777777" w:rsidR="00242A9D" w:rsidRPr="00242A9D" w:rsidRDefault="00242A9D" w:rsidP="00242A9D">
      <w:pPr>
        <w:pStyle w:val="Paragraphedeliste"/>
        <w:widowControl/>
        <w:numPr>
          <w:ilvl w:val="0"/>
          <w:numId w:val="25"/>
        </w:numPr>
        <w:tabs>
          <w:tab w:val="left" w:pos="709"/>
          <w:tab w:val="left" w:pos="1701"/>
        </w:tabs>
        <w:autoSpaceDE/>
        <w:autoSpaceDN/>
        <w:spacing w:before="0" w:after="200" w:line="276" w:lineRule="auto"/>
        <w:contextualSpacing/>
        <w:rPr>
          <w:rFonts w:asciiTheme="minorHAnsi" w:hAnsiTheme="minorHAnsi"/>
          <w:b/>
          <w:lang w:val="fr-FR"/>
        </w:rPr>
      </w:pPr>
      <w:r w:rsidRPr="00242A9D">
        <w:rPr>
          <w:rFonts w:asciiTheme="minorHAnsi" w:hAnsiTheme="minorHAnsi"/>
          <w:b/>
          <w:lang w:val="fr-FR"/>
        </w:rPr>
        <w:t>Une demande d’aide juridictionnelle postérieure à la déclaration d’appel interrompt-elle les délais ?</w:t>
      </w:r>
    </w:p>
    <w:p w14:paraId="6977076E" w14:textId="77777777" w:rsidR="00242A9D" w:rsidRPr="00242A9D" w:rsidRDefault="00242A9D" w:rsidP="00242A9D">
      <w:pPr>
        <w:tabs>
          <w:tab w:val="left" w:pos="1276"/>
          <w:tab w:val="left" w:pos="1701"/>
        </w:tabs>
        <w:ind w:left="708"/>
        <w:rPr>
          <w:rFonts w:asciiTheme="minorHAnsi" w:hAnsiTheme="minorHAnsi"/>
          <w:b/>
          <w:lang w:val="fr-FR"/>
        </w:rPr>
      </w:pPr>
      <w:r w:rsidRPr="00242A9D">
        <w:rPr>
          <w:rFonts w:asciiTheme="minorHAnsi" w:hAnsiTheme="minorHAnsi"/>
          <w:b/>
          <w:lang w:val="fr-FR"/>
        </w:rPr>
        <w:tab/>
      </w:r>
      <w:r w:rsidRPr="00242A9D">
        <w:rPr>
          <w:rFonts w:asciiTheme="minorHAnsi" w:hAnsiTheme="minorHAnsi"/>
          <w:b/>
          <w:u w:val="single"/>
          <w:lang w:val="fr-FR"/>
        </w:rPr>
        <w:t>Cas 1</w:t>
      </w:r>
      <w:r w:rsidRPr="00242A9D">
        <w:rPr>
          <w:rFonts w:asciiTheme="minorHAnsi" w:hAnsiTheme="minorHAnsi"/>
          <w:b/>
          <w:lang w:val="fr-FR"/>
        </w:rPr>
        <w:t>. L’appelant dépose dans le délai d’appel une demande d’aide juridictionnelle avant d’avoir inscrit sa déclaration d’appel ;</w:t>
      </w:r>
    </w:p>
    <w:p w14:paraId="1664F03D" w14:textId="7E76FFF1" w:rsidR="00242A9D" w:rsidRPr="00242A9D" w:rsidRDefault="00242A9D" w:rsidP="00242A9D">
      <w:pPr>
        <w:tabs>
          <w:tab w:val="left" w:pos="993"/>
          <w:tab w:val="left" w:pos="1276"/>
          <w:tab w:val="left" w:pos="1701"/>
        </w:tabs>
        <w:ind w:left="720"/>
        <w:rPr>
          <w:rFonts w:asciiTheme="minorHAnsi" w:hAnsiTheme="minorHAnsi"/>
          <w:b/>
          <w:lang w:val="fr-FR"/>
        </w:rPr>
      </w:pPr>
      <w:r w:rsidRPr="00242A9D">
        <w:rPr>
          <w:rFonts w:asciiTheme="minorHAnsi" w:hAnsiTheme="minorHAnsi"/>
          <w:b/>
          <w:lang w:val="fr-FR"/>
        </w:rPr>
        <w:tab/>
      </w:r>
      <w:r w:rsidRPr="00242A9D">
        <w:rPr>
          <w:rFonts w:asciiTheme="minorHAnsi" w:hAnsiTheme="minorHAnsi"/>
          <w:b/>
          <w:lang w:val="fr-FR"/>
        </w:rPr>
        <w:tab/>
      </w:r>
      <w:r w:rsidRPr="00242A9D">
        <w:rPr>
          <w:rFonts w:asciiTheme="minorHAnsi" w:hAnsiTheme="minorHAnsi"/>
          <w:b/>
          <w:u w:val="single"/>
          <w:lang w:val="fr-FR"/>
        </w:rPr>
        <w:t>Cas 2</w:t>
      </w:r>
      <w:r w:rsidRPr="00242A9D">
        <w:rPr>
          <w:rFonts w:asciiTheme="minorHAnsi" w:hAnsiTheme="minorHAnsi"/>
          <w:b/>
          <w:lang w:val="fr-FR"/>
        </w:rPr>
        <w:t xml:space="preserve">. L’appelant dépose une demande d’aide </w:t>
      </w:r>
      <w:r w:rsidR="0006618F" w:rsidRPr="00242A9D">
        <w:rPr>
          <w:rFonts w:asciiTheme="minorHAnsi" w:hAnsiTheme="minorHAnsi"/>
          <w:b/>
          <w:lang w:val="fr-FR"/>
        </w:rPr>
        <w:t>juridictionnelle</w:t>
      </w:r>
      <w:r w:rsidRPr="00242A9D">
        <w:rPr>
          <w:rFonts w:asciiTheme="minorHAnsi" w:hAnsiTheme="minorHAnsi"/>
          <w:b/>
          <w:lang w:val="fr-FR"/>
        </w:rPr>
        <w:t xml:space="preserve"> après avoir inscrit sa déclaration d’appel.</w:t>
      </w:r>
    </w:p>
    <w:p w14:paraId="39611DE4" w14:textId="77777777" w:rsidR="00242A9D" w:rsidRPr="00242A9D" w:rsidRDefault="00242A9D" w:rsidP="00242A9D">
      <w:pPr>
        <w:pStyle w:val="Paragraphedeliste"/>
        <w:widowControl/>
        <w:numPr>
          <w:ilvl w:val="0"/>
          <w:numId w:val="25"/>
        </w:numPr>
        <w:tabs>
          <w:tab w:val="left" w:pos="709"/>
          <w:tab w:val="left" w:pos="1701"/>
        </w:tabs>
        <w:autoSpaceDE/>
        <w:autoSpaceDN/>
        <w:spacing w:before="0" w:after="200" w:line="276" w:lineRule="auto"/>
        <w:contextualSpacing/>
        <w:rPr>
          <w:rFonts w:asciiTheme="minorHAnsi" w:hAnsiTheme="minorHAnsi"/>
          <w:b/>
          <w:lang w:val="fr-FR"/>
        </w:rPr>
      </w:pPr>
      <w:r w:rsidRPr="00242A9D">
        <w:rPr>
          <w:rFonts w:asciiTheme="minorHAnsi" w:hAnsiTheme="minorHAnsi"/>
          <w:b/>
          <w:lang w:val="fr-FR"/>
        </w:rPr>
        <w:t>Une juridiction administrative peut-elle rejeter d’emblée la requête en cas de carence de l’avocat désigné à l’aide juridictionnelle ?</w:t>
      </w:r>
    </w:p>
    <w:p w14:paraId="5DC4837A" w14:textId="77777777" w:rsidR="00242A9D" w:rsidRPr="00242A9D" w:rsidRDefault="00242A9D" w:rsidP="00242A9D">
      <w:pPr>
        <w:pStyle w:val="Paragraphedeliste"/>
        <w:widowControl/>
        <w:numPr>
          <w:ilvl w:val="0"/>
          <w:numId w:val="25"/>
        </w:numPr>
        <w:tabs>
          <w:tab w:val="left" w:pos="709"/>
          <w:tab w:val="left" w:pos="1701"/>
        </w:tabs>
        <w:autoSpaceDE/>
        <w:autoSpaceDN/>
        <w:spacing w:before="0" w:after="200" w:line="276" w:lineRule="auto"/>
        <w:contextualSpacing/>
        <w:rPr>
          <w:rFonts w:asciiTheme="minorHAnsi" w:hAnsiTheme="minorHAnsi"/>
          <w:b/>
          <w:lang w:val="fr-FR"/>
        </w:rPr>
      </w:pPr>
      <w:r w:rsidRPr="00242A9D">
        <w:rPr>
          <w:rFonts w:asciiTheme="minorHAnsi" w:hAnsiTheme="minorHAnsi"/>
          <w:b/>
          <w:lang w:val="fr-FR"/>
        </w:rPr>
        <w:t>Le juge administratif doit-il statuer en cas de défaillance de l’avocat désigné d’office ?</w:t>
      </w:r>
    </w:p>
    <w:p w14:paraId="56F4BC61" w14:textId="08AE285F" w:rsidR="00242A9D" w:rsidRPr="00242A9D" w:rsidRDefault="00242A9D" w:rsidP="00242A9D">
      <w:pPr>
        <w:pStyle w:val="Paragraphedeliste"/>
        <w:widowControl/>
        <w:numPr>
          <w:ilvl w:val="0"/>
          <w:numId w:val="25"/>
        </w:numPr>
        <w:tabs>
          <w:tab w:val="left" w:pos="709"/>
          <w:tab w:val="left" w:pos="1701"/>
        </w:tabs>
        <w:autoSpaceDE/>
        <w:autoSpaceDN/>
        <w:spacing w:before="0" w:after="200" w:line="276" w:lineRule="auto"/>
        <w:contextualSpacing/>
        <w:rPr>
          <w:rFonts w:asciiTheme="minorHAnsi" w:hAnsiTheme="minorHAnsi"/>
          <w:b/>
          <w:lang w:val="fr-FR"/>
        </w:rPr>
      </w:pPr>
      <w:r w:rsidRPr="00242A9D">
        <w:rPr>
          <w:rFonts w:asciiTheme="minorHAnsi" w:hAnsiTheme="minorHAnsi"/>
          <w:b/>
          <w:lang w:val="fr-FR"/>
        </w:rPr>
        <w:t xml:space="preserve">Une demande d’aide </w:t>
      </w:r>
      <w:r w:rsidR="0006618F" w:rsidRPr="00242A9D">
        <w:rPr>
          <w:rFonts w:asciiTheme="minorHAnsi" w:hAnsiTheme="minorHAnsi"/>
          <w:b/>
          <w:lang w:val="fr-FR"/>
        </w:rPr>
        <w:t>juridictionnelle</w:t>
      </w:r>
      <w:r w:rsidRPr="00242A9D">
        <w:rPr>
          <w:rFonts w:asciiTheme="minorHAnsi" w:hAnsiTheme="minorHAnsi"/>
          <w:b/>
          <w:lang w:val="fr-FR"/>
        </w:rPr>
        <w:t xml:space="preserve"> interrompt-elle le délai d’appel d’une ordonnance de référé administratif ?</w:t>
      </w:r>
    </w:p>
    <w:p w14:paraId="05EBC602" w14:textId="77777777" w:rsidR="00242A9D" w:rsidRPr="00242A9D" w:rsidRDefault="00242A9D" w:rsidP="00242A9D">
      <w:pPr>
        <w:pStyle w:val="Paragraphedeliste"/>
        <w:widowControl/>
        <w:numPr>
          <w:ilvl w:val="0"/>
          <w:numId w:val="25"/>
        </w:numPr>
        <w:tabs>
          <w:tab w:val="left" w:pos="709"/>
          <w:tab w:val="left" w:pos="1701"/>
        </w:tabs>
        <w:autoSpaceDE/>
        <w:autoSpaceDN/>
        <w:spacing w:before="0" w:after="200" w:line="276" w:lineRule="auto"/>
        <w:contextualSpacing/>
        <w:rPr>
          <w:rFonts w:asciiTheme="minorHAnsi" w:hAnsiTheme="minorHAnsi"/>
          <w:b/>
          <w:lang w:val="fr-FR"/>
        </w:rPr>
      </w:pPr>
      <w:r w:rsidRPr="00242A9D">
        <w:rPr>
          <w:rFonts w:asciiTheme="minorHAnsi" w:hAnsiTheme="minorHAnsi"/>
          <w:b/>
          <w:lang w:val="fr-FR"/>
        </w:rPr>
        <w:t>Une demande d’aide juridictionnelle interrompt-elle le délai de production d’un mémoire complémentaire ?</w:t>
      </w:r>
    </w:p>
    <w:p w14:paraId="4117FC5D" w14:textId="77777777" w:rsidR="00242A9D" w:rsidRPr="00242A9D" w:rsidRDefault="00242A9D" w:rsidP="00242A9D">
      <w:pPr>
        <w:pStyle w:val="Paragraphedeliste"/>
        <w:widowControl/>
        <w:numPr>
          <w:ilvl w:val="0"/>
          <w:numId w:val="25"/>
        </w:numPr>
        <w:tabs>
          <w:tab w:val="left" w:pos="709"/>
          <w:tab w:val="left" w:pos="1701"/>
        </w:tabs>
        <w:autoSpaceDE/>
        <w:autoSpaceDN/>
        <w:spacing w:before="0" w:after="200" w:line="276" w:lineRule="auto"/>
        <w:contextualSpacing/>
        <w:rPr>
          <w:rFonts w:asciiTheme="minorHAnsi" w:hAnsiTheme="minorHAnsi"/>
          <w:b/>
          <w:lang w:val="fr-FR"/>
        </w:rPr>
      </w:pPr>
      <w:r w:rsidRPr="00242A9D">
        <w:rPr>
          <w:rFonts w:asciiTheme="minorHAnsi" w:hAnsiTheme="minorHAnsi"/>
          <w:b/>
          <w:lang w:val="fr-FR"/>
        </w:rPr>
        <w:t>Le juge peut-il rejeter sans délai une requête d’appel dès la notification du rejet de la demande d’aide juridictionnelle ?</w:t>
      </w:r>
    </w:p>
    <w:p w14:paraId="50395A1F" w14:textId="77777777" w:rsidR="00242A9D" w:rsidRPr="00242A9D" w:rsidRDefault="00242A9D" w:rsidP="00242A9D">
      <w:pPr>
        <w:pStyle w:val="Paragraphedeliste"/>
        <w:widowControl/>
        <w:numPr>
          <w:ilvl w:val="0"/>
          <w:numId w:val="25"/>
        </w:numPr>
        <w:tabs>
          <w:tab w:val="left" w:pos="709"/>
          <w:tab w:val="left" w:pos="1701"/>
        </w:tabs>
        <w:autoSpaceDE/>
        <w:autoSpaceDN/>
        <w:spacing w:before="0" w:after="200" w:line="276" w:lineRule="auto"/>
        <w:contextualSpacing/>
        <w:rPr>
          <w:rFonts w:asciiTheme="minorHAnsi" w:hAnsiTheme="minorHAnsi"/>
          <w:b/>
          <w:lang w:val="fr-FR"/>
        </w:rPr>
      </w:pPr>
      <w:r w:rsidRPr="00242A9D">
        <w:rPr>
          <w:rFonts w:asciiTheme="minorHAnsi" w:hAnsiTheme="minorHAnsi"/>
          <w:b/>
          <w:lang w:val="fr-FR"/>
        </w:rPr>
        <w:t>Cas du référé : Une demande d’aide juridictionnelle peut-elle entrainer le report de l’audience malgré l’urgence de la procédure ?</w:t>
      </w:r>
    </w:p>
    <w:p w14:paraId="4343250A" w14:textId="2DE94B89" w:rsidR="00242A9D" w:rsidRPr="00242A9D" w:rsidRDefault="00242A9D" w:rsidP="00242A9D">
      <w:pPr>
        <w:pStyle w:val="Paragraphedeliste"/>
        <w:widowControl/>
        <w:numPr>
          <w:ilvl w:val="0"/>
          <w:numId w:val="25"/>
        </w:numPr>
        <w:tabs>
          <w:tab w:val="left" w:pos="709"/>
          <w:tab w:val="left" w:pos="1701"/>
        </w:tabs>
        <w:autoSpaceDE/>
        <w:autoSpaceDN/>
        <w:spacing w:before="0" w:after="200" w:line="276" w:lineRule="auto"/>
        <w:contextualSpacing/>
        <w:rPr>
          <w:rFonts w:asciiTheme="minorHAnsi" w:hAnsiTheme="minorHAnsi"/>
          <w:b/>
          <w:lang w:val="fr-FR"/>
        </w:rPr>
      </w:pPr>
      <w:r w:rsidRPr="00242A9D">
        <w:rPr>
          <w:rFonts w:asciiTheme="minorHAnsi" w:hAnsiTheme="minorHAnsi"/>
          <w:b/>
          <w:lang w:val="fr-FR"/>
        </w:rPr>
        <w:t xml:space="preserve">L’interdiction de demander l’aide </w:t>
      </w:r>
      <w:r w:rsidR="0006618F" w:rsidRPr="00242A9D">
        <w:rPr>
          <w:rFonts w:asciiTheme="minorHAnsi" w:hAnsiTheme="minorHAnsi"/>
          <w:b/>
          <w:lang w:val="fr-FR"/>
        </w:rPr>
        <w:t>juridictionnelle</w:t>
      </w:r>
      <w:r w:rsidRPr="00242A9D">
        <w:rPr>
          <w:rFonts w:asciiTheme="minorHAnsi" w:hAnsiTheme="minorHAnsi"/>
          <w:b/>
          <w:lang w:val="fr-FR"/>
        </w:rPr>
        <w:t xml:space="preserve"> après l’introduction d’un recours contre une OQTF s’</w:t>
      </w:r>
      <w:proofErr w:type="spellStart"/>
      <w:r w:rsidRPr="00242A9D">
        <w:rPr>
          <w:rFonts w:asciiTheme="minorHAnsi" w:hAnsiTheme="minorHAnsi"/>
          <w:b/>
          <w:lang w:val="fr-FR"/>
        </w:rPr>
        <w:t>applique t</w:t>
      </w:r>
      <w:proofErr w:type="spellEnd"/>
      <w:r w:rsidRPr="00242A9D">
        <w:rPr>
          <w:rFonts w:asciiTheme="minorHAnsi" w:hAnsiTheme="minorHAnsi"/>
          <w:b/>
          <w:lang w:val="fr-FR"/>
        </w:rPr>
        <w:t>-elle devant le juge d’appel ?</w:t>
      </w:r>
    </w:p>
    <w:p w14:paraId="01F0B8F1" w14:textId="77777777" w:rsidR="00242A9D" w:rsidRPr="00242A9D" w:rsidRDefault="00242A9D" w:rsidP="00242A9D">
      <w:pPr>
        <w:tabs>
          <w:tab w:val="left" w:pos="709"/>
          <w:tab w:val="left" w:pos="1701"/>
        </w:tabs>
        <w:ind w:left="720"/>
        <w:rPr>
          <w:rFonts w:asciiTheme="minorHAnsi" w:hAnsiTheme="minorHAnsi"/>
          <w:b/>
          <w:lang w:val="fr-FR"/>
        </w:rPr>
      </w:pPr>
    </w:p>
    <w:p w14:paraId="0AF3B3E5" w14:textId="77777777" w:rsidR="00242A9D" w:rsidRPr="00242A9D" w:rsidRDefault="00242A9D" w:rsidP="00242A9D">
      <w:pPr>
        <w:tabs>
          <w:tab w:val="left" w:pos="709"/>
          <w:tab w:val="left" w:pos="1701"/>
        </w:tabs>
        <w:ind w:left="720"/>
        <w:rPr>
          <w:rFonts w:asciiTheme="minorHAnsi" w:hAnsiTheme="minorHAnsi"/>
          <w:b/>
          <w:lang w:val="fr-FR"/>
        </w:rPr>
      </w:pPr>
      <w:r w:rsidRPr="00242A9D">
        <w:rPr>
          <w:rFonts w:asciiTheme="minorHAnsi" w:hAnsiTheme="minorHAnsi"/>
          <w:b/>
          <w:u w:val="single"/>
          <w:lang w:val="fr-FR"/>
        </w:rPr>
        <w:t xml:space="preserve">PARTIE 5 : </w:t>
      </w:r>
      <w:r w:rsidRPr="00242A9D">
        <w:rPr>
          <w:rFonts w:asciiTheme="minorHAnsi" w:hAnsiTheme="minorHAnsi"/>
          <w:b/>
          <w:lang w:val="fr-FR"/>
        </w:rPr>
        <w:t>METHODE DE COMPUTATION DU DELAI DE RECOURS ADMINISTRATIF GRACIEUX OU HIERARCHIQUE :</w:t>
      </w:r>
    </w:p>
    <w:p w14:paraId="42491077" w14:textId="77777777" w:rsidR="00242A9D" w:rsidRPr="00242A9D" w:rsidRDefault="00242A9D" w:rsidP="00242A9D">
      <w:pPr>
        <w:pStyle w:val="Paragraphedeliste"/>
        <w:widowControl/>
        <w:numPr>
          <w:ilvl w:val="1"/>
          <w:numId w:val="24"/>
        </w:numPr>
        <w:tabs>
          <w:tab w:val="left" w:pos="709"/>
          <w:tab w:val="left" w:pos="1701"/>
        </w:tabs>
        <w:autoSpaceDE/>
        <w:autoSpaceDN/>
        <w:spacing w:before="0" w:after="200" w:line="276" w:lineRule="auto"/>
        <w:contextualSpacing/>
        <w:rPr>
          <w:rFonts w:asciiTheme="minorHAnsi" w:hAnsiTheme="minorHAnsi"/>
          <w:b/>
          <w:lang w:val="fr-FR"/>
        </w:rPr>
      </w:pPr>
      <w:r w:rsidRPr="00242A9D">
        <w:rPr>
          <w:rFonts w:asciiTheme="minorHAnsi" w:hAnsiTheme="minorHAnsi"/>
          <w:b/>
          <w:lang w:val="fr-FR"/>
        </w:rPr>
        <w:t>S’agissant d’un recours administratif facultatif :</w:t>
      </w:r>
    </w:p>
    <w:p w14:paraId="08097F83" w14:textId="77777777" w:rsidR="00242A9D" w:rsidRPr="00242A9D" w:rsidRDefault="00242A9D" w:rsidP="00242A9D">
      <w:pPr>
        <w:pStyle w:val="Paragraphedeliste"/>
        <w:widowControl/>
        <w:numPr>
          <w:ilvl w:val="1"/>
          <w:numId w:val="24"/>
        </w:numPr>
        <w:tabs>
          <w:tab w:val="left" w:pos="709"/>
          <w:tab w:val="left" w:pos="1701"/>
        </w:tabs>
        <w:autoSpaceDE/>
        <w:autoSpaceDN/>
        <w:spacing w:before="0" w:after="200" w:line="276" w:lineRule="auto"/>
        <w:contextualSpacing/>
        <w:rPr>
          <w:rFonts w:asciiTheme="minorHAnsi" w:hAnsiTheme="minorHAnsi"/>
          <w:b/>
          <w:lang w:val="fr-FR"/>
        </w:rPr>
      </w:pPr>
      <w:r w:rsidRPr="00242A9D">
        <w:rPr>
          <w:rFonts w:asciiTheme="minorHAnsi" w:hAnsiTheme="minorHAnsi"/>
          <w:b/>
          <w:lang w:val="fr-FR"/>
        </w:rPr>
        <w:t>S’agissant d’un recours administratif obligatoire :</w:t>
      </w:r>
    </w:p>
    <w:p w14:paraId="6F6D8A6C" w14:textId="77777777" w:rsidR="00242A9D" w:rsidRPr="00242A9D" w:rsidRDefault="00242A9D" w:rsidP="00242A9D">
      <w:pPr>
        <w:tabs>
          <w:tab w:val="left" w:pos="709"/>
          <w:tab w:val="left" w:pos="1701"/>
        </w:tabs>
        <w:rPr>
          <w:rFonts w:asciiTheme="minorHAnsi" w:hAnsiTheme="minorHAnsi"/>
          <w:b/>
          <w:u w:val="single"/>
          <w:lang w:val="fr-FR"/>
        </w:rPr>
      </w:pPr>
    </w:p>
    <w:p w14:paraId="58643629" w14:textId="77777777" w:rsidR="00242A9D" w:rsidRPr="00242A9D" w:rsidRDefault="00242A9D" w:rsidP="00242A9D">
      <w:pPr>
        <w:tabs>
          <w:tab w:val="left" w:pos="709"/>
          <w:tab w:val="left" w:pos="1701"/>
        </w:tabs>
        <w:rPr>
          <w:rFonts w:asciiTheme="minorHAnsi" w:hAnsiTheme="minorHAnsi"/>
          <w:b/>
          <w:lang w:val="fr-FR"/>
        </w:rPr>
      </w:pPr>
      <w:r w:rsidRPr="00242A9D">
        <w:rPr>
          <w:rFonts w:asciiTheme="minorHAnsi" w:hAnsiTheme="minorHAnsi"/>
          <w:b/>
          <w:u w:val="single"/>
          <w:lang w:val="fr-FR"/>
        </w:rPr>
        <w:t>PARTIE 6 : METHODE DE COMPUTATION DU DELAI DE RECOURS CONTENTIEUX EN CAS DE DECISION IMPLICITE DE REJET</w:t>
      </w:r>
      <w:r w:rsidRPr="00242A9D">
        <w:rPr>
          <w:rFonts w:asciiTheme="minorHAnsi" w:hAnsiTheme="minorHAnsi"/>
          <w:b/>
          <w:lang w:val="fr-FR"/>
        </w:rPr>
        <w:t xml:space="preserve"> (Silence gardé pendant deux mois) :</w:t>
      </w:r>
    </w:p>
    <w:p w14:paraId="177EB683" w14:textId="77777777" w:rsidR="00242A9D" w:rsidRPr="00242A9D" w:rsidRDefault="00242A9D" w:rsidP="00242A9D">
      <w:pPr>
        <w:pStyle w:val="Paragraphedeliste"/>
        <w:widowControl/>
        <w:numPr>
          <w:ilvl w:val="0"/>
          <w:numId w:val="24"/>
        </w:numPr>
        <w:tabs>
          <w:tab w:val="left" w:pos="709"/>
          <w:tab w:val="left" w:pos="1701"/>
        </w:tabs>
        <w:autoSpaceDE/>
        <w:autoSpaceDN/>
        <w:spacing w:before="0" w:after="200" w:line="276" w:lineRule="auto"/>
        <w:contextualSpacing/>
        <w:rPr>
          <w:rFonts w:asciiTheme="minorHAnsi" w:hAnsiTheme="minorHAnsi"/>
          <w:b/>
          <w:lang w:val="fr-FR"/>
        </w:rPr>
      </w:pPr>
      <w:r w:rsidRPr="00242A9D">
        <w:rPr>
          <w:rFonts w:asciiTheme="minorHAnsi" w:hAnsiTheme="minorHAnsi"/>
          <w:b/>
          <w:lang w:val="fr-FR"/>
        </w:rPr>
        <w:t>Ce que disent les textes :</w:t>
      </w:r>
    </w:p>
    <w:p w14:paraId="732C7D7A" w14:textId="77777777" w:rsidR="00242A9D" w:rsidRPr="00242A9D" w:rsidRDefault="00242A9D" w:rsidP="00242A9D">
      <w:pPr>
        <w:pStyle w:val="Paragraphedeliste"/>
        <w:widowControl/>
        <w:numPr>
          <w:ilvl w:val="0"/>
          <w:numId w:val="24"/>
        </w:numPr>
        <w:tabs>
          <w:tab w:val="left" w:pos="709"/>
          <w:tab w:val="left" w:pos="1701"/>
        </w:tabs>
        <w:autoSpaceDE/>
        <w:autoSpaceDN/>
        <w:spacing w:before="0" w:after="200" w:line="276" w:lineRule="auto"/>
        <w:contextualSpacing/>
        <w:rPr>
          <w:rFonts w:asciiTheme="minorHAnsi" w:hAnsiTheme="minorHAnsi"/>
          <w:b/>
          <w:lang w:val="fr-FR"/>
        </w:rPr>
      </w:pPr>
      <w:r w:rsidRPr="00242A9D">
        <w:rPr>
          <w:rFonts w:asciiTheme="minorHAnsi" w:hAnsiTheme="minorHAnsi"/>
          <w:b/>
          <w:lang w:val="fr-FR"/>
        </w:rPr>
        <w:t>Les exceptions législatives au principe :</w:t>
      </w:r>
    </w:p>
    <w:p w14:paraId="0CD6B2E0" w14:textId="77777777" w:rsidR="00242A9D" w:rsidRPr="00242A9D" w:rsidRDefault="00242A9D" w:rsidP="00242A9D">
      <w:pPr>
        <w:pStyle w:val="Paragraphedeliste"/>
        <w:widowControl/>
        <w:numPr>
          <w:ilvl w:val="0"/>
          <w:numId w:val="24"/>
        </w:numPr>
        <w:tabs>
          <w:tab w:val="left" w:pos="709"/>
          <w:tab w:val="left" w:pos="1701"/>
        </w:tabs>
        <w:autoSpaceDE/>
        <w:autoSpaceDN/>
        <w:spacing w:before="0" w:after="200" w:line="276" w:lineRule="auto"/>
        <w:contextualSpacing/>
        <w:rPr>
          <w:rFonts w:asciiTheme="minorHAnsi" w:hAnsiTheme="minorHAnsi"/>
          <w:b/>
          <w:lang w:val="fr-FR"/>
        </w:rPr>
      </w:pPr>
      <w:r w:rsidRPr="00242A9D">
        <w:rPr>
          <w:rFonts w:asciiTheme="minorHAnsi" w:hAnsiTheme="minorHAnsi"/>
          <w:b/>
          <w:lang w:val="fr-FR"/>
        </w:rPr>
        <w:t>Les exceptions réglementaires au principe :</w:t>
      </w:r>
    </w:p>
    <w:p w14:paraId="2398F11A" w14:textId="77777777" w:rsidR="00242A9D" w:rsidRPr="00242A9D" w:rsidRDefault="00242A9D" w:rsidP="00242A9D">
      <w:pPr>
        <w:pStyle w:val="Paragraphedeliste"/>
        <w:widowControl/>
        <w:numPr>
          <w:ilvl w:val="0"/>
          <w:numId w:val="24"/>
        </w:numPr>
        <w:tabs>
          <w:tab w:val="left" w:pos="709"/>
          <w:tab w:val="left" w:pos="1701"/>
        </w:tabs>
        <w:autoSpaceDE/>
        <w:autoSpaceDN/>
        <w:spacing w:before="0" w:after="200" w:line="276" w:lineRule="auto"/>
        <w:contextualSpacing/>
        <w:rPr>
          <w:rFonts w:asciiTheme="minorHAnsi" w:hAnsiTheme="minorHAnsi"/>
          <w:b/>
          <w:lang w:val="fr-FR"/>
        </w:rPr>
      </w:pPr>
      <w:r w:rsidRPr="00242A9D">
        <w:rPr>
          <w:rFonts w:asciiTheme="minorHAnsi" w:hAnsiTheme="minorHAnsi"/>
          <w:b/>
          <w:lang w:val="fr-FR"/>
        </w:rPr>
        <w:t>L’administration peut-elle prendre et notifier hors délais une décision expresse après une décision tacite ?</w:t>
      </w:r>
    </w:p>
    <w:p w14:paraId="3D662EFD" w14:textId="77777777" w:rsidR="00242A9D" w:rsidRPr="00242A9D" w:rsidRDefault="00242A9D" w:rsidP="00242A9D">
      <w:pPr>
        <w:pStyle w:val="Paragraphedeliste"/>
        <w:widowControl/>
        <w:numPr>
          <w:ilvl w:val="0"/>
          <w:numId w:val="24"/>
        </w:numPr>
        <w:tabs>
          <w:tab w:val="left" w:pos="709"/>
          <w:tab w:val="left" w:pos="1701"/>
        </w:tabs>
        <w:autoSpaceDE/>
        <w:autoSpaceDN/>
        <w:spacing w:before="0" w:after="200" w:line="276" w:lineRule="auto"/>
        <w:contextualSpacing/>
        <w:rPr>
          <w:rFonts w:asciiTheme="minorHAnsi" w:hAnsiTheme="minorHAnsi"/>
          <w:b/>
          <w:lang w:val="fr-FR"/>
        </w:rPr>
      </w:pPr>
      <w:r w:rsidRPr="00242A9D">
        <w:rPr>
          <w:rFonts w:asciiTheme="minorHAnsi" w:hAnsiTheme="minorHAnsi"/>
          <w:b/>
          <w:lang w:val="fr-FR"/>
        </w:rPr>
        <w:t>Dans le cas d’une décision implicite de rejet d’un recours administratif acquise à la suite du silence de l’administration gardé pendant deux mois, celle-ci peut-elle notifier ultérieurement une décision explicite de rejet ?</w:t>
      </w:r>
    </w:p>
    <w:p w14:paraId="142570C3" w14:textId="77777777" w:rsidR="00242A9D" w:rsidRPr="00242A9D" w:rsidRDefault="00242A9D" w:rsidP="00242A9D">
      <w:pPr>
        <w:pStyle w:val="Paragraphedeliste"/>
        <w:tabs>
          <w:tab w:val="left" w:pos="709"/>
          <w:tab w:val="left" w:pos="1701"/>
        </w:tabs>
        <w:rPr>
          <w:rFonts w:asciiTheme="minorHAnsi" w:hAnsiTheme="minorHAnsi"/>
          <w:b/>
          <w:lang w:val="fr-FR"/>
        </w:rPr>
      </w:pPr>
      <w:r w:rsidRPr="00242A9D">
        <w:rPr>
          <w:rFonts w:asciiTheme="minorHAnsi" w:hAnsiTheme="minorHAnsi"/>
          <w:b/>
          <w:u w:val="single"/>
          <w:lang w:val="fr-FR"/>
        </w:rPr>
        <w:t>Cas n°1</w:t>
      </w:r>
      <w:r w:rsidRPr="00242A9D">
        <w:rPr>
          <w:rFonts w:asciiTheme="minorHAnsi" w:hAnsiTheme="minorHAnsi"/>
          <w:b/>
          <w:lang w:val="fr-FR"/>
        </w:rPr>
        <w:t> : La décision expresse a été prise avant l’expiration du délai au terme duquel est intervenue la décision implicite de rejet mais elle a été notifiée après l’expiration de ce délai ;</w:t>
      </w:r>
    </w:p>
    <w:p w14:paraId="7B639BF0" w14:textId="77777777" w:rsidR="00242A9D" w:rsidRPr="00242A9D" w:rsidRDefault="00242A9D" w:rsidP="00242A9D">
      <w:pPr>
        <w:pStyle w:val="Paragraphedeliste"/>
        <w:tabs>
          <w:tab w:val="left" w:pos="709"/>
          <w:tab w:val="left" w:pos="1701"/>
        </w:tabs>
        <w:rPr>
          <w:rFonts w:asciiTheme="minorHAnsi" w:hAnsiTheme="minorHAnsi"/>
          <w:b/>
          <w:lang w:val="fr-FR"/>
        </w:rPr>
      </w:pPr>
      <w:r w:rsidRPr="00242A9D">
        <w:rPr>
          <w:rFonts w:asciiTheme="minorHAnsi" w:hAnsiTheme="minorHAnsi"/>
          <w:b/>
          <w:u w:val="single"/>
          <w:lang w:val="fr-FR"/>
        </w:rPr>
        <w:t>Cas n°2</w:t>
      </w:r>
      <w:r w:rsidRPr="00242A9D">
        <w:rPr>
          <w:rFonts w:asciiTheme="minorHAnsi" w:hAnsiTheme="minorHAnsi"/>
          <w:b/>
          <w:lang w:val="fr-FR"/>
        </w:rPr>
        <w:t> : La décision expresse de rejet a été prise après l’expiration du délai au terme duquel est intervenue la décision implicite de rejet.</w:t>
      </w:r>
    </w:p>
    <w:p w14:paraId="376241BF" w14:textId="77777777" w:rsidR="00242A9D" w:rsidRPr="00242A9D" w:rsidRDefault="00242A9D" w:rsidP="00242A9D">
      <w:pPr>
        <w:tabs>
          <w:tab w:val="left" w:pos="709"/>
          <w:tab w:val="left" w:pos="1701"/>
        </w:tabs>
        <w:rPr>
          <w:rFonts w:asciiTheme="minorHAnsi" w:hAnsiTheme="minorHAnsi"/>
          <w:b/>
          <w:u w:val="single"/>
          <w:lang w:val="fr-FR"/>
        </w:rPr>
      </w:pPr>
    </w:p>
    <w:p w14:paraId="4F810418" w14:textId="77777777" w:rsidR="00242A9D" w:rsidRPr="00242A9D" w:rsidRDefault="00242A9D" w:rsidP="00242A9D">
      <w:pPr>
        <w:tabs>
          <w:tab w:val="left" w:pos="709"/>
          <w:tab w:val="left" w:pos="1701"/>
        </w:tabs>
        <w:rPr>
          <w:rFonts w:asciiTheme="minorHAnsi" w:hAnsiTheme="minorHAnsi"/>
          <w:b/>
          <w:u w:val="single"/>
          <w:lang w:val="fr-FR"/>
        </w:rPr>
      </w:pPr>
      <w:r w:rsidRPr="00242A9D">
        <w:rPr>
          <w:rFonts w:asciiTheme="minorHAnsi" w:hAnsiTheme="minorHAnsi"/>
          <w:b/>
          <w:u w:val="single"/>
          <w:lang w:val="fr-FR"/>
        </w:rPr>
        <w:t xml:space="preserve">PARTIE 7 : DELAIS SPECIFIQUES AU DROIT DES ETRANGERS </w:t>
      </w:r>
    </w:p>
    <w:p w14:paraId="2386E00B" w14:textId="77777777" w:rsidR="00242A9D" w:rsidRPr="00242A9D" w:rsidRDefault="00242A9D" w:rsidP="00242A9D">
      <w:pPr>
        <w:tabs>
          <w:tab w:val="left" w:pos="709"/>
          <w:tab w:val="left" w:pos="1701"/>
        </w:tabs>
        <w:rPr>
          <w:rFonts w:asciiTheme="minorHAnsi" w:hAnsiTheme="minorHAnsi"/>
          <w:b/>
          <w:lang w:val="fr-FR"/>
        </w:rPr>
      </w:pPr>
      <w:r w:rsidRPr="00242A9D">
        <w:rPr>
          <w:rFonts w:asciiTheme="minorHAnsi" w:hAnsiTheme="minorHAnsi"/>
          <w:b/>
          <w:u w:val="single"/>
          <w:lang w:val="fr-FR"/>
        </w:rPr>
        <w:t>PARTIE 8 : LES DELAIS DANS L’APPLICATION « TELERECOURS »</w:t>
      </w:r>
      <w:r w:rsidRPr="00242A9D">
        <w:rPr>
          <w:rFonts w:asciiTheme="minorHAnsi" w:hAnsiTheme="minorHAnsi"/>
          <w:b/>
          <w:lang w:val="fr-FR"/>
        </w:rPr>
        <w:t> :</w:t>
      </w:r>
    </w:p>
    <w:p w14:paraId="084DB8E0" w14:textId="77777777" w:rsidR="00242A9D" w:rsidRPr="00242A9D" w:rsidRDefault="00242A9D" w:rsidP="00242A9D">
      <w:pPr>
        <w:pStyle w:val="Paragraphedeliste"/>
        <w:widowControl/>
        <w:numPr>
          <w:ilvl w:val="0"/>
          <w:numId w:val="24"/>
        </w:numPr>
        <w:tabs>
          <w:tab w:val="left" w:pos="709"/>
          <w:tab w:val="left" w:pos="1701"/>
        </w:tabs>
        <w:autoSpaceDE/>
        <w:autoSpaceDN/>
        <w:spacing w:before="0" w:after="200" w:line="276" w:lineRule="auto"/>
        <w:contextualSpacing/>
        <w:rPr>
          <w:rFonts w:asciiTheme="minorHAnsi" w:hAnsiTheme="minorHAnsi"/>
          <w:b/>
          <w:lang w:val="fr-FR"/>
        </w:rPr>
      </w:pPr>
      <w:r w:rsidRPr="00242A9D">
        <w:rPr>
          <w:rFonts w:asciiTheme="minorHAnsi" w:hAnsiTheme="minorHAnsi"/>
          <w:b/>
          <w:lang w:val="fr-FR"/>
        </w:rPr>
        <w:t xml:space="preserve">L’avocat ne dispose que de 2 jours pour consulter une mise en demeure de produire un mémoire sur </w:t>
      </w:r>
      <w:proofErr w:type="spellStart"/>
      <w:r w:rsidRPr="00242A9D">
        <w:rPr>
          <w:rFonts w:asciiTheme="minorHAnsi" w:hAnsiTheme="minorHAnsi"/>
          <w:b/>
          <w:lang w:val="fr-FR"/>
        </w:rPr>
        <w:t>Télérecours</w:t>
      </w:r>
      <w:proofErr w:type="spellEnd"/>
      <w:r w:rsidRPr="00242A9D">
        <w:rPr>
          <w:rFonts w:asciiTheme="minorHAnsi" w:hAnsiTheme="minorHAnsi"/>
          <w:b/>
          <w:lang w:val="fr-FR"/>
        </w:rPr>
        <w:t> !</w:t>
      </w:r>
    </w:p>
    <w:p w14:paraId="28BA29AA" w14:textId="77777777" w:rsidR="00242A9D" w:rsidRPr="00242A9D" w:rsidRDefault="00242A9D" w:rsidP="00242A9D">
      <w:pPr>
        <w:pStyle w:val="Paragraphedeliste"/>
        <w:widowControl/>
        <w:numPr>
          <w:ilvl w:val="0"/>
          <w:numId w:val="24"/>
        </w:numPr>
        <w:tabs>
          <w:tab w:val="left" w:pos="709"/>
          <w:tab w:val="left" w:pos="1701"/>
        </w:tabs>
        <w:autoSpaceDE/>
        <w:autoSpaceDN/>
        <w:spacing w:before="0" w:after="200" w:line="276" w:lineRule="auto"/>
        <w:contextualSpacing/>
        <w:rPr>
          <w:rFonts w:asciiTheme="minorHAnsi" w:hAnsiTheme="minorHAnsi"/>
          <w:b/>
          <w:lang w:val="fr-FR"/>
        </w:rPr>
      </w:pPr>
      <w:r w:rsidRPr="00242A9D">
        <w:rPr>
          <w:rFonts w:asciiTheme="minorHAnsi" w:hAnsiTheme="minorHAnsi"/>
          <w:b/>
          <w:lang w:val="fr-FR"/>
        </w:rPr>
        <w:lastRenderedPageBreak/>
        <w:t>Quel est le point de départ du délai d’appel d’un jugement du Tribunal administratif lorsque le justiciable a un avocat ?</w:t>
      </w:r>
    </w:p>
    <w:p w14:paraId="08DD32C2" w14:textId="77777777" w:rsidR="00242A9D" w:rsidRPr="00242A9D" w:rsidRDefault="00242A9D" w:rsidP="00242A9D">
      <w:pPr>
        <w:pStyle w:val="Paragraphedeliste"/>
        <w:widowControl/>
        <w:numPr>
          <w:ilvl w:val="0"/>
          <w:numId w:val="24"/>
        </w:numPr>
        <w:tabs>
          <w:tab w:val="left" w:pos="709"/>
          <w:tab w:val="left" w:pos="1701"/>
        </w:tabs>
        <w:autoSpaceDE/>
        <w:autoSpaceDN/>
        <w:spacing w:before="0" w:after="200" w:line="276" w:lineRule="auto"/>
        <w:contextualSpacing/>
        <w:rPr>
          <w:rFonts w:asciiTheme="minorHAnsi" w:hAnsiTheme="minorHAnsi"/>
          <w:b/>
          <w:lang w:val="fr-FR"/>
        </w:rPr>
      </w:pPr>
      <w:r w:rsidRPr="00242A9D">
        <w:rPr>
          <w:rFonts w:asciiTheme="minorHAnsi" w:hAnsiTheme="minorHAnsi"/>
          <w:b/>
          <w:lang w:val="fr-FR"/>
        </w:rPr>
        <w:t xml:space="preserve">Quelle est la différence entre l’avis automatique de dépôt de la requête et l’accusé de réception de la requête dans </w:t>
      </w:r>
      <w:proofErr w:type="spellStart"/>
      <w:r w:rsidRPr="00242A9D">
        <w:rPr>
          <w:rFonts w:asciiTheme="minorHAnsi" w:hAnsiTheme="minorHAnsi"/>
          <w:b/>
          <w:lang w:val="fr-FR"/>
        </w:rPr>
        <w:t>Télérecours</w:t>
      </w:r>
      <w:proofErr w:type="spellEnd"/>
      <w:r w:rsidRPr="00242A9D">
        <w:rPr>
          <w:rFonts w:asciiTheme="minorHAnsi" w:hAnsiTheme="minorHAnsi"/>
          <w:b/>
          <w:lang w:val="fr-FR"/>
        </w:rPr>
        <w:t> ?</w:t>
      </w:r>
    </w:p>
    <w:p w14:paraId="28F0E158" w14:textId="77777777" w:rsidR="00242A9D" w:rsidRPr="00242A9D" w:rsidRDefault="00242A9D" w:rsidP="00242A9D">
      <w:pPr>
        <w:tabs>
          <w:tab w:val="left" w:pos="709"/>
          <w:tab w:val="left" w:pos="1701"/>
        </w:tabs>
        <w:rPr>
          <w:rFonts w:asciiTheme="minorHAnsi" w:hAnsiTheme="minorHAnsi"/>
          <w:b/>
          <w:lang w:val="fr-FR"/>
        </w:rPr>
      </w:pPr>
      <w:r w:rsidRPr="00242A9D">
        <w:rPr>
          <w:rFonts w:asciiTheme="minorHAnsi" w:hAnsiTheme="minorHAnsi"/>
          <w:b/>
          <w:u w:val="single"/>
          <w:lang w:val="fr-FR"/>
        </w:rPr>
        <w:t xml:space="preserve">PARTIE 9 : Que faire en cas d’indisponibilité de </w:t>
      </w:r>
      <w:proofErr w:type="spellStart"/>
      <w:r w:rsidRPr="00242A9D">
        <w:rPr>
          <w:rFonts w:asciiTheme="minorHAnsi" w:hAnsiTheme="minorHAnsi"/>
          <w:b/>
          <w:u w:val="single"/>
          <w:lang w:val="fr-FR"/>
        </w:rPr>
        <w:t>Télérecours</w:t>
      </w:r>
      <w:proofErr w:type="spellEnd"/>
      <w:r w:rsidRPr="00242A9D">
        <w:rPr>
          <w:rFonts w:asciiTheme="minorHAnsi" w:hAnsiTheme="minorHAnsi"/>
          <w:b/>
          <w:lang w:val="fr-FR"/>
        </w:rPr>
        <w:t> ?</w:t>
      </w:r>
    </w:p>
    <w:p w14:paraId="3C01AE88" w14:textId="77777777" w:rsidR="00242A9D" w:rsidRPr="00242A9D" w:rsidRDefault="00242A9D" w:rsidP="00242A9D">
      <w:pPr>
        <w:pStyle w:val="Paragraphedeliste"/>
        <w:widowControl/>
        <w:numPr>
          <w:ilvl w:val="0"/>
          <w:numId w:val="24"/>
        </w:numPr>
        <w:tabs>
          <w:tab w:val="left" w:pos="709"/>
          <w:tab w:val="left" w:pos="1701"/>
        </w:tabs>
        <w:autoSpaceDE/>
        <w:autoSpaceDN/>
        <w:spacing w:before="0" w:after="200" w:line="276" w:lineRule="auto"/>
        <w:contextualSpacing/>
        <w:rPr>
          <w:rFonts w:asciiTheme="minorHAnsi" w:hAnsiTheme="minorHAnsi"/>
          <w:b/>
          <w:lang w:val="fr-FR"/>
        </w:rPr>
      </w:pPr>
      <w:r w:rsidRPr="00242A9D">
        <w:rPr>
          <w:rFonts w:asciiTheme="minorHAnsi" w:hAnsiTheme="minorHAnsi"/>
          <w:b/>
          <w:lang w:val="fr-FR"/>
        </w:rPr>
        <w:t xml:space="preserve">La notification d’une décision par la voie de l’application </w:t>
      </w:r>
      <w:proofErr w:type="spellStart"/>
      <w:r w:rsidRPr="00242A9D">
        <w:rPr>
          <w:rFonts w:asciiTheme="minorHAnsi" w:hAnsiTheme="minorHAnsi"/>
          <w:b/>
          <w:lang w:val="fr-FR"/>
        </w:rPr>
        <w:t>Télérecours</w:t>
      </w:r>
      <w:proofErr w:type="spellEnd"/>
      <w:r w:rsidRPr="00242A9D">
        <w:rPr>
          <w:rFonts w:asciiTheme="minorHAnsi" w:hAnsiTheme="minorHAnsi"/>
          <w:b/>
          <w:lang w:val="fr-FR"/>
        </w:rPr>
        <w:t xml:space="preserve"> fait-elle courir les délais ?</w:t>
      </w:r>
    </w:p>
    <w:p w14:paraId="27916EC6" w14:textId="77777777" w:rsidR="00242A9D" w:rsidRPr="00242A9D" w:rsidRDefault="00242A9D" w:rsidP="00242A9D">
      <w:pPr>
        <w:pStyle w:val="Paragraphedeliste"/>
        <w:widowControl/>
        <w:numPr>
          <w:ilvl w:val="0"/>
          <w:numId w:val="24"/>
        </w:numPr>
        <w:tabs>
          <w:tab w:val="left" w:pos="709"/>
          <w:tab w:val="left" w:pos="1701"/>
        </w:tabs>
        <w:autoSpaceDE/>
        <w:autoSpaceDN/>
        <w:spacing w:before="0" w:after="200" w:line="276" w:lineRule="auto"/>
        <w:contextualSpacing/>
        <w:rPr>
          <w:rFonts w:asciiTheme="minorHAnsi" w:hAnsiTheme="minorHAnsi"/>
          <w:b/>
          <w:lang w:val="fr-FR"/>
        </w:rPr>
      </w:pPr>
      <w:r w:rsidRPr="00242A9D">
        <w:rPr>
          <w:rFonts w:asciiTheme="minorHAnsi" w:hAnsiTheme="minorHAnsi"/>
          <w:b/>
          <w:lang w:val="fr-FR"/>
        </w:rPr>
        <w:t xml:space="preserve">L’absence d’envoi sur la messagerie de l’avocat du courriel d’alerte de notification </w:t>
      </w:r>
      <w:proofErr w:type="spellStart"/>
      <w:r w:rsidRPr="00242A9D">
        <w:rPr>
          <w:rFonts w:asciiTheme="minorHAnsi" w:hAnsiTheme="minorHAnsi"/>
          <w:b/>
          <w:lang w:val="fr-FR"/>
        </w:rPr>
        <w:t>Télérecours</w:t>
      </w:r>
      <w:proofErr w:type="spellEnd"/>
      <w:r w:rsidRPr="00242A9D">
        <w:rPr>
          <w:rFonts w:asciiTheme="minorHAnsi" w:hAnsiTheme="minorHAnsi"/>
          <w:b/>
          <w:lang w:val="fr-FR"/>
        </w:rPr>
        <w:t xml:space="preserve"> a-t-elle une incidence sur la régularité de la procédure ?</w:t>
      </w:r>
    </w:p>
    <w:p w14:paraId="115373D4" w14:textId="77777777" w:rsidR="00242A9D" w:rsidRPr="00242A9D" w:rsidRDefault="00242A9D" w:rsidP="00242A9D">
      <w:pPr>
        <w:pStyle w:val="Paragraphedeliste"/>
        <w:widowControl/>
        <w:numPr>
          <w:ilvl w:val="0"/>
          <w:numId w:val="24"/>
        </w:numPr>
        <w:tabs>
          <w:tab w:val="left" w:pos="709"/>
          <w:tab w:val="left" w:pos="1701"/>
        </w:tabs>
        <w:autoSpaceDE/>
        <w:autoSpaceDN/>
        <w:spacing w:before="0" w:after="200" w:line="276" w:lineRule="auto"/>
        <w:contextualSpacing/>
        <w:rPr>
          <w:rFonts w:asciiTheme="minorHAnsi" w:hAnsiTheme="minorHAnsi"/>
          <w:b/>
          <w:u w:val="single"/>
          <w:lang w:val="fr-FR"/>
        </w:rPr>
      </w:pPr>
      <w:r w:rsidRPr="00242A9D">
        <w:rPr>
          <w:rFonts w:asciiTheme="minorHAnsi" w:hAnsiTheme="minorHAnsi"/>
          <w:b/>
          <w:lang w:val="fr-FR"/>
        </w:rPr>
        <w:t>Jurisprudence</w:t>
      </w:r>
    </w:p>
    <w:p w14:paraId="498F53F2" w14:textId="77777777" w:rsidR="00242A9D" w:rsidRPr="00242A9D" w:rsidRDefault="00242A9D" w:rsidP="00242A9D">
      <w:pPr>
        <w:tabs>
          <w:tab w:val="left" w:pos="709"/>
          <w:tab w:val="left" w:pos="1701"/>
        </w:tabs>
        <w:rPr>
          <w:rFonts w:asciiTheme="minorHAnsi" w:hAnsiTheme="minorHAnsi"/>
          <w:b/>
          <w:lang w:val="fr-FR"/>
        </w:rPr>
      </w:pPr>
      <w:r w:rsidRPr="00242A9D">
        <w:rPr>
          <w:rFonts w:asciiTheme="minorHAnsi" w:hAnsiTheme="minorHAnsi"/>
          <w:b/>
          <w:u w:val="single"/>
          <w:lang w:val="fr-FR"/>
        </w:rPr>
        <w:t>PARTIE 9 : QUESTIONS DIVERSES</w:t>
      </w:r>
      <w:r w:rsidRPr="00242A9D">
        <w:rPr>
          <w:rFonts w:asciiTheme="minorHAnsi" w:hAnsiTheme="minorHAnsi"/>
          <w:b/>
          <w:lang w:val="fr-FR"/>
        </w:rPr>
        <w:t> :</w:t>
      </w:r>
    </w:p>
    <w:p w14:paraId="1A945324" w14:textId="77777777" w:rsidR="00242A9D" w:rsidRPr="00242A9D" w:rsidRDefault="00242A9D" w:rsidP="00242A9D">
      <w:pPr>
        <w:pStyle w:val="Paragraphedeliste"/>
        <w:widowControl/>
        <w:numPr>
          <w:ilvl w:val="0"/>
          <w:numId w:val="26"/>
        </w:numPr>
        <w:tabs>
          <w:tab w:val="left" w:pos="709"/>
          <w:tab w:val="left" w:pos="1701"/>
        </w:tabs>
        <w:autoSpaceDE/>
        <w:autoSpaceDN/>
        <w:spacing w:before="0" w:after="200" w:line="276" w:lineRule="auto"/>
        <w:contextualSpacing/>
        <w:rPr>
          <w:rFonts w:asciiTheme="minorHAnsi" w:hAnsiTheme="minorHAnsi"/>
          <w:b/>
          <w:lang w:val="fr-FR"/>
        </w:rPr>
      </w:pPr>
      <w:r w:rsidRPr="00242A9D">
        <w:rPr>
          <w:rFonts w:asciiTheme="minorHAnsi" w:hAnsiTheme="minorHAnsi"/>
          <w:b/>
          <w:lang w:val="fr-FR"/>
        </w:rPr>
        <w:t xml:space="preserve">Comment déposer un référé suspension dans l’application </w:t>
      </w:r>
      <w:proofErr w:type="spellStart"/>
      <w:r w:rsidRPr="00242A9D">
        <w:rPr>
          <w:rFonts w:asciiTheme="minorHAnsi" w:hAnsiTheme="minorHAnsi"/>
          <w:b/>
          <w:lang w:val="fr-FR"/>
        </w:rPr>
        <w:t>Télérecours</w:t>
      </w:r>
      <w:proofErr w:type="spellEnd"/>
      <w:r w:rsidRPr="00242A9D">
        <w:rPr>
          <w:rFonts w:asciiTheme="minorHAnsi" w:hAnsiTheme="minorHAnsi"/>
          <w:b/>
          <w:lang w:val="fr-FR"/>
        </w:rPr>
        <w:t> ?</w:t>
      </w:r>
    </w:p>
    <w:p w14:paraId="474658F4" w14:textId="77777777" w:rsidR="00242A9D" w:rsidRPr="00242A9D" w:rsidRDefault="00242A9D" w:rsidP="00242A9D">
      <w:pPr>
        <w:pStyle w:val="Paragraphedeliste"/>
        <w:widowControl/>
        <w:numPr>
          <w:ilvl w:val="0"/>
          <w:numId w:val="26"/>
        </w:numPr>
        <w:tabs>
          <w:tab w:val="left" w:pos="709"/>
          <w:tab w:val="left" w:pos="1701"/>
        </w:tabs>
        <w:autoSpaceDE/>
        <w:autoSpaceDN/>
        <w:spacing w:before="0" w:after="200" w:line="276" w:lineRule="auto"/>
        <w:contextualSpacing/>
        <w:rPr>
          <w:rFonts w:asciiTheme="minorHAnsi" w:hAnsiTheme="minorHAnsi"/>
          <w:b/>
          <w:lang w:val="fr-FR"/>
        </w:rPr>
      </w:pPr>
      <w:r w:rsidRPr="00242A9D">
        <w:rPr>
          <w:rFonts w:asciiTheme="minorHAnsi" w:hAnsiTheme="minorHAnsi"/>
          <w:b/>
          <w:lang w:val="fr-FR"/>
        </w:rPr>
        <w:t>Comment intervenir volontairement à une instance devant le Tribunal administratif ?</w:t>
      </w:r>
    </w:p>
    <w:p w14:paraId="70CF706A" w14:textId="77777777" w:rsidR="00242A9D" w:rsidRPr="00242A9D" w:rsidRDefault="00242A9D" w:rsidP="00242A9D">
      <w:pPr>
        <w:pStyle w:val="Paragraphedeliste"/>
        <w:widowControl/>
        <w:numPr>
          <w:ilvl w:val="0"/>
          <w:numId w:val="27"/>
        </w:numPr>
        <w:tabs>
          <w:tab w:val="left" w:pos="709"/>
          <w:tab w:val="left" w:pos="1701"/>
        </w:tabs>
        <w:autoSpaceDE/>
        <w:autoSpaceDN/>
        <w:spacing w:before="0" w:after="200" w:line="276" w:lineRule="auto"/>
        <w:contextualSpacing/>
        <w:rPr>
          <w:rFonts w:asciiTheme="minorHAnsi" w:hAnsiTheme="minorHAnsi"/>
          <w:b/>
          <w:lang w:val="fr-FR"/>
        </w:rPr>
      </w:pPr>
      <w:r w:rsidRPr="00242A9D">
        <w:rPr>
          <w:rFonts w:asciiTheme="minorHAnsi" w:hAnsiTheme="minorHAnsi"/>
          <w:b/>
          <w:lang w:val="fr-FR"/>
        </w:rPr>
        <w:t>Le vocable « mémoire en intervention » est réservé à la personne qui n’a pas été appelée par le juge administratif à l’audience et qui présente spontanément des écritures. Prévue par l’article R.632-1 du Code de Justice Administrative, elle est toujours volontaire.</w:t>
      </w:r>
    </w:p>
    <w:p w14:paraId="6118824D" w14:textId="77777777" w:rsidR="00242A9D" w:rsidRPr="00242A9D" w:rsidRDefault="00242A9D" w:rsidP="00242A9D">
      <w:pPr>
        <w:pStyle w:val="Paragraphedeliste"/>
        <w:widowControl/>
        <w:numPr>
          <w:ilvl w:val="0"/>
          <w:numId w:val="27"/>
        </w:numPr>
        <w:tabs>
          <w:tab w:val="left" w:pos="709"/>
          <w:tab w:val="left" w:pos="1701"/>
        </w:tabs>
        <w:autoSpaceDE/>
        <w:autoSpaceDN/>
        <w:spacing w:before="0" w:after="200" w:line="276" w:lineRule="auto"/>
        <w:contextualSpacing/>
        <w:rPr>
          <w:rFonts w:asciiTheme="minorHAnsi" w:hAnsiTheme="minorHAnsi"/>
          <w:b/>
          <w:lang w:val="fr-FR"/>
        </w:rPr>
      </w:pPr>
      <w:r w:rsidRPr="00242A9D">
        <w:rPr>
          <w:rFonts w:asciiTheme="minorHAnsi" w:hAnsiTheme="minorHAnsi"/>
          <w:b/>
          <w:lang w:val="fr-FR"/>
        </w:rPr>
        <w:t>En dehors du requérant et du défendeur, le juge administratif peut appeler certains tiers à l’instance comme une caisse primaire d’assurance maladie, le bénéficiaire d’une autorisation d’urbanisme…</w:t>
      </w:r>
    </w:p>
    <w:p w14:paraId="044B9E1E" w14:textId="77777777" w:rsidR="00242A9D" w:rsidRPr="00242A9D" w:rsidRDefault="00242A9D" w:rsidP="00242A9D">
      <w:pPr>
        <w:pStyle w:val="Paragraphedeliste"/>
        <w:widowControl/>
        <w:numPr>
          <w:ilvl w:val="0"/>
          <w:numId w:val="26"/>
        </w:numPr>
        <w:tabs>
          <w:tab w:val="left" w:pos="426"/>
          <w:tab w:val="left" w:pos="1701"/>
        </w:tabs>
        <w:autoSpaceDE/>
        <w:autoSpaceDN/>
        <w:spacing w:before="0" w:after="200" w:line="276" w:lineRule="auto"/>
        <w:contextualSpacing/>
        <w:rPr>
          <w:rFonts w:asciiTheme="minorHAnsi" w:hAnsiTheme="minorHAnsi"/>
          <w:b/>
          <w:lang w:val="fr-FR"/>
        </w:rPr>
      </w:pPr>
      <w:r w:rsidRPr="00242A9D">
        <w:rPr>
          <w:rFonts w:asciiTheme="minorHAnsi" w:hAnsiTheme="minorHAnsi"/>
          <w:b/>
          <w:lang w:val="fr-FR"/>
        </w:rPr>
        <w:t xml:space="preserve">Une requête faxée même non signée peut être régularisée mais uniquement vis l’application </w:t>
      </w:r>
      <w:proofErr w:type="spellStart"/>
      <w:r w:rsidRPr="00242A9D">
        <w:rPr>
          <w:rFonts w:asciiTheme="minorHAnsi" w:hAnsiTheme="minorHAnsi"/>
          <w:b/>
          <w:lang w:val="fr-FR"/>
        </w:rPr>
        <w:t>Télérecours</w:t>
      </w:r>
      <w:proofErr w:type="spellEnd"/>
      <w:r w:rsidRPr="00242A9D">
        <w:rPr>
          <w:rFonts w:asciiTheme="minorHAnsi" w:hAnsiTheme="minorHAnsi"/>
          <w:b/>
          <w:lang w:val="fr-FR"/>
        </w:rPr>
        <w:t>.</w:t>
      </w:r>
    </w:p>
    <w:p w14:paraId="63FD85B7" w14:textId="77777777" w:rsidR="00242A9D" w:rsidRPr="00242A9D" w:rsidRDefault="00242A9D" w:rsidP="00242A9D">
      <w:pPr>
        <w:pStyle w:val="Paragraphedeliste"/>
        <w:widowControl/>
        <w:numPr>
          <w:ilvl w:val="0"/>
          <w:numId w:val="28"/>
        </w:numPr>
        <w:tabs>
          <w:tab w:val="left" w:pos="426"/>
          <w:tab w:val="left" w:pos="1701"/>
        </w:tabs>
        <w:autoSpaceDE/>
        <w:autoSpaceDN/>
        <w:spacing w:before="0" w:after="200" w:line="276" w:lineRule="auto"/>
        <w:contextualSpacing/>
        <w:rPr>
          <w:rFonts w:asciiTheme="minorHAnsi" w:hAnsiTheme="minorHAnsi"/>
          <w:b/>
          <w:lang w:val="fr-FR"/>
        </w:rPr>
      </w:pPr>
      <w:r w:rsidRPr="00242A9D">
        <w:rPr>
          <w:rFonts w:asciiTheme="minorHAnsi" w:hAnsiTheme="minorHAnsi"/>
          <w:b/>
          <w:lang w:val="fr-FR"/>
        </w:rPr>
        <w:t>La requête doit être signée</w:t>
      </w:r>
    </w:p>
    <w:p w14:paraId="0FFFACC1" w14:textId="77777777" w:rsidR="00242A9D" w:rsidRPr="00242A9D" w:rsidRDefault="00242A9D" w:rsidP="00242A9D">
      <w:pPr>
        <w:pStyle w:val="Paragraphedeliste"/>
        <w:widowControl/>
        <w:numPr>
          <w:ilvl w:val="0"/>
          <w:numId w:val="28"/>
        </w:numPr>
        <w:tabs>
          <w:tab w:val="left" w:pos="426"/>
          <w:tab w:val="left" w:pos="1701"/>
        </w:tabs>
        <w:autoSpaceDE/>
        <w:autoSpaceDN/>
        <w:spacing w:before="0" w:after="200" w:line="276" w:lineRule="auto"/>
        <w:contextualSpacing/>
        <w:rPr>
          <w:rFonts w:asciiTheme="minorHAnsi" w:hAnsiTheme="minorHAnsi"/>
          <w:b/>
          <w:lang w:val="fr-FR"/>
        </w:rPr>
      </w:pPr>
      <w:r w:rsidRPr="00242A9D">
        <w:rPr>
          <w:rFonts w:asciiTheme="minorHAnsi" w:hAnsiTheme="minorHAnsi"/>
          <w:b/>
          <w:lang w:val="fr-FR"/>
        </w:rPr>
        <w:t>La requête doit-être accompagnée de la décision querellée.</w:t>
      </w:r>
    </w:p>
    <w:p w14:paraId="5E931179" w14:textId="77777777" w:rsidR="00242A9D" w:rsidRPr="00242A9D" w:rsidRDefault="00242A9D" w:rsidP="00242A9D">
      <w:pPr>
        <w:pStyle w:val="Paragraphedeliste"/>
        <w:widowControl/>
        <w:numPr>
          <w:ilvl w:val="0"/>
          <w:numId w:val="28"/>
        </w:numPr>
        <w:tabs>
          <w:tab w:val="left" w:pos="426"/>
          <w:tab w:val="left" w:pos="1701"/>
        </w:tabs>
        <w:autoSpaceDE/>
        <w:autoSpaceDN/>
        <w:spacing w:before="0" w:after="200" w:line="276" w:lineRule="auto"/>
        <w:contextualSpacing/>
        <w:rPr>
          <w:rFonts w:asciiTheme="minorHAnsi" w:hAnsiTheme="minorHAnsi"/>
          <w:b/>
          <w:lang w:val="fr-FR"/>
        </w:rPr>
      </w:pPr>
      <w:r w:rsidRPr="00242A9D">
        <w:rPr>
          <w:rFonts w:asciiTheme="minorHAnsi" w:hAnsiTheme="minorHAnsi"/>
          <w:b/>
          <w:lang w:val="fr-FR"/>
        </w:rPr>
        <w:t>Mais la production spontanée par l’administration de l’acte attaqué à la place du requérant rend la procédure recevable</w:t>
      </w:r>
    </w:p>
    <w:p w14:paraId="4E74F16E" w14:textId="1EC66065" w:rsidR="00242A9D" w:rsidRPr="00242A9D" w:rsidRDefault="00242A9D" w:rsidP="00242A9D">
      <w:pPr>
        <w:pStyle w:val="Paragraphedeliste"/>
        <w:tabs>
          <w:tab w:val="left" w:pos="426"/>
          <w:tab w:val="left" w:pos="1701"/>
        </w:tabs>
        <w:ind w:left="1080"/>
        <w:rPr>
          <w:rFonts w:asciiTheme="minorHAnsi" w:hAnsiTheme="minorHAnsi"/>
          <w:b/>
          <w:lang w:val="fr-FR"/>
        </w:rPr>
      </w:pPr>
      <w:r w:rsidRPr="00242A9D">
        <w:rPr>
          <w:rFonts w:asciiTheme="minorHAnsi" w:hAnsiTheme="minorHAnsi"/>
          <w:b/>
          <w:u w:val="single"/>
          <w:lang w:val="fr-FR"/>
        </w:rPr>
        <w:t>En résumé</w:t>
      </w:r>
      <w:r w:rsidRPr="00242A9D">
        <w:rPr>
          <w:rFonts w:asciiTheme="minorHAnsi" w:hAnsiTheme="minorHAnsi"/>
          <w:b/>
          <w:lang w:val="fr-FR"/>
        </w:rPr>
        <w:t> : Distinction entre trois catégories d’irrecevabilités.</w:t>
      </w:r>
    </w:p>
    <w:p w14:paraId="6E160329" w14:textId="77777777" w:rsidR="00242A9D" w:rsidRPr="00242A9D" w:rsidRDefault="00242A9D" w:rsidP="00242A9D">
      <w:pPr>
        <w:tabs>
          <w:tab w:val="left" w:pos="709"/>
          <w:tab w:val="left" w:pos="1701"/>
        </w:tabs>
        <w:ind w:left="720"/>
        <w:rPr>
          <w:rFonts w:asciiTheme="minorHAnsi" w:hAnsiTheme="minorHAnsi"/>
          <w:b/>
          <w:lang w:val="fr-FR"/>
        </w:rPr>
      </w:pPr>
    </w:p>
    <w:p w14:paraId="5D841B6D" w14:textId="77777777" w:rsidR="00242A9D" w:rsidRPr="00242A9D" w:rsidRDefault="00242A9D" w:rsidP="00242A9D">
      <w:pPr>
        <w:tabs>
          <w:tab w:val="left" w:pos="709"/>
          <w:tab w:val="left" w:pos="1701"/>
        </w:tabs>
        <w:rPr>
          <w:rFonts w:asciiTheme="minorHAnsi" w:hAnsiTheme="minorHAnsi"/>
          <w:lang w:val="fr-FR"/>
        </w:rPr>
      </w:pPr>
    </w:p>
    <w:p w14:paraId="4BF61241" w14:textId="77777777" w:rsidR="0010144F" w:rsidRPr="00242A9D" w:rsidRDefault="0010144F" w:rsidP="009561D5">
      <w:pPr>
        <w:pStyle w:val="Corpsdetexte"/>
        <w:spacing w:before="4"/>
        <w:rPr>
          <w:rFonts w:asciiTheme="minorHAnsi" w:hAnsiTheme="minorHAnsi"/>
          <w:b/>
          <w:sz w:val="8"/>
          <w:lang w:val="fr-FR"/>
        </w:rPr>
      </w:pPr>
    </w:p>
    <w:p w14:paraId="06371024" w14:textId="77777777" w:rsidR="00242A9D" w:rsidRPr="00242A9D" w:rsidRDefault="00242A9D" w:rsidP="009561D5">
      <w:pPr>
        <w:pStyle w:val="Corpsdetexte"/>
        <w:spacing w:before="4"/>
        <w:rPr>
          <w:rFonts w:asciiTheme="minorHAnsi" w:hAnsiTheme="minorHAnsi"/>
          <w:b/>
          <w:sz w:val="8"/>
          <w:lang w:val="fr-FR"/>
        </w:rPr>
      </w:pPr>
    </w:p>
    <w:p w14:paraId="77F43C8D" w14:textId="1B467BC8" w:rsidR="00085B0F" w:rsidRPr="00242A9D" w:rsidRDefault="00907A75" w:rsidP="009561D5">
      <w:pPr>
        <w:pStyle w:val="Corpsdetexte"/>
        <w:rPr>
          <w:rFonts w:asciiTheme="minorHAnsi" w:hAnsiTheme="minorHAnsi"/>
          <w:sz w:val="20"/>
          <w:lang w:val="fr-FR"/>
        </w:rPr>
      </w:pPr>
      <w:r w:rsidRPr="00242A9D">
        <w:rPr>
          <w:rFonts w:asciiTheme="minorHAnsi" w:hAnsiTheme="minorHAnsi"/>
          <w:noProof/>
          <w:lang w:val="fr-FR" w:eastAsia="fr-FR"/>
        </w:rPr>
        <mc:AlternateContent>
          <mc:Choice Requires="wps">
            <w:drawing>
              <wp:anchor distT="0" distB="0" distL="114300" distR="114300" simplePos="0" relativeHeight="1168" behindDoc="0" locked="0" layoutInCell="1" allowOverlap="1" wp14:anchorId="793D45BA" wp14:editId="1BB57497">
                <wp:simplePos x="0" y="0"/>
                <wp:positionH relativeFrom="page">
                  <wp:posOffset>0</wp:posOffset>
                </wp:positionH>
                <wp:positionV relativeFrom="paragraph">
                  <wp:posOffset>33655</wp:posOffset>
                </wp:positionV>
                <wp:extent cx="7560310" cy="63500"/>
                <wp:effectExtent l="0" t="0" r="2540" b="0"/>
                <wp:wrapNone/>
                <wp:docPr id="4"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0310" cy="63500"/>
                        </a:xfrm>
                        <a:prstGeom prst="rect">
                          <a:avLst/>
                        </a:prstGeom>
                        <a:solidFill>
                          <a:srgbClr val="E1B24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26" style="position:absolute;margin-left:0;margin-top:2.65pt;width:595.3pt;height:5pt;z-index:11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" fillcolor="#e1b245" stroked="f">
                <w10:wrap anchorx="page"/>
              </v:rect>
            </w:pict>
          </mc:Fallback>
        </mc:AlternateContent>
      </w:r>
      <w:r w:rsidRPr="00242A9D">
        <w:rPr>
          <w:rFonts w:asciiTheme="minorHAnsi" w:hAnsiTheme="minorHAnsi"/>
          <w:noProof/>
          <w:sz w:val="20"/>
          <w:lang w:val="fr-FR" w:eastAsia="fr-FR"/>
        </w:rPr>
        <mc:AlternateContent>
          <mc:Choice Requires="wps">
            <w:drawing>
              <wp:inline distT="0" distB="0" distL="0" distR="0" wp14:anchorId="3CE08F3D" wp14:editId="2EB20751">
                <wp:extent cx="7560310" cy="607695"/>
                <wp:effectExtent l="0" t="0" r="2540" b="1905"/>
                <wp:docPr id="2"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310" cy="607695"/>
                        </a:xfrm>
                        <a:prstGeom prst="rect">
                          <a:avLst/>
                        </a:prstGeom>
                        <a:solidFill>
                          <a:srgbClr val="F7EAD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1ABD377" w14:textId="45EBB9E6" w:rsidR="00E960FA" w:rsidRPr="005943C4" w:rsidRDefault="00E960FA" w:rsidP="005943C4">
                            <w:pPr>
                              <w:spacing w:before="233"/>
                              <w:ind w:right="1830"/>
                              <w:jc w:val="center"/>
                              <w:rPr>
                                <w:b/>
                                <w:sz w:val="36"/>
                                <w:lang w:val="fr-FR"/>
                              </w:rPr>
                            </w:pPr>
                            <w:r w:rsidRPr="005943C4">
                              <w:rPr>
                                <w:b/>
                                <w:sz w:val="36"/>
                                <w:lang w:val="fr-FR"/>
                              </w:rPr>
                              <w:t>Le point de d</w:t>
                            </w:r>
                            <w:r>
                              <w:rPr>
                                <w:b/>
                                <w:sz w:val="36"/>
                                <w:lang w:val="fr-FR"/>
                              </w:rPr>
                              <w:t>é</w:t>
                            </w:r>
                            <w:r w:rsidRPr="005943C4">
                              <w:rPr>
                                <w:b/>
                                <w:sz w:val="36"/>
                                <w:lang w:val="fr-FR"/>
                              </w:rPr>
                              <w:t xml:space="preserve">part </w:t>
                            </w:r>
                            <w:r>
                              <w:rPr>
                                <w:b/>
                                <w:sz w:val="36"/>
                                <w:lang w:val="fr-FR"/>
                              </w:rPr>
                              <w:t xml:space="preserve">de la computation </w:t>
                            </w:r>
                            <w:r w:rsidRPr="005943C4">
                              <w:rPr>
                                <w:b/>
                                <w:sz w:val="36"/>
                                <w:lang w:val="fr-FR"/>
                              </w:rPr>
                              <w:t xml:space="preserve">des </w:t>
                            </w:r>
                            <w:r>
                              <w:rPr>
                                <w:b/>
                                <w:sz w:val="36"/>
                                <w:lang w:val="fr-FR"/>
                              </w:rPr>
                              <w:t>d</w:t>
                            </w:r>
                            <w:r w:rsidRPr="005943C4">
                              <w:rPr>
                                <w:b/>
                                <w:sz w:val="36"/>
                                <w:lang w:val="fr-FR"/>
                              </w:rPr>
                              <w:t>élais de recours</w:t>
                            </w:r>
                          </w:p>
                        </w:txbxContent>
                      </wps:txbx>
                      <wps:bodyPr rot="0" vert="horz" wrap="square" lIns="0" tIns="0" rIns="0" bIns="0" anchor="t" anchorCtr="0" upright="1">
                        <a:noAutofit/>
                      </wps:bodyPr>
                    </wps:wsp>
                  </a:graphicData>
                </a:graphic>
              </wp:inline>
            </w:drawing>
          </mc:Choice>
          <mc:Fallback>
            <w:pict>
              <v:shapetype id="_x0000_t202" coordsize="21600,21600" o:spt="202" path="m,l,21600r21600,l21600,xe">
                <v:stroke joinstyle="miter"/>
                <v:path gradientshapeok="t" o:connecttype="rect"/>
              </v:shapetype>
              <v:shape id="Text Box 25" o:spid="_x0000_s1026" type="#_x0000_t202" style="width:595.3pt;height:47.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" fillcolor="#f7ead1" stroked="f">
                <v:textbox inset="0,0,0,0">
                  <w:txbxContent>
                    <w:p w14:paraId="51ABD377" w14:textId="45EBB9E6" w:rsidR="00E960FA" w:rsidRPr="005943C4" w:rsidRDefault="00E960FA" w:rsidP="005943C4">
                      <w:pPr>
                        <w:spacing w:before="233"/>
                        <w:ind w:right="1830"/>
                        <w:jc w:val="center"/>
                        <w:rPr>
                          <w:b/>
                          <w:sz w:val="36"/>
                          <w:lang w:val="fr-FR"/>
                        </w:rPr>
                      </w:pPr>
                      <w:r w:rsidRPr="005943C4">
                        <w:rPr>
                          <w:b/>
                          <w:sz w:val="36"/>
                          <w:lang w:val="fr-FR"/>
                        </w:rPr>
                        <w:t>Le point de d</w:t>
                      </w:r>
                      <w:r>
                        <w:rPr>
                          <w:b/>
                          <w:sz w:val="36"/>
                          <w:lang w:val="fr-FR"/>
                        </w:rPr>
                        <w:t>é</w:t>
                      </w:r>
                      <w:r w:rsidRPr="005943C4">
                        <w:rPr>
                          <w:b/>
                          <w:sz w:val="36"/>
                          <w:lang w:val="fr-FR"/>
                        </w:rPr>
                        <w:t xml:space="preserve">part </w:t>
                      </w:r>
                      <w:r>
                        <w:rPr>
                          <w:b/>
                          <w:sz w:val="36"/>
                          <w:lang w:val="fr-FR"/>
                        </w:rPr>
                        <w:t xml:space="preserve">de la computation </w:t>
                      </w:r>
                      <w:r w:rsidRPr="005943C4">
                        <w:rPr>
                          <w:b/>
                          <w:sz w:val="36"/>
                          <w:lang w:val="fr-FR"/>
                        </w:rPr>
                        <w:t xml:space="preserve">des </w:t>
                      </w:r>
                      <w:r>
                        <w:rPr>
                          <w:b/>
                          <w:sz w:val="36"/>
                          <w:lang w:val="fr-FR"/>
                        </w:rPr>
                        <w:t>d</w:t>
                      </w:r>
                      <w:r w:rsidRPr="005943C4">
                        <w:rPr>
                          <w:b/>
                          <w:sz w:val="36"/>
                          <w:lang w:val="fr-FR"/>
                        </w:rPr>
                        <w:t>élais de recours</w:t>
                      </w:r>
                    </w:p>
                  </w:txbxContent>
                </v:textbox>
                <w10:anchorlock/>
              </v:shape>
            </w:pict>
          </mc:Fallback>
        </mc:AlternateContent>
      </w:r>
    </w:p>
    <w:p w14:paraId="6FC3DD8A" w14:textId="77777777" w:rsidR="00085B0F" w:rsidRPr="00242A9D" w:rsidRDefault="00085B0F" w:rsidP="009561D5">
      <w:pPr>
        <w:pStyle w:val="Corpsdetexte"/>
        <w:rPr>
          <w:rFonts w:asciiTheme="minorHAnsi" w:hAnsiTheme="minorHAnsi"/>
          <w:b/>
          <w:sz w:val="20"/>
          <w:lang w:val="fr-FR"/>
        </w:rPr>
      </w:pPr>
    </w:p>
    <w:p w14:paraId="4816DBC3" w14:textId="77777777" w:rsidR="00085B0F" w:rsidRPr="00242A9D" w:rsidRDefault="00085B0F" w:rsidP="009561D5">
      <w:pPr>
        <w:pStyle w:val="Corpsdetexte"/>
        <w:rPr>
          <w:rFonts w:asciiTheme="minorHAnsi" w:hAnsiTheme="minorHAnsi"/>
          <w:b/>
          <w:sz w:val="20"/>
          <w:lang w:val="fr-FR"/>
        </w:rPr>
      </w:pPr>
    </w:p>
    <w:p w14:paraId="2FF99F95" w14:textId="0E803A77" w:rsidR="00085B0F" w:rsidRPr="00242A9D" w:rsidRDefault="005943C4" w:rsidP="009561D5">
      <w:pPr>
        <w:pStyle w:val="Corpsdetexte"/>
        <w:rPr>
          <w:rFonts w:asciiTheme="minorHAnsi" w:hAnsiTheme="minorHAnsi"/>
          <w:b/>
          <w:sz w:val="24"/>
          <w:szCs w:val="24"/>
          <w:lang w:val="fr-FR"/>
        </w:rPr>
      </w:pPr>
      <w:r w:rsidRPr="00242A9D">
        <w:rPr>
          <w:rFonts w:asciiTheme="minorHAnsi" w:hAnsiTheme="minorHAnsi"/>
          <w:b/>
          <w:sz w:val="24"/>
          <w:szCs w:val="24"/>
          <w:lang w:val="fr-FR"/>
        </w:rPr>
        <w:t>La notification ou la publication de l’acte</w:t>
      </w:r>
    </w:p>
    <w:p w14:paraId="166BE582" w14:textId="77777777" w:rsidR="00085B0F" w:rsidRPr="00242A9D" w:rsidRDefault="00085B0F" w:rsidP="009561D5">
      <w:pPr>
        <w:pStyle w:val="Corpsdetexte"/>
        <w:spacing w:before="11"/>
        <w:rPr>
          <w:rFonts w:asciiTheme="minorHAnsi" w:hAnsiTheme="minorHAnsi"/>
          <w:b/>
          <w:sz w:val="16"/>
          <w:lang w:val="fr-FR"/>
        </w:rPr>
      </w:pPr>
    </w:p>
    <w:p w14:paraId="44505F8D" w14:textId="0052A8BF" w:rsidR="00085B0F" w:rsidRPr="00242A9D" w:rsidRDefault="00907A75" w:rsidP="009561D5">
      <w:pPr>
        <w:spacing w:before="1" w:line="235" w:lineRule="auto"/>
        <w:jc w:val="both"/>
        <w:rPr>
          <w:rFonts w:asciiTheme="minorHAnsi" w:hAnsiTheme="minorHAnsi"/>
          <w:b/>
          <w:lang w:val="fr-FR"/>
        </w:rPr>
      </w:pPr>
      <w:r w:rsidRPr="00242A9D">
        <w:rPr>
          <w:rFonts w:asciiTheme="minorHAnsi" w:hAnsiTheme="minorHAnsi"/>
          <w:noProof/>
          <w:lang w:val="fr-FR" w:eastAsia="fr-FR"/>
        </w:rPr>
        <mc:AlternateContent>
          <mc:Choice Requires="wps">
            <w:drawing>
              <wp:anchor distT="0" distB="0" distL="114300" distR="114300" simplePos="0" relativeHeight="1144" behindDoc="0" locked="0" layoutInCell="1" allowOverlap="1" wp14:anchorId="0DE3DA60" wp14:editId="77653296">
                <wp:simplePos x="0" y="0"/>
                <wp:positionH relativeFrom="page">
                  <wp:posOffset>0</wp:posOffset>
                </wp:positionH>
                <wp:positionV relativeFrom="paragraph">
                  <wp:posOffset>-614045</wp:posOffset>
                </wp:positionV>
                <wp:extent cx="7560310" cy="63500"/>
                <wp:effectExtent l="0" t="0" r="2540" b="0"/>
                <wp:wrapNone/>
                <wp:docPr id="1"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0310" cy="63500"/>
                        </a:xfrm>
                        <a:prstGeom prst="rect">
                          <a:avLst/>
                        </a:prstGeom>
                        <a:solidFill>
                          <a:srgbClr val="E1B24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 o:spid="_x0000_s1026" style="position:absolute;margin-left:0;margin-top:-48.35pt;width:595.3pt;height:5pt;z-index:11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" fillcolor="#e1b245" stroked="f">
                <w10:wrap anchorx="page"/>
              </v:rect>
            </w:pict>
          </mc:Fallback>
        </mc:AlternateContent>
      </w:r>
      <w:r w:rsidR="00DC78DA" w:rsidRPr="00242A9D">
        <w:rPr>
          <w:rFonts w:asciiTheme="minorHAnsi" w:hAnsiTheme="minorHAnsi"/>
          <w:b/>
          <w:color w:val="231F20"/>
          <w:lang w:val="fr-FR"/>
        </w:rPr>
        <w:t>La</w:t>
      </w:r>
      <w:r w:rsidR="00DC78DA" w:rsidRPr="00242A9D">
        <w:rPr>
          <w:rFonts w:asciiTheme="minorHAnsi" w:hAnsiTheme="minorHAnsi"/>
          <w:b/>
          <w:color w:val="231F20"/>
          <w:spacing w:val="-5"/>
          <w:lang w:val="fr-FR"/>
        </w:rPr>
        <w:t xml:space="preserve"> </w:t>
      </w:r>
      <w:r w:rsidR="00DC78DA" w:rsidRPr="00242A9D">
        <w:rPr>
          <w:rFonts w:asciiTheme="minorHAnsi" w:hAnsiTheme="minorHAnsi"/>
          <w:b/>
          <w:color w:val="231F20"/>
          <w:lang w:val="fr-FR"/>
        </w:rPr>
        <w:t>notification</w:t>
      </w:r>
      <w:r w:rsidR="00DC78DA" w:rsidRPr="00242A9D">
        <w:rPr>
          <w:rFonts w:asciiTheme="minorHAnsi" w:hAnsiTheme="minorHAnsi"/>
          <w:b/>
          <w:color w:val="231F20"/>
          <w:spacing w:val="-4"/>
          <w:lang w:val="fr-FR"/>
        </w:rPr>
        <w:t xml:space="preserve"> </w:t>
      </w:r>
      <w:r w:rsidR="00DC78DA" w:rsidRPr="00242A9D">
        <w:rPr>
          <w:rFonts w:asciiTheme="minorHAnsi" w:hAnsiTheme="minorHAnsi"/>
          <w:b/>
          <w:color w:val="231F20"/>
          <w:lang w:val="fr-FR"/>
        </w:rPr>
        <w:t>est</w:t>
      </w:r>
      <w:r w:rsidR="00DC78DA" w:rsidRPr="00242A9D">
        <w:rPr>
          <w:rFonts w:asciiTheme="minorHAnsi" w:hAnsiTheme="minorHAnsi"/>
          <w:b/>
          <w:color w:val="231F20"/>
          <w:spacing w:val="-4"/>
          <w:lang w:val="fr-FR"/>
        </w:rPr>
        <w:t xml:space="preserve"> </w:t>
      </w:r>
      <w:r w:rsidR="00DC78DA" w:rsidRPr="00242A9D">
        <w:rPr>
          <w:rFonts w:asciiTheme="minorHAnsi" w:hAnsiTheme="minorHAnsi"/>
          <w:b/>
          <w:color w:val="231F20"/>
          <w:lang w:val="fr-FR"/>
        </w:rPr>
        <w:t>une</w:t>
      </w:r>
      <w:r w:rsidR="00DC78DA" w:rsidRPr="00242A9D">
        <w:rPr>
          <w:rFonts w:asciiTheme="minorHAnsi" w:hAnsiTheme="minorHAnsi"/>
          <w:b/>
          <w:color w:val="231F20"/>
          <w:spacing w:val="-5"/>
          <w:lang w:val="fr-FR"/>
        </w:rPr>
        <w:t xml:space="preserve"> </w:t>
      </w:r>
      <w:r w:rsidR="00DC78DA" w:rsidRPr="00242A9D">
        <w:rPr>
          <w:rFonts w:asciiTheme="minorHAnsi" w:hAnsiTheme="minorHAnsi"/>
          <w:b/>
          <w:color w:val="231F20"/>
          <w:lang w:val="fr-FR"/>
        </w:rPr>
        <w:t>mesure</w:t>
      </w:r>
      <w:r w:rsidR="00DC78DA" w:rsidRPr="00242A9D">
        <w:rPr>
          <w:rFonts w:asciiTheme="minorHAnsi" w:hAnsiTheme="minorHAnsi"/>
          <w:b/>
          <w:color w:val="231F20"/>
          <w:spacing w:val="-3"/>
          <w:lang w:val="fr-FR"/>
        </w:rPr>
        <w:t xml:space="preserve"> </w:t>
      </w:r>
      <w:r w:rsidR="00DC78DA" w:rsidRPr="00242A9D">
        <w:rPr>
          <w:rFonts w:asciiTheme="minorHAnsi" w:hAnsiTheme="minorHAnsi"/>
          <w:b/>
          <w:color w:val="231F20"/>
          <w:lang w:val="fr-FR"/>
        </w:rPr>
        <w:t>de</w:t>
      </w:r>
      <w:r w:rsidR="00DC78DA" w:rsidRPr="00242A9D">
        <w:rPr>
          <w:rFonts w:asciiTheme="minorHAnsi" w:hAnsiTheme="minorHAnsi"/>
          <w:b/>
          <w:color w:val="231F20"/>
          <w:spacing w:val="-5"/>
          <w:lang w:val="fr-FR"/>
        </w:rPr>
        <w:t xml:space="preserve"> </w:t>
      </w:r>
      <w:r w:rsidR="00DC78DA" w:rsidRPr="00242A9D">
        <w:rPr>
          <w:rFonts w:asciiTheme="minorHAnsi" w:hAnsiTheme="minorHAnsi"/>
          <w:b/>
          <w:color w:val="231F20"/>
          <w:lang w:val="fr-FR"/>
        </w:rPr>
        <w:t>publicité</w:t>
      </w:r>
      <w:r w:rsidR="00DC78DA" w:rsidRPr="00242A9D">
        <w:rPr>
          <w:rFonts w:asciiTheme="minorHAnsi" w:hAnsiTheme="minorHAnsi"/>
          <w:b/>
          <w:color w:val="231F20"/>
          <w:spacing w:val="-4"/>
          <w:lang w:val="fr-FR"/>
        </w:rPr>
        <w:t xml:space="preserve"> </w:t>
      </w:r>
      <w:r w:rsidR="00DC78DA" w:rsidRPr="00242A9D">
        <w:rPr>
          <w:rFonts w:asciiTheme="minorHAnsi" w:hAnsiTheme="minorHAnsi"/>
          <w:color w:val="231F20"/>
          <w:lang w:val="fr-FR"/>
        </w:rPr>
        <w:t>qui</w:t>
      </w:r>
      <w:r w:rsidR="00DC78DA" w:rsidRPr="00242A9D">
        <w:rPr>
          <w:rFonts w:asciiTheme="minorHAnsi" w:hAnsiTheme="minorHAnsi"/>
          <w:color w:val="231F20"/>
          <w:spacing w:val="-4"/>
          <w:lang w:val="fr-FR"/>
        </w:rPr>
        <w:t xml:space="preserve"> </w:t>
      </w:r>
      <w:r w:rsidR="00DC78DA" w:rsidRPr="00242A9D">
        <w:rPr>
          <w:rFonts w:asciiTheme="minorHAnsi" w:hAnsiTheme="minorHAnsi"/>
          <w:color w:val="231F20"/>
          <w:lang w:val="fr-FR"/>
        </w:rPr>
        <w:t>a</w:t>
      </w:r>
      <w:r w:rsidR="00DC78DA" w:rsidRPr="00242A9D">
        <w:rPr>
          <w:rFonts w:asciiTheme="minorHAnsi" w:hAnsiTheme="minorHAnsi"/>
          <w:color w:val="231F20"/>
          <w:spacing w:val="-4"/>
          <w:lang w:val="fr-FR"/>
        </w:rPr>
        <w:t xml:space="preserve"> </w:t>
      </w:r>
      <w:r w:rsidR="00DC78DA" w:rsidRPr="00242A9D">
        <w:rPr>
          <w:rFonts w:asciiTheme="minorHAnsi" w:hAnsiTheme="minorHAnsi"/>
          <w:color w:val="231F20"/>
          <w:lang w:val="fr-FR"/>
        </w:rPr>
        <w:t>pour</w:t>
      </w:r>
      <w:r w:rsidR="00DC78DA" w:rsidRPr="00242A9D">
        <w:rPr>
          <w:rFonts w:asciiTheme="minorHAnsi" w:hAnsiTheme="minorHAnsi"/>
          <w:color w:val="231F20"/>
          <w:spacing w:val="-5"/>
          <w:lang w:val="fr-FR"/>
        </w:rPr>
        <w:t xml:space="preserve"> </w:t>
      </w:r>
      <w:r w:rsidR="00DC78DA" w:rsidRPr="00242A9D">
        <w:rPr>
          <w:rFonts w:asciiTheme="minorHAnsi" w:hAnsiTheme="minorHAnsi"/>
          <w:color w:val="231F20"/>
          <w:lang w:val="fr-FR"/>
        </w:rPr>
        <w:t>objet</w:t>
      </w:r>
      <w:r w:rsidR="00DC78DA" w:rsidRPr="00242A9D">
        <w:rPr>
          <w:rFonts w:asciiTheme="minorHAnsi" w:hAnsiTheme="minorHAnsi"/>
          <w:color w:val="231F20"/>
          <w:spacing w:val="-4"/>
          <w:lang w:val="fr-FR"/>
        </w:rPr>
        <w:t xml:space="preserve"> </w:t>
      </w:r>
      <w:r w:rsidR="00DC78DA" w:rsidRPr="00242A9D">
        <w:rPr>
          <w:rFonts w:asciiTheme="minorHAnsi" w:hAnsiTheme="minorHAnsi"/>
          <w:color w:val="231F20"/>
          <w:spacing w:val="-3"/>
          <w:lang w:val="fr-FR"/>
        </w:rPr>
        <w:t>d’avertir</w:t>
      </w:r>
      <w:r w:rsidR="00DC78DA" w:rsidRPr="00242A9D">
        <w:rPr>
          <w:rFonts w:asciiTheme="minorHAnsi" w:hAnsiTheme="minorHAnsi"/>
          <w:color w:val="231F20"/>
          <w:spacing w:val="-4"/>
          <w:lang w:val="fr-FR"/>
        </w:rPr>
        <w:t xml:space="preserve"> </w:t>
      </w:r>
      <w:r w:rsidR="00DC78DA" w:rsidRPr="00242A9D">
        <w:rPr>
          <w:rFonts w:asciiTheme="minorHAnsi" w:hAnsiTheme="minorHAnsi"/>
          <w:color w:val="231F20"/>
          <w:lang w:val="fr-FR"/>
        </w:rPr>
        <w:t>le</w:t>
      </w:r>
      <w:r w:rsidR="00DC78DA" w:rsidRPr="00242A9D">
        <w:rPr>
          <w:rFonts w:asciiTheme="minorHAnsi" w:hAnsiTheme="minorHAnsi"/>
          <w:color w:val="231F20"/>
          <w:spacing w:val="-5"/>
          <w:lang w:val="fr-FR"/>
        </w:rPr>
        <w:t xml:space="preserve"> </w:t>
      </w:r>
      <w:r w:rsidR="00DC78DA" w:rsidRPr="00242A9D">
        <w:rPr>
          <w:rFonts w:asciiTheme="minorHAnsi" w:hAnsiTheme="minorHAnsi"/>
          <w:color w:val="231F20"/>
          <w:lang w:val="fr-FR"/>
        </w:rPr>
        <w:t>destinataire</w:t>
      </w:r>
      <w:r w:rsidR="00DC78DA" w:rsidRPr="00242A9D">
        <w:rPr>
          <w:rFonts w:asciiTheme="minorHAnsi" w:hAnsiTheme="minorHAnsi"/>
          <w:color w:val="231F20"/>
          <w:spacing w:val="-4"/>
          <w:lang w:val="fr-FR"/>
        </w:rPr>
        <w:t xml:space="preserve"> </w:t>
      </w:r>
      <w:r w:rsidR="00DC78DA" w:rsidRPr="00242A9D">
        <w:rPr>
          <w:rFonts w:asciiTheme="minorHAnsi" w:hAnsiTheme="minorHAnsi"/>
          <w:color w:val="231F20"/>
          <w:lang w:val="fr-FR"/>
        </w:rPr>
        <w:t>d’un</w:t>
      </w:r>
      <w:r w:rsidR="00DC78DA" w:rsidRPr="00242A9D">
        <w:rPr>
          <w:rFonts w:asciiTheme="minorHAnsi" w:hAnsiTheme="minorHAnsi"/>
          <w:color w:val="231F20"/>
          <w:spacing w:val="-4"/>
          <w:lang w:val="fr-FR"/>
        </w:rPr>
        <w:t xml:space="preserve"> </w:t>
      </w:r>
      <w:r w:rsidR="00DC78DA" w:rsidRPr="00242A9D">
        <w:rPr>
          <w:rFonts w:asciiTheme="minorHAnsi" w:hAnsiTheme="minorHAnsi"/>
          <w:color w:val="231F20"/>
          <w:lang w:val="fr-FR"/>
        </w:rPr>
        <w:t>acte</w:t>
      </w:r>
      <w:r w:rsidR="00DC78DA" w:rsidRPr="00242A9D">
        <w:rPr>
          <w:rFonts w:asciiTheme="minorHAnsi" w:hAnsiTheme="minorHAnsi"/>
          <w:color w:val="231F20"/>
          <w:spacing w:val="-5"/>
          <w:lang w:val="fr-FR"/>
        </w:rPr>
        <w:t xml:space="preserve"> </w:t>
      </w:r>
      <w:r w:rsidR="00DC78DA" w:rsidRPr="00242A9D">
        <w:rPr>
          <w:rFonts w:asciiTheme="minorHAnsi" w:hAnsiTheme="minorHAnsi"/>
          <w:color w:val="231F20"/>
          <w:lang w:val="fr-FR"/>
        </w:rPr>
        <w:t xml:space="preserve">qu’une mesure administrative a été prise à son égard. </w:t>
      </w:r>
      <w:r w:rsidR="00DC78DA" w:rsidRPr="00242A9D">
        <w:rPr>
          <w:rFonts w:asciiTheme="minorHAnsi" w:hAnsiTheme="minorHAnsi"/>
          <w:b/>
          <w:color w:val="231F20"/>
          <w:lang w:val="fr-FR"/>
        </w:rPr>
        <w:t xml:space="preserve">La notification </w:t>
      </w:r>
      <w:r w:rsidR="00DC78DA" w:rsidRPr="00242A9D">
        <w:rPr>
          <w:rFonts w:asciiTheme="minorHAnsi" w:hAnsiTheme="minorHAnsi"/>
          <w:b/>
          <w:color w:val="231F20"/>
          <w:spacing w:val="-3"/>
          <w:lang w:val="fr-FR"/>
        </w:rPr>
        <w:t xml:space="preserve">s’opère </w:t>
      </w:r>
      <w:r w:rsidR="00DC78DA" w:rsidRPr="00242A9D">
        <w:rPr>
          <w:rFonts w:asciiTheme="minorHAnsi" w:hAnsiTheme="minorHAnsi"/>
          <w:b/>
          <w:color w:val="231F20"/>
          <w:lang w:val="fr-FR"/>
        </w:rPr>
        <w:t>par la remise aux personnes intéressées</w:t>
      </w:r>
      <w:r w:rsidR="00DC78DA" w:rsidRPr="00242A9D">
        <w:rPr>
          <w:rFonts w:asciiTheme="minorHAnsi" w:hAnsiTheme="minorHAnsi"/>
          <w:b/>
          <w:color w:val="231F20"/>
          <w:spacing w:val="-7"/>
          <w:lang w:val="fr-FR"/>
        </w:rPr>
        <w:t xml:space="preserve"> </w:t>
      </w:r>
      <w:r w:rsidR="00DC78DA" w:rsidRPr="00242A9D">
        <w:rPr>
          <w:rFonts w:asciiTheme="minorHAnsi" w:hAnsiTheme="minorHAnsi"/>
          <w:b/>
          <w:color w:val="231F20"/>
          <w:lang w:val="fr-FR"/>
        </w:rPr>
        <w:t>d’une</w:t>
      </w:r>
      <w:r w:rsidR="00DC78DA" w:rsidRPr="00242A9D">
        <w:rPr>
          <w:rFonts w:asciiTheme="minorHAnsi" w:hAnsiTheme="minorHAnsi"/>
          <w:b/>
          <w:color w:val="231F20"/>
          <w:spacing w:val="-7"/>
          <w:lang w:val="fr-FR"/>
        </w:rPr>
        <w:t xml:space="preserve"> </w:t>
      </w:r>
      <w:r w:rsidR="00DC78DA" w:rsidRPr="00242A9D">
        <w:rPr>
          <w:rFonts w:asciiTheme="minorHAnsi" w:hAnsiTheme="minorHAnsi"/>
          <w:b/>
          <w:color w:val="231F20"/>
          <w:lang w:val="fr-FR"/>
        </w:rPr>
        <w:t>«</w:t>
      </w:r>
      <w:r w:rsidR="00DC78DA" w:rsidRPr="00242A9D">
        <w:rPr>
          <w:rFonts w:asciiTheme="minorHAnsi" w:hAnsiTheme="minorHAnsi"/>
          <w:b/>
          <w:color w:val="231F20"/>
          <w:spacing w:val="-6"/>
          <w:lang w:val="fr-FR"/>
        </w:rPr>
        <w:t xml:space="preserve"> </w:t>
      </w:r>
      <w:r w:rsidR="00DC78DA" w:rsidRPr="00242A9D">
        <w:rPr>
          <w:rFonts w:asciiTheme="minorHAnsi" w:hAnsiTheme="minorHAnsi"/>
          <w:b/>
          <w:color w:val="231F20"/>
          <w:lang w:val="fr-FR"/>
        </w:rPr>
        <w:t>ampliation</w:t>
      </w:r>
      <w:r w:rsidR="00DC78DA" w:rsidRPr="00242A9D">
        <w:rPr>
          <w:rFonts w:asciiTheme="minorHAnsi" w:hAnsiTheme="minorHAnsi"/>
          <w:b/>
          <w:color w:val="231F20"/>
          <w:spacing w:val="-7"/>
          <w:lang w:val="fr-FR"/>
        </w:rPr>
        <w:t xml:space="preserve"> </w:t>
      </w:r>
      <w:r w:rsidR="00DC78DA" w:rsidRPr="00242A9D">
        <w:rPr>
          <w:rFonts w:asciiTheme="minorHAnsi" w:hAnsiTheme="minorHAnsi"/>
          <w:b/>
          <w:color w:val="231F20"/>
          <w:lang w:val="fr-FR"/>
        </w:rPr>
        <w:t>»</w:t>
      </w:r>
      <w:r w:rsidR="00DC78DA" w:rsidRPr="00242A9D">
        <w:rPr>
          <w:rFonts w:asciiTheme="minorHAnsi" w:hAnsiTheme="minorHAnsi"/>
          <w:b/>
          <w:color w:val="231F20"/>
          <w:spacing w:val="-7"/>
          <w:lang w:val="fr-FR"/>
        </w:rPr>
        <w:t xml:space="preserve"> </w:t>
      </w:r>
      <w:r w:rsidR="00DC78DA" w:rsidRPr="00242A9D">
        <w:rPr>
          <w:rFonts w:asciiTheme="minorHAnsi" w:hAnsiTheme="minorHAnsi"/>
          <w:b/>
          <w:color w:val="231F20"/>
          <w:lang w:val="fr-FR"/>
        </w:rPr>
        <w:t>de</w:t>
      </w:r>
      <w:r w:rsidR="00DC78DA" w:rsidRPr="00242A9D">
        <w:rPr>
          <w:rFonts w:asciiTheme="minorHAnsi" w:hAnsiTheme="minorHAnsi"/>
          <w:b/>
          <w:color w:val="231F20"/>
          <w:spacing w:val="-7"/>
          <w:lang w:val="fr-FR"/>
        </w:rPr>
        <w:t xml:space="preserve"> </w:t>
      </w:r>
      <w:r w:rsidR="00DC78DA" w:rsidRPr="00242A9D">
        <w:rPr>
          <w:rFonts w:asciiTheme="minorHAnsi" w:hAnsiTheme="minorHAnsi"/>
          <w:b/>
          <w:color w:val="231F20"/>
          <w:spacing w:val="-3"/>
          <w:lang w:val="fr-FR"/>
        </w:rPr>
        <w:t>l’acte</w:t>
      </w:r>
      <w:r w:rsidR="00DC78DA" w:rsidRPr="00242A9D">
        <w:rPr>
          <w:rFonts w:asciiTheme="minorHAnsi" w:hAnsiTheme="minorHAnsi"/>
          <w:b/>
          <w:color w:val="231F20"/>
          <w:spacing w:val="-7"/>
          <w:lang w:val="fr-FR"/>
        </w:rPr>
        <w:t xml:space="preserve"> </w:t>
      </w:r>
      <w:r w:rsidR="00DC78DA" w:rsidRPr="00242A9D">
        <w:rPr>
          <w:rFonts w:asciiTheme="minorHAnsi" w:hAnsiTheme="minorHAnsi"/>
          <w:b/>
          <w:color w:val="231F20"/>
          <w:lang w:val="fr-FR"/>
        </w:rPr>
        <w:t>à</w:t>
      </w:r>
      <w:r w:rsidR="00DC78DA" w:rsidRPr="00242A9D">
        <w:rPr>
          <w:rFonts w:asciiTheme="minorHAnsi" w:hAnsiTheme="minorHAnsi"/>
          <w:b/>
          <w:color w:val="231F20"/>
          <w:spacing w:val="-7"/>
          <w:lang w:val="fr-FR"/>
        </w:rPr>
        <w:t xml:space="preserve"> </w:t>
      </w:r>
      <w:r w:rsidR="00DC78DA" w:rsidRPr="00242A9D">
        <w:rPr>
          <w:rFonts w:asciiTheme="minorHAnsi" w:hAnsiTheme="minorHAnsi"/>
          <w:b/>
          <w:color w:val="231F20"/>
          <w:lang w:val="fr-FR"/>
        </w:rPr>
        <w:t>notifier,</w:t>
      </w:r>
      <w:r w:rsidR="00DC78DA" w:rsidRPr="00242A9D">
        <w:rPr>
          <w:rFonts w:asciiTheme="minorHAnsi" w:hAnsiTheme="minorHAnsi"/>
          <w:b/>
          <w:color w:val="231F20"/>
          <w:spacing w:val="-7"/>
          <w:lang w:val="fr-FR"/>
        </w:rPr>
        <w:t xml:space="preserve"> </w:t>
      </w:r>
      <w:r w:rsidR="00DC78DA" w:rsidRPr="00242A9D">
        <w:rPr>
          <w:rFonts w:asciiTheme="minorHAnsi" w:hAnsiTheme="minorHAnsi"/>
          <w:color w:val="231F20"/>
          <w:spacing w:val="-3"/>
          <w:lang w:val="fr-FR"/>
        </w:rPr>
        <w:t>c’est-à-dire</w:t>
      </w:r>
      <w:r w:rsidR="00DC78DA" w:rsidRPr="00242A9D">
        <w:rPr>
          <w:rFonts w:asciiTheme="minorHAnsi" w:hAnsiTheme="minorHAnsi"/>
          <w:color w:val="231F20"/>
          <w:spacing w:val="-7"/>
          <w:lang w:val="fr-FR"/>
        </w:rPr>
        <w:t xml:space="preserve"> </w:t>
      </w:r>
      <w:r w:rsidR="00DC78DA" w:rsidRPr="00242A9D">
        <w:rPr>
          <w:rFonts w:asciiTheme="minorHAnsi" w:hAnsiTheme="minorHAnsi"/>
          <w:color w:val="231F20"/>
          <w:lang w:val="fr-FR"/>
        </w:rPr>
        <w:t>le</w:t>
      </w:r>
      <w:r w:rsidR="00DC78DA" w:rsidRPr="00242A9D">
        <w:rPr>
          <w:rFonts w:asciiTheme="minorHAnsi" w:hAnsiTheme="minorHAnsi"/>
          <w:color w:val="231F20"/>
          <w:spacing w:val="-7"/>
          <w:lang w:val="fr-FR"/>
        </w:rPr>
        <w:t xml:space="preserve"> </w:t>
      </w:r>
      <w:r w:rsidR="00DC78DA" w:rsidRPr="00242A9D">
        <w:rPr>
          <w:rFonts w:asciiTheme="minorHAnsi" w:hAnsiTheme="minorHAnsi"/>
          <w:color w:val="231F20"/>
          <w:lang w:val="fr-FR"/>
        </w:rPr>
        <w:t>double</w:t>
      </w:r>
      <w:r w:rsidR="00DC78DA" w:rsidRPr="00242A9D">
        <w:rPr>
          <w:rFonts w:asciiTheme="minorHAnsi" w:hAnsiTheme="minorHAnsi"/>
          <w:color w:val="231F20"/>
          <w:spacing w:val="-6"/>
          <w:lang w:val="fr-FR"/>
        </w:rPr>
        <w:t xml:space="preserve"> </w:t>
      </w:r>
      <w:r w:rsidR="00DC78DA" w:rsidRPr="00242A9D">
        <w:rPr>
          <w:rFonts w:asciiTheme="minorHAnsi" w:hAnsiTheme="minorHAnsi"/>
          <w:color w:val="231F20"/>
          <w:lang w:val="fr-FR"/>
        </w:rPr>
        <w:t>du</w:t>
      </w:r>
      <w:r w:rsidR="00DC78DA" w:rsidRPr="00242A9D">
        <w:rPr>
          <w:rFonts w:asciiTheme="minorHAnsi" w:hAnsiTheme="minorHAnsi"/>
          <w:color w:val="231F20"/>
          <w:spacing w:val="-7"/>
          <w:lang w:val="fr-FR"/>
        </w:rPr>
        <w:t xml:space="preserve"> </w:t>
      </w:r>
      <w:r w:rsidR="00DC78DA" w:rsidRPr="00242A9D">
        <w:rPr>
          <w:rFonts w:asciiTheme="minorHAnsi" w:hAnsiTheme="minorHAnsi"/>
          <w:color w:val="231F20"/>
          <w:lang w:val="fr-FR"/>
        </w:rPr>
        <w:t>texte</w:t>
      </w:r>
      <w:r w:rsidR="00DC78DA" w:rsidRPr="00242A9D">
        <w:rPr>
          <w:rFonts w:asciiTheme="minorHAnsi" w:hAnsiTheme="minorHAnsi"/>
          <w:color w:val="231F20"/>
          <w:spacing w:val="-7"/>
          <w:lang w:val="fr-FR"/>
        </w:rPr>
        <w:t xml:space="preserve"> </w:t>
      </w:r>
      <w:r w:rsidR="00DC78DA" w:rsidRPr="00242A9D">
        <w:rPr>
          <w:rFonts w:asciiTheme="minorHAnsi" w:hAnsiTheme="minorHAnsi"/>
          <w:color w:val="231F20"/>
          <w:lang w:val="fr-FR"/>
        </w:rPr>
        <w:t>de</w:t>
      </w:r>
      <w:r w:rsidR="00DC78DA" w:rsidRPr="00242A9D">
        <w:rPr>
          <w:rFonts w:asciiTheme="minorHAnsi" w:hAnsiTheme="minorHAnsi"/>
          <w:color w:val="231F20"/>
          <w:spacing w:val="-7"/>
          <w:lang w:val="fr-FR"/>
        </w:rPr>
        <w:t xml:space="preserve"> </w:t>
      </w:r>
      <w:r w:rsidR="00DC78DA" w:rsidRPr="00242A9D">
        <w:rPr>
          <w:rFonts w:asciiTheme="minorHAnsi" w:hAnsiTheme="minorHAnsi"/>
          <w:color w:val="231F20"/>
          <w:lang w:val="fr-FR"/>
        </w:rPr>
        <w:t>la</w:t>
      </w:r>
      <w:r w:rsidR="00DC78DA" w:rsidRPr="00242A9D">
        <w:rPr>
          <w:rFonts w:asciiTheme="minorHAnsi" w:hAnsiTheme="minorHAnsi"/>
          <w:color w:val="231F20"/>
          <w:spacing w:val="-7"/>
          <w:lang w:val="fr-FR"/>
        </w:rPr>
        <w:t xml:space="preserve"> </w:t>
      </w:r>
      <w:r w:rsidR="00DC78DA" w:rsidRPr="00242A9D">
        <w:rPr>
          <w:rFonts w:asciiTheme="minorHAnsi" w:hAnsiTheme="minorHAnsi"/>
          <w:color w:val="231F20"/>
          <w:lang w:val="fr-FR"/>
        </w:rPr>
        <w:t>décision,</w:t>
      </w:r>
      <w:r w:rsidR="00DC78DA" w:rsidRPr="00242A9D">
        <w:rPr>
          <w:rFonts w:asciiTheme="minorHAnsi" w:hAnsiTheme="minorHAnsi"/>
          <w:color w:val="231F20"/>
          <w:spacing w:val="-7"/>
          <w:lang w:val="fr-FR"/>
        </w:rPr>
        <w:t xml:space="preserve"> </w:t>
      </w:r>
      <w:r w:rsidR="00DC78DA" w:rsidRPr="00242A9D">
        <w:rPr>
          <w:rFonts w:asciiTheme="minorHAnsi" w:hAnsiTheme="minorHAnsi"/>
          <w:color w:val="231F20"/>
          <w:lang w:val="fr-FR"/>
        </w:rPr>
        <w:t>qui doit</w:t>
      </w:r>
      <w:r w:rsidR="00DC78DA" w:rsidRPr="00242A9D">
        <w:rPr>
          <w:rFonts w:asciiTheme="minorHAnsi" w:hAnsiTheme="minorHAnsi"/>
          <w:color w:val="231F20"/>
          <w:spacing w:val="-10"/>
          <w:lang w:val="fr-FR"/>
        </w:rPr>
        <w:t xml:space="preserve"> </w:t>
      </w:r>
      <w:r w:rsidR="00DC78DA" w:rsidRPr="00242A9D">
        <w:rPr>
          <w:rFonts w:asciiTheme="minorHAnsi" w:hAnsiTheme="minorHAnsi"/>
          <w:color w:val="231F20"/>
          <w:lang w:val="fr-FR"/>
        </w:rPr>
        <w:t>être</w:t>
      </w:r>
      <w:r w:rsidR="00DC78DA" w:rsidRPr="00242A9D">
        <w:rPr>
          <w:rFonts w:asciiTheme="minorHAnsi" w:hAnsiTheme="minorHAnsi"/>
          <w:color w:val="231F20"/>
          <w:spacing w:val="-9"/>
          <w:lang w:val="fr-FR"/>
        </w:rPr>
        <w:t xml:space="preserve"> </w:t>
      </w:r>
      <w:r w:rsidR="00DC78DA" w:rsidRPr="00242A9D">
        <w:rPr>
          <w:rFonts w:asciiTheme="minorHAnsi" w:hAnsiTheme="minorHAnsi"/>
          <w:color w:val="231F20"/>
          <w:lang w:val="fr-FR"/>
        </w:rPr>
        <w:t>signé</w:t>
      </w:r>
      <w:r w:rsidR="00DC78DA" w:rsidRPr="00242A9D">
        <w:rPr>
          <w:rFonts w:asciiTheme="minorHAnsi" w:hAnsiTheme="minorHAnsi"/>
          <w:color w:val="231F20"/>
          <w:spacing w:val="-9"/>
          <w:lang w:val="fr-FR"/>
        </w:rPr>
        <w:t xml:space="preserve"> </w:t>
      </w:r>
      <w:r w:rsidR="00DC78DA" w:rsidRPr="00242A9D">
        <w:rPr>
          <w:rFonts w:asciiTheme="minorHAnsi" w:hAnsiTheme="minorHAnsi"/>
          <w:color w:val="231F20"/>
          <w:lang w:val="fr-FR"/>
        </w:rPr>
        <w:t>par</w:t>
      </w:r>
      <w:r w:rsidR="00DC78DA" w:rsidRPr="00242A9D">
        <w:rPr>
          <w:rFonts w:asciiTheme="minorHAnsi" w:hAnsiTheme="minorHAnsi"/>
          <w:color w:val="231F20"/>
          <w:spacing w:val="-9"/>
          <w:lang w:val="fr-FR"/>
        </w:rPr>
        <w:t xml:space="preserve"> </w:t>
      </w:r>
      <w:r w:rsidR="00DC78DA" w:rsidRPr="00242A9D">
        <w:rPr>
          <w:rFonts w:asciiTheme="minorHAnsi" w:hAnsiTheme="minorHAnsi"/>
          <w:color w:val="231F20"/>
          <w:lang w:val="fr-FR"/>
        </w:rPr>
        <w:t>le</w:t>
      </w:r>
      <w:r w:rsidR="00DC78DA" w:rsidRPr="00242A9D">
        <w:rPr>
          <w:rFonts w:asciiTheme="minorHAnsi" w:hAnsiTheme="minorHAnsi"/>
          <w:color w:val="231F20"/>
          <w:spacing w:val="-10"/>
          <w:lang w:val="fr-FR"/>
        </w:rPr>
        <w:t xml:space="preserve"> </w:t>
      </w:r>
      <w:r w:rsidR="00DC78DA" w:rsidRPr="00242A9D">
        <w:rPr>
          <w:rFonts w:asciiTheme="minorHAnsi" w:hAnsiTheme="minorHAnsi"/>
          <w:color w:val="231F20"/>
          <w:lang w:val="fr-FR"/>
        </w:rPr>
        <w:t>maire</w:t>
      </w:r>
      <w:r w:rsidR="00DC78DA" w:rsidRPr="00242A9D">
        <w:rPr>
          <w:rFonts w:asciiTheme="minorHAnsi" w:hAnsiTheme="minorHAnsi"/>
          <w:color w:val="231F20"/>
          <w:spacing w:val="-9"/>
          <w:lang w:val="fr-FR"/>
        </w:rPr>
        <w:t xml:space="preserve"> </w:t>
      </w:r>
      <w:r w:rsidR="00DC78DA" w:rsidRPr="00242A9D">
        <w:rPr>
          <w:rFonts w:asciiTheme="minorHAnsi" w:hAnsiTheme="minorHAnsi"/>
          <w:color w:val="231F20"/>
          <w:lang w:val="fr-FR"/>
        </w:rPr>
        <w:t>ou</w:t>
      </w:r>
      <w:r w:rsidR="00DC78DA" w:rsidRPr="00242A9D">
        <w:rPr>
          <w:rFonts w:asciiTheme="minorHAnsi" w:hAnsiTheme="minorHAnsi"/>
          <w:color w:val="231F20"/>
          <w:spacing w:val="-9"/>
          <w:lang w:val="fr-FR"/>
        </w:rPr>
        <w:t xml:space="preserve"> </w:t>
      </w:r>
      <w:r w:rsidR="00DC78DA" w:rsidRPr="00242A9D">
        <w:rPr>
          <w:rFonts w:asciiTheme="minorHAnsi" w:hAnsiTheme="minorHAnsi"/>
          <w:color w:val="231F20"/>
          <w:lang w:val="fr-FR"/>
        </w:rPr>
        <w:t>le</w:t>
      </w:r>
      <w:r w:rsidR="00DC78DA" w:rsidRPr="00242A9D">
        <w:rPr>
          <w:rFonts w:asciiTheme="minorHAnsi" w:hAnsiTheme="minorHAnsi"/>
          <w:color w:val="231F20"/>
          <w:spacing w:val="-9"/>
          <w:lang w:val="fr-FR"/>
        </w:rPr>
        <w:t xml:space="preserve"> </w:t>
      </w:r>
      <w:r w:rsidR="00DC78DA" w:rsidRPr="00242A9D">
        <w:rPr>
          <w:rFonts w:asciiTheme="minorHAnsi" w:hAnsiTheme="minorHAnsi"/>
          <w:color w:val="231F20"/>
          <w:lang w:val="fr-FR"/>
        </w:rPr>
        <w:t>président,</w:t>
      </w:r>
      <w:r w:rsidR="00DC78DA" w:rsidRPr="00242A9D">
        <w:rPr>
          <w:rFonts w:asciiTheme="minorHAnsi" w:hAnsiTheme="minorHAnsi"/>
          <w:color w:val="231F20"/>
          <w:spacing w:val="-10"/>
          <w:lang w:val="fr-FR"/>
        </w:rPr>
        <w:t xml:space="preserve"> </w:t>
      </w:r>
      <w:r w:rsidR="00DC78DA" w:rsidRPr="00242A9D">
        <w:rPr>
          <w:rFonts w:asciiTheme="minorHAnsi" w:hAnsiTheme="minorHAnsi"/>
          <w:color w:val="231F20"/>
          <w:lang w:val="fr-FR"/>
        </w:rPr>
        <w:t>ou</w:t>
      </w:r>
      <w:r w:rsidR="00DC78DA" w:rsidRPr="00242A9D">
        <w:rPr>
          <w:rFonts w:asciiTheme="minorHAnsi" w:hAnsiTheme="minorHAnsi"/>
          <w:color w:val="231F20"/>
          <w:spacing w:val="-9"/>
          <w:lang w:val="fr-FR"/>
        </w:rPr>
        <w:t xml:space="preserve"> </w:t>
      </w:r>
      <w:r w:rsidR="00DC78DA" w:rsidRPr="00242A9D">
        <w:rPr>
          <w:rFonts w:asciiTheme="minorHAnsi" w:hAnsiTheme="minorHAnsi"/>
          <w:color w:val="231F20"/>
          <w:lang w:val="fr-FR"/>
        </w:rPr>
        <w:t>par</w:t>
      </w:r>
      <w:r w:rsidR="00DC78DA" w:rsidRPr="00242A9D">
        <w:rPr>
          <w:rFonts w:asciiTheme="minorHAnsi" w:hAnsiTheme="minorHAnsi"/>
          <w:color w:val="231F20"/>
          <w:spacing w:val="-9"/>
          <w:lang w:val="fr-FR"/>
        </w:rPr>
        <w:t xml:space="preserve"> </w:t>
      </w:r>
      <w:r w:rsidR="00DC78DA" w:rsidRPr="00242A9D">
        <w:rPr>
          <w:rFonts w:asciiTheme="minorHAnsi" w:hAnsiTheme="minorHAnsi"/>
          <w:color w:val="231F20"/>
          <w:lang w:val="fr-FR"/>
        </w:rPr>
        <w:t>un</w:t>
      </w:r>
      <w:r w:rsidR="00DC78DA" w:rsidRPr="00242A9D">
        <w:rPr>
          <w:rFonts w:asciiTheme="minorHAnsi" w:hAnsiTheme="minorHAnsi"/>
          <w:color w:val="231F20"/>
          <w:spacing w:val="-9"/>
          <w:lang w:val="fr-FR"/>
        </w:rPr>
        <w:t xml:space="preserve"> </w:t>
      </w:r>
      <w:r w:rsidR="00DC78DA" w:rsidRPr="00242A9D">
        <w:rPr>
          <w:rFonts w:asciiTheme="minorHAnsi" w:hAnsiTheme="minorHAnsi"/>
          <w:color w:val="231F20"/>
          <w:lang w:val="fr-FR"/>
        </w:rPr>
        <w:t>agent</w:t>
      </w:r>
      <w:r w:rsidR="00DC78DA" w:rsidRPr="00242A9D">
        <w:rPr>
          <w:rFonts w:asciiTheme="minorHAnsi" w:hAnsiTheme="minorHAnsi"/>
          <w:color w:val="231F20"/>
          <w:spacing w:val="-10"/>
          <w:lang w:val="fr-FR"/>
        </w:rPr>
        <w:t xml:space="preserve"> </w:t>
      </w:r>
      <w:r w:rsidR="00DC78DA" w:rsidRPr="00242A9D">
        <w:rPr>
          <w:rFonts w:asciiTheme="minorHAnsi" w:hAnsiTheme="minorHAnsi"/>
          <w:color w:val="231F20"/>
          <w:lang w:val="fr-FR"/>
        </w:rPr>
        <w:t>habilité</w:t>
      </w:r>
      <w:r w:rsidR="00DC78DA" w:rsidRPr="00242A9D">
        <w:rPr>
          <w:rFonts w:asciiTheme="minorHAnsi" w:hAnsiTheme="minorHAnsi"/>
          <w:color w:val="231F20"/>
          <w:spacing w:val="-9"/>
          <w:lang w:val="fr-FR"/>
        </w:rPr>
        <w:t xml:space="preserve"> </w:t>
      </w:r>
      <w:r w:rsidR="00DC78DA" w:rsidRPr="00242A9D">
        <w:rPr>
          <w:rFonts w:asciiTheme="minorHAnsi" w:hAnsiTheme="minorHAnsi"/>
          <w:color w:val="231F20"/>
          <w:lang w:val="fr-FR"/>
        </w:rPr>
        <w:t>à</w:t>
      </w:r>
      <w:r w:rsidR="00DC78DA" w:rsidRPr="00242A9D">
        <w:rPr>
          <w:rFonts w:asciiTheme="minorHAnsi" w:hAnsiTheme="minorHAnsi"/>
          <w:color w:val="231F20"/>
          <w:spacing w:val="-9"/>
          <w:lang w:val="fr-FR"/>
        </w:rPr>
        <w:t xml:space="preserve"> </w:t>
      </w:r>
      <w:r w:rsidR="00DC78DA" w:rsidRPr="00242A9D">
        <w:rPr>
          <w:rFonts w:asciiTheme="minorHAnsi" w:hAnsiTheme="minorHAnsi"/>
          <w:color w:val="231F20"/>
          <w:lang w:val="fr-FR"/>
        </w:rPr>
        <w:t>signer</w:t>
      </w:r>
      <w:r w:rsidR="00DC78DA" w:rsidRPr="00242A9D">
        <w:rPr>
          <w:rFonts w:asciiTheme="minorHAnsi" w:hAnsiTheme="minorHAnsi"/>
          <w:color w:val="231F20"/>
          <w:spacing w:val="-9"/>
          <w:lang w:val="fr-FR"/>
        </w:rPr>
        <w:t xml:space="preserve"> </w:t>
      </w:r>
      <w:r w:rsidR="00DC78DA" w:rsidRPr="00242A9D">
        <w:rPr>
          <w:rFonts w:asciiTheme="minorHAnsi" w:hAnsiTheme="minorHAnsi"/>
          <w:color w:val="231F20"/>
          <w:lang w:val="fr-FR"/>
        </w:rPr>
        <w:t>les</w:t>
      </w:r>
      <w:r w:rsidR="00DC78DA" w:rsidRPr="00242A9D">
        <w:rPr>
          <w:rFonts w:asciiTheme="minorHAnsi" w:hAnsiTheme="minorHAnsi"/>
          <w:color w:val="231F20"/>
          <w:spacing w:val="-10"/>
          <w:lang w:val="fr-FR"/>
        </w:rPr>
        <w:t xml:space="preserve"> </w:t>
      </w:r>
      <w:r w:rsidR="00DC78DA" w:rsidRPr="00242A9D">
        <w:rPr>
          <w:rFonts w:asciiTheme="minorHAnsi" w:hAnsiTheme="minorHAnsi"/>
          <w:color w:val="231F20"/>
          <w:lang w:val="fr-FR"/>
        </w:rPr>
        <w:t>actes</w:t>
      </w:r>
      <w:r w:rsidR="00DC78DA" w:rsidRPr="00242A9D">
        <w:rPr>
          <w:rFonts w:asciiTheme="minorHAnsi" w:hAnsiTheme="minorHAnsi"/>
          <w:color w:val="231F20"/>
          <w:spacing w:val="-9"/>
          <w:lang w:val="fr-FR"/>
        </w:rPr>
        <w:t xml:space="preserve"> </w:t>
      </w:r>
      <w:r w:rsidR="00DC78DA" w:rsidRPr="00242A9D">
        <w:rPr>
          <w:rFonts w:asciiTheme="minorHAnsi" w:hAnsiTheme="minorHAnsi"/>
          <w:color w:val="231F20"/>
          <w:lang w:val="fr-FR"/>
        </w:rPr>
        <w:t>pour</w:t>
      </w:r>
      <w:r w:rsidR="00DC78DA" w:rsidRPr="00242A9D">
        <w:rPr>
          <w:rFonts w:asciiTheme="minorHAnsi" w:hAnsiTheme="minorHAnsi"/>
          <w:color w:val="231F20"/>
          <w:spacing w:val="-9"/>
          <w:lang w:val="fr-FR"/>
        </w:rPr>
        <w:t xml:space="preserve"> </w:t>
      </w:r>
      <w:r w:rsidR="00DC78DA" w:rsidRPr="00242A9D">
        <w:rPr>
          <w:rFonts w:asciiTheme="minorHAnsi" w:hAnsiTheme="minorHAnsi"/>
          <w:color w:val="231F20"/>
          <w:lang w:val="fr-FR"/>
        </w:rPr>
        <w:t xml:space="preserve">ampliation, et qui a valeur </w:t>
      </w:r>
      <w:r w:rsidR="00DC78DA" w:rsidRPr="00242A9D">
        <w:rPr>
          <w:rFonts w:asciiTheme="minorHAnsi" w:hAnsiTheme="minorHAnsi"/>
          <w:color w:val="231F20"/>
          <w:spacing w:val="-4"/>
          <w:lang w:val="fr-FR"/>
        </w:rPr>
        <w:t xml:space="preserve">d’acte </w:t>
      </w:r>
      <w:r w:rsidR="00DC78DA" w:rsidRPr="00242A9D">
        <w:rPr>
          <w:rFonts w:asciiTheme="minorHAnsi" w:hAnsiTheme="minorHAnsi"/>
          <w:color w:val="231F20"/>
          <w:lang w:val="fr-FR"/>
        </w:rPr>
        <w:t xml:space="preserve">authentique : </w:t>
      </w:r>
      <w:r w:rsidR="00DC78DA" w:rsidRPr="00242A9D">
        <w:rPr>
          <w:rFonts w:asciiTheme="minorHAnsi" w:hAnsiTheme="minorHAnsi"/>
          <w:b/>
          <w:color w:val="231F20"/>
          <w:spacing w:val="-4"/>
          <w:lang w:val="fr-FR"/>
        </w:rPr>
        <w:t xml:space="preserve">c’est </w:t>
      </w:r>
      <w:r w:rsidR="00DC78DA" w:rsidRPr="00242A9D">
        <w:rPr>
          <w:rFonts w:asciiTheme="minorHAnsi" w:hAnsiTheme="minorHAnsi"/>
          <w:b/>
          <w:color w:val="231F20"/>
          <w:lang w:val="fr-FR"/>
        </w:rPr>
        <w:t xml:space="preserve">donc le </w:t>
      </w:r>
      <w:r w:rsidR="00DC78DA" w:rsidRPr="00242A9D">
        <w:rPr>
          <w:rFonts w:asciiTheme="minorHAnsi" w:hAnsiTheme="minorHAnsi"/>
          <w:b/>
          <w:color w:val="231F20"/>
          <w:spacing w:val="-3"/>
          <w:lang w:val="fr-FR"/>
        </w:rPr>
        <w:t xml:space="preserve">texte </w:t>
      </w:r>
      <w:r w:rsidR="00DC78DA" w:rsidRPr="00242A9D">
        <w:rPr>
          <w:rFonts w:asciiTheme="minorHAnsi" w:hAnsiTheme="minorHAnsi"/>
          <w:b/>
          <w:color w:val="231F20"/>
          <w:lang w:val="fr-FR"/>
        </w:rPr>
        <w:t xml:space="preserve">intégral de </w:t>
      </w:r>
      <w:r w:rsidR="00DC78DA" w:rsidRPr="00242A9D">
        <w:rPr>
          <w:rFonts w:asciiTheme="minorHAnsi" w:hAnsiTheme="minorHAnsi"/>
          <w:b/>
          <w:color w:val="231F20"/>
          <w:spacing w:val="-3"/>
          <w:lang w:val="fr-FR"/>
        </w:rPr>
        <w:t xml:space="preserve">l’acte </w:t>
      </w:r>
      <w:r w:rsidR="00DC78DA" w:rsidRPr="00242A9D">
        <w:rPr>
          <w:rFonts w:asciiTheme="minorHAnsi" w:hAnsiTheme="minorHAnsi"/>
          <w:b/>
          <w:color w:val="231F20"/>
          <w:lang w:val="fr-FR"/>
        </w:rPr>
        <w:t>qui doit être</w:t>
      </w:r>
      <w:r w:rsidR="00DC78DA" w:rsidRPr="00242A9D">
        <w:rPr>
          <w:rFonts w:asciiTheme="minorHAnsi" w:hAnsiTheme="minorHAnsi"/>
          <w:b/>
          <w:color w:val="231F20"/>
          <w:spacing w:val="-8"/>
          <w:lang w:val="fr-FR"/>
        </w:rPr>
        <w:t xml:space="preserve"> </w:t>
      </w:r>
      <w:r w:rsidR="00DC78DA" w:rsidRPr="00242A9D">
        <w:rPr>
          <w:rFonts w:asciiTheme="minorHAnsi" w:hAnsiTheme="minorHAnsi"/>
          <w:b/>
          <w:color w:val="231F20"/>
          <w:lang w:val="fr-FR"/>
        </w:rPr>
        <w:t>notifié.</w:t>
      </w:r>
    </w:p>
    <w:p w14:paraId="5A6E8E52" w14:textId="77777777" w:rsidR="00085B0F" w:rsidRPr="00242A9D" w:rsidRDefault="00085B0F" w:rsidP="009561D5">
      <w:pPr>
        <w:pStyle w:val="Corpsdetexte"/>
        <w:spacing w:before="11"/>
        <w:rPr>
          <w:rFonts w:asciiTheme="minorHAnsi" w:hAnsiTheme="minorHAnsi"/>
          <w:b/>
          <w:sz w:val="21"/>
          <w:lang w:val="fr-FR"/>
        </w:rPr>
      </w:pPr>
    </w:p>
    <w:p w14:paraId="414719B6" w14:textId="56DB1E4B" w:rsidR="00085B0F" w:rsidRPr="00242A9D" w:rsidRDefault="00DC78DA" w:rsidP="009561D5">
      <w:pPr>
        <w:pStyle w:val="Corpsdetexte"/>
        <w:spacing w:line="235" w:lineRule="auto"/>
        <w:jc w:val="both"/>
        <w:rPr>
          <w:rFonts w:asciiTheme="minorHAnsi" w:hAnsiTheme="minorHAnsi"/>
          <w:lang w:val="fr-FR"/>
        </w:rPr>
      </w:pPr>
      <w:r w:rsidRPr="00242A9D">
        <w:rPr>
          <w:rFonts w:asciiTheme="minorHAnsi" w:hAnsiTheme="minorHAnsi"/>
          <w:b/>
          <w:color w:val="231F20"/>
          <w:lang w:val="fr-FR"/>
        </w:rPr>
        <w:t>Ainsi,</w:t>
      </w:r>
      <w:r w:rsidRPr="00242A9D">
        <w:rPr>
          <w:rFonts w:asciiTheme="minorHAnsi" w:hAnsiTheme="minorHAnsi"/>
          <w:b/>
          <w:color w:val="231F20"/>
          <w:spacing w:val="-13"/>
          <w:lang w:val="fr-FR"/>
        </w:rPr>
        <w:t xml:space="preserve"> </w:t>
      </w:r>
      <w:r w:rsidRPr="00242A9D">
        <w:rPr>
          <w:rFonts w:asciiTheme="minorHAnsi" w:hAnsiTheme="minorHAnsi"/>
          <w:b/>
          <w:color w:val="231F20"/>
          <w:spacing w:val="-3"/>
          <w:lang w:val="fr-FR"/>
        </w:rPr>
        <w:t>l’exécution</w:t>
      </w:r>
      <w:r w:rsidRPr="00242A9D">
        <w:rPr>
          <w:rFonts w:asciiTheme="minorHAnsi" w:hAnsiTheme="minorHAnsi"/>
          <w:b/>
          <w:color w:val="231F20"/>
          <w:spacing w:val="-13"/>
          <w:lang w:val="fr-FR"/>
        </w:rPr>
        <w:t xml:space="preserve"> </w:t>
      </w:r>
      <w:r w:rsidRPr="00242A9D">
        <w:rPr>
          <w:rFonts w:asciiTheme="minorHAnsi" w:hAnsiTheme="minorHAnsi"/>
          <w:b/>
          <w:color w:val="231F20"/>
          <w:lang w:val="fr-FR"/>
        </w:rPr>
        <w:t>de</w:t>
      </w:r>
      <w:r w:rsidRPr="00242A9D">
        <w:rPr>
          <w:rFonts w:asciiTheme="minorHAnsi" w:hAnsiTheme="minorHAnsi"/>
          <w:b/>
          <w:color w:val="231F20"/>
          <w:spacing w:val="-12"/>
          <w:lang w:val="fr-FR"/>
        </w:rPr>
        <w:t xml:space="preserve"> </w:t>
      </w:r>
      <w:r w:rsidRPr="00242A9D">
        <w:rPr>
          <w:rFonts w:asciiTheme="minorHAnsi" w:hAnsiTheme="minorHAnsi"/>
          <w:b/>
          <w:color w:val="231F20"/>
          <w:lang w:val="fr-FR"/>
        </w:rPr>
        <w:t>la</w:t>
      </w:r>
      <w:r w:rsidRPr="00242A9D">
        <w:rPr>
          <w:rFonts w:asciiTheme="minorHAnsi" w:hAnsiTheme="minorHAnsi"/>
          <w:b/>
          <w:color w:val="231F20"/>
          <w:spacing w:val="-13"/>
          <w:lang w:val="fr-FR"/>
        </w:rPr>
        <w:t xml:space="preserve"> </w:t>
      </w:r>
      <w:r w:rsidRPr="00242A9D">
        <w:rPr>
          <w:rFonts w:asciiTheme="minorHAnsi" w:hAnsiTheme="minorHAnsi"/>
          <w:b/>
          <w:color w:val="231F20"/>
          <w:lang w:val="fr-FR"/>
        </w:rPr>
        <w:t>décision</w:t>
      </w:r>
      <w:r w:rsidRPr="00242A9D">
        <w:rPr>
          <w:rFonts w:asciiTheme="minorHAnsi" w:hAnsiTheme="minorHAnsi"/>
          <w:b/>
          <w:color w:val="231F20"/>
          <w:spacing w:val="-13"/>
          <w:lang w:val="fr-FR"/>
        </w:rPr>
        <w:t xml:space="preserve"> </w:t>
      </w:r>
      <w:r w:rsidRPr="00242A9D">
        <w:rPr>
          <w:rFonts w:asciiTheme="minorHAnsi" w:hAnsiTheme="minorHAnsi"/>
          <w:b/>
          <w:color w:val="231F20"/>
          <w:lang w:val="fr-FR"/>
        </w:rPr>
        <w:t>nécessite</w:t>
      </w:r>
      <w:r w:rsidRPr="00242A9D">
        <w:rPr>
          <w:rFonts w:asciiTheme="minorHAnsi" w:hAnsiTheme="minorHAnsi"/>
          <w:b/>
          <w:color w:val="231F20"/>
          <w:spacing w:val="-14"/>
          <w:lang w:val="fr-FR"/>
        </w:rPr>
        <w:t xml:space="preserve"> </w:t>
      </w:r>
      <w:r w:rsidRPr="00242A9D">
        <w:rPr>
          <w:rFonts w:asciiTheme="minorHAnsi" w:hAnsiTheme="minorHAnsi"/>
          <w:b/>
          <w:color w:val="231F20"/>
          <w:lang w:val="fr-FR"/>
        </w:rPr>
        <w:t>une</w:t>
      </w:r>
      <w:r w:rsidRPr="00242A9D">
        <w:rPr>
          <w:rFonts w:asciiTheme="minorHAnsi" w:hAnsiTheme="minorHAnsi"/>
          <w:b/>
          <w:color w:val="231F20"/>
          <w:spacing w:val="-12"/>
          <w:lang w:val="fr-FR"/>
        </w:rPr>
        <w:t xml:space="preserve"> </w:t>
      </w:r>
      <w:r w:rsidRPr="00242A9D">
        <w:rPr>
          <w:rFonts w:asciiTheme="minorHAnsi" w:hAnsiTheme="minorHAnsi"/>
          <w:b/>
          <w:color w:val="231F20"/>
          <w:lang w:val="fr-FR"/>
        </w:rPr>
        <w:t>notification</w:t>
      </w:r>
      <w:r w:rsidRPr="00242A9D">
        <w:rPr>
          <w:rFonts w:asciiTheme="minorHAnsi" w:hAnsiTheme="minorHAnsi"/>
          <w:b/>
          <w:color w:val="231F20"/>
          <w:spacing w:val="-13"/>
          <w:lang w:val="fr-FR"/>
        </w:rPr>
        <w:t xml:space="preserve"> </w:t>
      </w:r>
      <w:r w:rsidRPr="00242A9D">
        <w:rPr>
          <w:rFonts w:asciiTheme="minorHAnsi" w:hAnsiTheme="minorHAnsi"/>
          <w:b/>
          <w:color w:val="231F20"/>
          <w:lang w:val="fr-FR"/>
        </w:rPr>
        <w:t>préalable.</w:t>
      </w:r>
      <w:r w:rsidRPr="00242A9D">
        <w:rPr>
          <w:rFonts w:asciiTheme="minorHAnsi" w:hAnsiTheme="minorHAnsi"/>
          <w:b/>
          <w:color w:val="231F20"/>
          <w:spacing w:val="-13"/>
          <w:lang w:val="fr-FR"/>
        </w:rPr>
        <w:t xml:space="preserve"> </w:t>
      </w:r>
      <w:r w:rsidRPr="00242A9D">
        <w:rPr>
          <w:rFonts w:asciiTheme="minorHAnsi" w:hAnsiTheme="minorHAnsi"/>
          <w:color w:val="231F20"/>
          <w:lang w:val="fr-FR"/>
        </w:rPr>
        <w:t>En</w:t>
      </w:r>
      <w:r w:rsidRPr="00242A9D">
        <w:rPr>
          <w:rFonts w:asciiTheme="minorHAnsi" w:hAnsiTheme="minorHAnsi"/>
          <w:color w:val="231F20"/>
          <w:spacing w:val="-12"/>
          <w:lang w:val="fr-FR"/>
        </w:rPr>
        <w:t xml:space="preserve"> </w:t>
      </w:r>
      <w:r w:rsidRPr="00242A9D">
        <w:rPr>
          <w:rFonts w:asciiTheme="minorHAnsi" w:hAnsiTheme="minorHAnsi"/>
          <w:color w:val="231F20"/>
          <w:lang w:val="fr-FR"/>
        </w:rPr>
        <w:t>effet,</w:t>
      </w:r>
      <w:r w:rsidRPr="00242A9D">
        <w:rPr>
          <w:rFonts w:asciiTheme="minorHAnsi" w:hAnsiTheme="minorHAnsi"/>
          <w:color w:val="231F20"/>
          <w:spacing w:val="-13"/>
          <w:lang w:val="fr-FR"/>
        </w:rPr>
        <w:t xml:space="preserve"> </w:t>
      </w:r>
      <w:r w:rsidRPr="00242A9D">
        <w:rPr>
          <w:rFonts w:asciiTheme="minorHAnsi" w:hAnsiTheme="minorHAnsi"/>
          <w:color w:val="231F20"/>
          <w:spacing w:val="-4"/>
          <w:lang w:val="fr-FR"/>
        </w:rPr>
        <w:t>l’objet</w:t>
      </w:r>
      <w:r w:rsidRPr="00242A9D">
        <w:rPr>
          <w:rFonts w:asciiTheme="minorHAnsi" w:hAnsiTheme="minorHAnsi"/>
          <w:color w:val="231F20"/>
          <w:spacing w:val="-12"/>
          <w:lang w:val="fr-FR"/>
        </w:rPr>
        <w:t xml:space="preserve"> </w:t>
      </w:r>
      <w:r w:rsidRPr="00242A9D">
        <w:rPr>
          <w:rFonts w:asciiTheme="minorHAnsi" w:hAnsiTheme="minorHAnsi"/>
          <w:color w:val="231F20"/>
          <w:lang w:val="fr-FR"/>
        </w:rPr>
        <w:t>de</w:t>
      </w:r>
      <w:r w:rsidRPr="00242A9D">
        <w:rPr>
          <w:rFonts w:asciiTheme="minorHAnsi" w:hAnsiTheme="minorHAnsi"/>
          <w:color w:val="231F20"/>
          <w:spacing w:val="-13"/>
          <w:lang w:val="fr-FR"/>
        </w:rPr>
        <w:t xml:space="preserve"> </w:t>
      </w:r>
      <w:r w:rsidRPr="00242A9D">
        <w:rPr>
          <w:rFonts w:asciiTheme="minorHAnsi" w:hAnsiTheme="minorHAnsi"/>
          <w:color w:val="231F20"/>
          <w:lang w:val="fr-FR"/>
        </w:rPr>
        <w:t>la</w:t>
      </w:r>
      <w:r w:rsidRPr="00242A9D">
        <w:rPr>
          <w:rFonts w:asciiTheme="minorHAnsi" w:hAnsiTheme="minorHAnsi"/>
          <w:color w:val="231F20"/>
          <w:spacing w:val="-12"/>
          <w:lang w:val="fr-FR"/>
        </w:rPr>
        <w:t xml:space="preserve"> </w:t>
      </w:r>
      <w:r w:rsidRPr="00242A9D">
        <w:rPr>
          <w:rFonts w:asciiTheme="minorHAnsi" w:hAnsiTheme="minorHAnsi"/>
          <w:color w:val="231F20"/>
          <w:lang w:val="fr-FR"/>
        </w:rPr>
        <w:t>notification est</w:t>
      </w:r>
      <w:r w:rsidRPr="00242A9D">
        <w:rPr>
          <w:rFonts w:asciiTheme="minorHAnsi" w:hAnsiTheme="minorHAnsi"/>
          <w:color w:val="231F20"/>
          <w:spacing w:val="-8"/>
          <w:lang w:val="fr-FR"/>
        </w:rPr>
        <w:t xml:space="preserve"> </w:t>
      </w:r>
      <w:r w:rsidRPr="00242A9D">
        <w:rPr>
          <w:rFonts w:asciiTheme="minorHAnsi" w:hAnsiTheme="minorHAnsi"/>
          <w:color w:val="231F20"/>
          <w:spacing w:val="-4"/>
          <w:lang w:val="fr-FR"/>
        </w:rPr>
        <w:t>d’être</w:t>
      </w:r>
      <w:r w:rsidRPr="00242A9D">
        <w:rPr>
          <w:rFonts w:asciiTheme="minorHAnsi" w:hAnsiTheme="minorHAnsi"/>
          <w:color w:val="231F20"/>
          <w:spacing w:val="-7"/>
          <w:lang w:val="fr-FR"/>
        </w:rPr>
        <w:t xml:space="preserve"> </w:t>
      </w:r>
      <w:r w:rsidRPr="00242A9D">
        <w:rPr>
          <w:rFonts w:asciiTheme="minorHAnsi" w:hAnsiTheme="minorHAnsi"/>
          <w:color w:val="231F20"/>
          <w:lang w:val="fr-FR"/>
        </w:rPr>
        <w:t>la</w:t>
      </w:r>
      <w:r w:rsidRPr="00242A9D">
        <w:rPr>
          <w:rFonts w:asciiTheme="minorHAnsi" w:hAnsiTheme="minorHAnsi"/>
          <w:color w:val="231F20"/>
          <w:spacing w:val="-7"/>
          <w:lang w:val="fr-FR"/>
        </w:rPr>
        <w:t xml:space="preserve"> </w:t>
      </w:r>
      <w:r w:rsidRPr="00242A9D">
        <w:rPr>
          <w:rFonts w:asciiTheme="minorHAnsi" w:hAnsiTheme="minorHAnsi"/>
          <w:color w:val="231F20"/>
          <w:lang w:val="fr-FR"/>
        </w:rPr>
        <w:t>condition</w:t>
      </w:r>
      <w:r w:rsidRPr="00242A9D">
        <w:rPr>
          <w:rFonts w:asciiTheme="minorHAnsi" w:hAnsiTheme="minorHAnsi"/>
          <w:color w:val="231F20"/>
          <w:spacing w:val="-7"/>
          <w:lang w:val="fr-FR"/>
        </w:rPr>
        <w:t xml:space="preserve"> </w:t>
      </w:r>
      <w:r w:rsidRPr="00242A9D">
        <w:rPr>
          <w:rFonts w:asciiTheme="minorHAnsi" w:hAnsiTheme="minorHAnsi"/>
          <w:color w:val="231F20"/>
          <w:lang w:val="fr-FR"/>
        </w:rPr>
        <w:t>de</w:t>
      </w:r>
      <w:r w:rsidRPr="00242A9D">
        <w:rPr>
          <w:rFonts w:asciiTheme="minorHAnsi" w:hAnsiTheme="minorHAnsi"/>
          <w:color w:val="231F20"/>
          <w:spacing w:val="-7"/>
          <w:lang w:val="fr-FR"/>
        </w:rPr>
        <w:t xml:space="preserve"> </w:t>
      </w:r>
      <w:r w:rsidRPr="00242A9D">
        <w:rPr>
          <w:rFonts w:asciiTheme="minorHAnsi" w:hAnsiTheme="minorHAnsi"/>
          <w:color w:val="231F20"/>
          <w:spacing w:val="-3"/>
          <w:lang w:val="fr-FR"/>
        </w:rPr>
        <w:t>l’entrée</w:t>
      </w:r>
      <w:r w:rsidRPr="00242A9D">
        <w:rPr>
          <w:rFonts w:asciiTheme="minorHAnsi" w:hAnsiTheme="minorHAnsi"/>
          <w:color w:val="231F20"/>
          <w:spacing w:val="-7"/>
          <w:lang w:val="fr-FR"/>
        </w:rPr>
        <w:t xml:space="preserve"> </w:t>
      </w:r>
      <w:r w:rsidRPr="00242A9D">
        <w:rPr>
          <w:rFonts w:asciiTheme="minorHAnsi" w:hAnsiTheme="minorHAnsi"/>
          <w:color w:val="231F20"/>
          <w:lang w:val="fr-FR"/>
        </w:rPr>
        <w:t>en</w:t>
      </w:r>
      <w:r w:rsidRPr="00242A9D">
        <w:rPr>
          <w:rFonts w:asciiTheme="minorHAnsi" w:hAnsiTheme="minorHAnsi"/>
          <w:color w:val="231F20"/>
          <w:spacing w:val="-7"/>
          <w:lang w:val="fr-FR"/>
        </w:rPr>
        <w:t xml:space="preserve"> </w:t>
      </w:r>
      <w:r w:rsidRPr="00242A9D">
        <w:rPr>
          <w:rFonts w:asciiTheme="minorHAnsi" w:hAnsiTheme="minorHAnsi"/>
          <w:color w:val="231F20"/>
          <w:lang w:val="fr-FR"/>
        </w:rPr>
        <w:t>vigueur</w:t>
      </w:r>
      <w:r w:rsidRPr="00242A9D">
        <w:rPr>
          <w:rFonts w:asciiTheme="minorHAnsi" w:hAnsiTheme="minorHAnsi"/>
          <w:color w:val="231F20"/>
          <w:spacing w:val="-7"/>
          <w:lang w:val="fr-FR"/>
        </w:rPr>
        <w:t xml:space="preserve"> </w:t>
      </w:r>
      <w:r w:rsidRPr="00242A9D">
        <w:rPr>
          <w:rFonts w:asciiTheme="minorHAnsi" w:hAnsiTheme="minorHAnsi"/>
          <w:color w:val="231F20"/>
          <w:lang w:val="fr-FR"/>
        </w:rPr>
        <w:t>des</w:t>
      </w:r>
      <w:r w:rsidRPr="00242A9D">
        <w:rPr>
          <w:rFonts w:asciiTheme="minorHAnsi" w:hAnsiTheme="minorHAnsi"/>
          <w:color w:val="231F20"/>
          <w:spacing w:val="-8"/>
          <w:lang w:val="fr-FR"/>
        </w:rPr>
        <w:t xml:space="preserve"> </w:t>
      </w:r>
      <w:r w:rsidRPr="00242A9D">
        <w:rPr>
          <w:rFonts w:asciiTheme="minorHAnsi" w:hAnsiTheme="minorHAnsi"/>
          <w:color w:val="231F20"/>
          <w:lang w:val="fr-FR"/>
        </w:rPr>
        <w:t>actes</w:t>
      </w:r>
      <w:r w:rsidRPr="00242A9D">
        <w:rPr>
          <w:rFonts w:asciiTheme="minorHAnsi" w:hAnsiTheme="minorHAnsi"/>
          <w:color w:val="231F20"/>
          <w:spacing w:val="-7"/>
          <w:lang w:val="fr-FR"/>
        </w:rPr>
        <w:t xml:space="preserve"> </w:t>
      </w:r>
      <w:r w:rsidRPr="00242A9D">
        <w:rPr>
          <w:rFonts w:asciiTheme="minorHAnsi" w:hAnsiTheme="minorHAnsi"/>
          <w:color w:val="231F20"/>
          <w:lang w:val="fr-FR"/>
        </w:rPr>
        <w:t>:</w:t>
      </w:r>
      <w:r w:rsidRPr="00242A9D">
        <w:rPr>
          <w:rFonts w:asciiTheme="minorHAnsi" w:hAnsiTheme="minorHAnsi"/>
          <w:color w:val="231F20"/>
          <w:spacing w:val="-7"/>
          <w:lang w:val="fr-FR"/>
        </w:rPr>
        <w:t xml:space="preserve"> </w:t>
      </w:r>
      <w:r w:rsidRPr="00242A9D">
        <w:rPr>
          <w:rFonts w:asciiTheme="minorHAnsi" w:hAnsiTheme="minorHAnsi"/>
          <w:color w:val="231F20"/>
          <w:lang w:val="fr-FR"/>
        </w:rPr>
        <w:t>la</w:t>
      </w:r>
      <w:r w:rsidRPr="00242A9D">
        <w:rPr>
          <w:rFonts w:asciiTheme="minorHAnsi" w:hAnsiTheme="minorHAnsi"/>
          <w:color w:val="231F20"/>
          <w:spacing w:val="-7"/>
          <w:lang w:val="fr-FR"/>
        </w:rPr>
        <w:t xml:space="preserve"> </w:t>
      </w:r>
      <w:r w:rsidRPr="00242A9D">
        <w:rPr>
          <w:rFonts w:asciiTheme="minorHAnsi" w:hAnsiTheme="minorHAnsi"/>
          <w:color w:val="231F20"/>
          <w:lang w:val="fr-FR"/>
        </w:rPr>
        <w:t>décision</w:t>
      </w:r>
      <w:r w:rsidRPr="00242A9D">
        <w:rPr>
          <w:rFonts w:asciiTheme="minorHAnsi" w:hAnsiTheme="minorHAnsi"/>
          <w:color w:val="231F20"/>
          <w:spacing w:val="-7"/>
          <w:lang w:val="fr-FR"/>
        </w:rPr>
        <w:t xml:space="preserve"> </w:t>
      </w:r>
      <w:r w:rsidRPr="00242A9D">
        <w:rPr>
          <w:rFonts w:asciiTheme="minorHAnsi" w:hAnsiTheme="minorHAnsi"/>
          <w:color w:val="231F20"/>
          <w:lang w:val="fr-FR"/>
        </w:rPr>
        <w:t>produit</w:t>
      </w:r>
      <w:r w:rsidRPr="00242A9D">
        <w:rPr>
          <w:rFonts w:asciiTheme="minorHAnsi" w:hAnsiTheme="minorHAnsi"/>
          <w:color w:val="231F20"/>
          <w:spacing w:val="-7"/>
          <w:lang w:val="fr-FR"/>
        </w:rPr>
        <w:t xml:space="preserve"> </w:t>
      </w:r>
      <w:r w:rsidRPr="00242A9D">
        <w:rPr>
          <w:rFonts w:asciiTheme="minorHAnsi" w:hAnsiTheme="minorHAnsi"/>
          <w:color w:val="231F20"/>
          <w:lang w:val="fr-FR"/>
        </w:rPr>
        <w:t>ses</w:t>
      </w:r>
      <w:r w:rsidRPr="00242A9D">
        <w:rPr>
          <w:rFonts w:asciiTheme="minorHAnsi" w:hAnsiTheme="minorHAnsi"/>
          <w:color w:val="231F20"/>
          <w:spacing w:val="-7"/>
          <w:lang w:val="fr-FR"/>
        </w:rPr>
        <w:t xml:space="preserve"> </w:t>
      </w:r>
      <w:r w:rsidRPr="00242A9D">
        <w:rPr>
          <w:rFonts w:asciiTheme="minorHAnsi" w:hAnsiTheme="minorHAnsi"/>
          <w:color w:val="231F20"/>
          <w:lang w:val="fr-FR"/>
        </w:rPr>
        <w:t>effets,</w:t>
      </w:r>
      <w:r w:rsidRPr="00242A9D">
        <w:rPr>
          <w:rFonts w:asciiTheme="minorHAnsi" w:hAnsiTheme="minorHAnsi"/>
          <w:color w:val="231F20"/>
          <w:spacing w:val="-7"/>
          <w:lang w:val="fr-FR"/>
        </w:rPr>
        <w:t xml:space="preserve"> </w:t>
      </w:r>
      <w:r w:rsidRPr="00242A9D">
        <w:rPr>
          <w:rFonts w:asciiTheme="minorHAnsi" w:hAnsiTheme="minorHAnsi"/>
          <w:color w:val="231F20"/>
          <w:lang w:val="fr-FR"/>
        </w:rPr>
        <w:t>entre</w:t>
      </w:r>
      <w:r w:rsidRPr="00242A9D">
        <w:rPr>
          <w:rFonts w:asciiTheme="minorHAnsi" w:hAnsiTheme="minorHAnsi"/>
          <w:color w:val="231F20"/>
          <w:spacing w:val="-7"/>
          <w:lang w:val="fr-FR"/>
        </w:rPr>
        <w:t xml:space="preserve"> </w:t>
      </w:r>
      <w:r w:rsidRPr="00242A9D">
        <w:rPr>
          <w:rFonts w:asciiTheme="minorHAnsi" w:hAnsiTheme="minorHAnsi"/>
          <w:color w:val="231F20"/>
          <w:lang w:val="fr-FR"/>
        </w:rPr>
        <w:t>en</w:t>
      </w:r>
      <w:r w:rsidRPr="00242A9D">
        <w:rPr>
          <w:rFonts w:asciiTheme="minorHAnsi" w:hAnsiTheme="minorHAnsi"/>
          <w:color w:val="231F20"/>
          <w:spacing w:val="-8"/>
          <w:lang w:val="fr-FR"/>
        </w:rPr>
        <w:t xml:space="preserve"> </w:t>
      </w:r>
      <w:r w:rsidRPr="00242A9D">
        <w:rPr>
          <w:rFonts w:asciiTheme="minorHAnsi" w:hAnsiTheme="minorHAnsi"/>
          <w:color w:val="231F20"/>
          <w:lang w:val="fr-FR"/>
        </w:rPr>
        <w:t>vigueur à compter de la notification. En outre, la notification est importante car elle permet de déterminer le point</w:t>
      </w:r>
      <w:r w:rsidRPr="00242A9D">
        <w:rPr>
          <w:rFonts w:asciiTheme="minorHAnsi" w:hAnsiTheme="minorHAnsi"/>
          <w:color w:val="231F20"/>
          <w:spacing w:val="-5"/>
          <w:lang w:val="fr-FR"/>
        </w:rPr>
        <w:t xml:space="preserve"> </w:t>
      </w:r>
      <w:r w:rsidRPr="00242A9D">
        <w:rPr>
          <w:rFonts w:asciiTheme="minorHAnsi" w:hAnsiTheme="minorHAnsi"/>
          <w:color w:val="231F20"/>
          <w:lang w:val="fr-FR"/>
        </w:rPr>
        <w:t>de</w:t>
      </w:r>
      <w:r w:rsidRPr="00242A9D">
        <w:rPr>
          <w:rFonts w:asciiTheme="minorHAnsi" w:hAnsiTheme="minorHAnsi"/>
          <w:color w:val="231F20"/>
          <w:spacing w:val="-4"/>
          <w:lang w:val="fr-FR"/>
        </w:rPr>
        <w:t xml:space="preserve"> </w:t>
      </w:r>
      <w:r w:rsidRPr="00242A9D">
        <w:rPr>
          <w:rFonts w:asciiTheme="minorHAnsi" w:hAnsiTheme="minorHAnsi"/>
          <w:color w:val="231F20"/>
          <w:lang w:val="fr-FR"/>
        </w:rPr>
        <w:t>départ</w:t>
      </w:r>
      <w:r w:rsidRPr="00242A9D">
        <w:rPr>
          <w:rFonts w:asciiTheme="minorHAnsi" w:hAnsiTheme="minorHAnsi"/>
          <w:color w:val="231F20"/>
          <w:spacing w:val="-4"/>
          <w:lang w:val="fr-FR"/>
        </w:rPr>
        <w:t xml:space="preserve"> </w:t>
      </w:r>
      <w:r w:rsidRPr="00242A9D">
        <w:rPr>
          <w:rFonts w:asciiTheme="minorHAnsi" w:hAnsiTheme="minorHAnsi"/>
          <w:color w:val="231F20"/>
          <w:lang w:val="fr-FR"/>
        </w:rPr>
        <w:t>du</w:t>
      </w:r>
      <w:r w:rsidRPr="00242A9D">
        <w:rPr>
          <w:rFonts w:asciiTheme="minorHAnsi" w:hAnsiTheme="minorHAnsi"/>
          <w:color w:val="231F20"/>
          <w:spacing w:val="-4"/>
          <w:lang w:val="fr-FR"/>
        </w:rPr>
        <w:t xml:space="preserve"> </w:t>
      </w:r>
      <w:r w:rsidRPr="00242A9D">
        <w:rPr>
          <w:rFonts w:asciiTheme="minorHAnsi" w:hAnsiTheme="minorHAnsi"/>
          <w:color w:val="231F20"/>
          <w:lang w:val="fr-FR"/>
        </w:rPr>
        <w:t>délai</w:t>
      </w:r>
      <w:r w:rsidRPr="00242A9D">
        <w:rPr>
          <w:rFonts w:asciiTheme="minorHAnsi" w:hAnsiTheme="minorHAnsi"/>
          <w:color w:val="231F20"/>
          <w:spacing w:val="-5"/>
          <w:lang w:val="fr-FR"/>
        </w:rPr>
        <w:t xml:space="preserve"> </w:t>
      </w:r>
      <w:r w:rsidRPr="00242A9D">
        <w:rPr>
          <w:rFonts w:asciiTheme="minorHAnsi" w:hAnsiTheme="minorHAnsi"/>
          <w:color w:val="231F20"/>
          <w:lang w:val="fr-FR"/>
        </w:rPr>
        <w:t>contentieux</w:t>
      </w:r>
      <w:r w:rsidRPr="00242A9D">
        <w:rPr>
          <w:rFonts w:asciiTheme="minorHAnsi" w:hAnsiTheme="minorHAnsi"/>
          <w:color w:val="231F20"/>
          <w:spacing w:val="-4"/>
          <w:lang w:val="fr-FR"/>
        </w:rPr>
        <w:t xml:space="preserve"> </w:t>
      </w:r>
      <w:r w:rsidRPr="00242A9D">
        <w:rPr>
          <w:rFonts w:asciiTheme="minorHAnsi" w:hAnsiTheme="minorHAnsi"/>
          <w:color w:val="231F20"/>
          <w:lang w:val="fr-FR"/>
        </w:rPr>
        <w:t>du</w:t>
      </w:r>
      <w:r w:rsidRPr="00242A9D">
        <w:rPr>
          <w:rFonts w:asciiTheme="minorHAnsi" w:hAnsiTheme="minorHAnsi"/>
          <w:color w:val="231F20"/>
          <w:spacing w:val="-4"/>
          <w:lang w:val="fr-FR"/>
        </w:rPr>
        <w:t xml:space="preserve"> </w:t>
      </w:r>
      <w:r w:rsidRPr="00242A9D">
        <w:rPr>
          <w:rFonts w:asciiTheme="minorHAnsi" w:hAnsiTheme="minorHAnsi"/>
          <w:color w:val="231F20"/>
          <w:lang w:val="fr-FR"/>
        </w:rPr>
        <w:t>recours</w:t>
      </w:r>
      <w:r w:rsidRPr="00242A9D">
        <w:rPr>
          <w:rFonts w:asciiTheme="minorHAnsi" w:hAnsiTheme="minorHAnsi"/>
          <w:color w:val="231F20"/>
          <w:spacing w:val="-4"/>
          <w:lang w:val="fr-FR"/>
        </w:rPr>
        <w:t xml:space="preserve"> </w:t>
      </w:r>
      <w:r w:rsidRPr="00242A9D">
        <w:rPr>
          <w:rFonts w:asciiTheme="minorHAnsi" w:hAnsiTheme="minorHAnsi"/>
          <w:color w:val="231F20"/>
          <w:lang w:val="fr-FR"/>
        </w:rPr>
        <w:t>pour</w:t>
      </w:r>
      <w:r w:rsidRPr="00242A9D">
        <w:rPr>
          <w:rFonts w:asciiTheme="minorHAnsi" w:hAnsiTheme="minorHAnsi"/>
          <w:color w:val="231F20"/>
          <w:spacing w:val="-4"/>
          <w:lang w:val="fr-FR"/>
        </w:rPr>
        <w:t xml:space="preserve"> </w:t>
      </w:r>
      <w:r w:rsidRPr="00242A9D">
        <w:rPr>
          <w:rFonts w:asciiTheme="minorHAnsi" w:hAnsiTheme="minorHAnsi"/>
          <w:color w:val="231F20"/>
          <w:lang w:val="fr-FR"/>
        </w:rPr>
        <w:t>excès</w:t>
      </w:r>
      <w:r w:rsidRPr="00242A9D">
        <w:rPr>
          <w:rFonts w:asciiTheme="minorHAnsi" w:hAnsiTheme="minorHAnsi"/>
          <w:color w:val="231F20"/>
          <w:spacing w:val="-5"/>
          <w:lang w:val="fr-FR"/>
        </w:rPr>
        <w:t xml:space="preserve"> </w:t>
      </w:r>
      <w:r w:rsidRPr="00242A9D">
        <w:rPr>
          <w:rFonts w:asciiTheme="minorHAnsi" w:hAnsiTheme="minorHAnsi"/>
          <w:color w:val="231F20"/>
          <w:lang w:val="fr-FR"/>
        </w:rPr>
        <w:t>de</w:t>
      </w:r>
      <w:r w:rsidRPr="00242A9D">
        <w:rPr>
          <w:rFonts w:asciiTheme="minorHAnsi" w:hAnsiTheme="minorHAnsi"/>
          <w:color w:val="231F20"/>
          <w:spacing w:val="-4"/>
          <w:lang w:val="fr-FR"/>
        </w:rPr>
        <w:t xml:space="preserve"> </w:t>
      </w:r>
      <w:r w:rsidRPr="00242A9D">
        <w:rPr>
          <w:rFonts w:asciiTheme="minorHAnsi" w:hAnsiTheme="minorHAnsi"/>
          <w:color w:val="231F20"/>
          <w:lang w:val="fr-FR"/>
        </w:rPr>
        <w:t>pouvoir</w:t>
      </w:r>
      <w:r w:rsidRPr="00242A9D">
        <w:rPr>
          <w:rFonts w:asciiTheme="minorHAnsi" w:hAnsiTheme="minorHAnsi"/>
          <w:color w:val="231F20"/>
          <w:spacing w:val="-4"/>
          <w:lang w:val="fr-FR"/>
        </w:rPr>
        <w:t xml:space="preserve"> </w:t>
      </w:r>
      <w:r w:rsidRPr="00242A9D">
        <w:rPr>
          <w:rFonts w:asciiTheme="minorHAnsi" w:hAnsiTheme="minorHAnsi"/>
          <w:color w:val="231F20"/>
          <w:lang w:val="fr-FR"/>
        </w:rPr>
        <w:t>(2</w:t>
      </w:r>
      <w:r w:rsidRPr="00242A9D">
        <w:rPr>
          <w:rFonts w:asciiTheme="minorHAnsi" w:hAnsiTheme="minorHAnsi"/>
          <w:color w:val="231F20"/>
          <w:spacing w:val="-4"/>
          <w:lang w:val="fr-FR"/>
        </w:rPr>
        <w:t xml:space="preserve"> </w:t>
      </w:r>
      <w:r w:rsidRPr="00242A9D">
        <w:rPr>
          <w:rFonts w:asciiTheme="minorHAnsi" w:hAnsiTheme="minorHAnsi"/>
          <w:color w:val="231F20"/>
          <w:lang w:val="fr-FR"/>
        </w:rPr>
        <w:t>mois</w:t>
      </w:r>
      <w:r w:rsidRPr="00242A9D">
        <w:rPr>
          <w:rFonts w:asciiTheme="minorHAnsi" w:hAnsiTheme="minorHAnsi"/>
          <w:color w:val="231F20"/>
          <w:spacing w:val="-5"/>
          <w:lang w:val="fr-FR"/>
        </w:rPr>
        <w:t xml:space="preserve"> </w:t>
      </w:r>
      <w:r w:rsidRPr="00242A9D">
        <w:rPr>
          <w:rFonts w:asciiTheme="minorHAnsi" w:hAnsiTheme="minorHAnsi"/>
          <w:color w:val="231F20"/>
          <w:lang w:val="fr-FR"/>
        </w:rPr>
        <w:t>à</w:t>
      </w:r>
      <w:r w:rsidRPr="00242A9D">
        <w:rPr>
          <w:rFonts w:asciiTheme="minorHAnsi" w:hAnsiTheme="minorHAnsi"/>
          <w:color w:val="231F20"/>
          <w:spacing w:val="-4"/>
          <w:lang w:val="fr-FR"/>
        </w:rPr>
        <w:t xml:space="preserve"> </w:t>
      </w:r>
      <w:r w:rsidRPr="00242A9D">
        <w:rPr>
          <w:rFonts w:asciiTheme="minorHAnsi" w:hAnsiTheme="minorHAnsi"/>
          <w:color w:val="231F20"/>
          <w:lang w:val="fr-FR"/>
        </w:rPr>
        <w:t>compter</w:t>
      </w:r>
      <w:r w:rsidRPr="00242A9D">
        <w:rPr>
          <w:rFonts w:asciiTheme="minorHAnsi" w:hAnsiTheme="minorHAnsi"/>
          <w:color w:val="231F20"/>
          <w:spacing w:val="-4"/>
          <w:lang w:val="fr-FR"/>
        </w:rPr>
        <w:t xml:space="preserve"> </w:t>
      </w:r>
      <w:r w:rsidRPr="00242A9D">
        <w:rPr>
          <w:rFonts w:asciiTheme="minorHAnsi" w:hAnsiTheme="minorHAnsi"/>
          <w:color w:val="231F20"/>
          <w:lang w:val="fr-FR"/>
        </w:rPr>
        <w:t>de</w:t>
      </w:r>
      <w:r w:rsidRPr="00242A9D">
        <w:rPr>
          <w:rFonts w:asciiTheme="minorHAnsi" w:hAnsiTheme="minorHAnsi"/>
          <w:color w:val="231F20"/>
          <w:spacing w:val="-4"/>
          <w:lang w:val="fr-FR"/>
        </w:rPr>
        <w:t xml:space="preserve"> </w:t>
      </w:r>
      <w:r w:rsidRPr="00242A9D">
        <w:rPr>
          <w:rFonts w:asciiTheme="minorHAnsi" w:hAnsiTheme="minorHAnsi"/>
          <w:color w:val="231F20"/>
          <w:lang w:val="fr-FR"/>
        </w:rPr>
        <w:t>la</w:t>
      </w:r>
      <w:r w:rsidRPr="00242A9D">
        <w:rPr>
          <w:rFonts w:asciiTheme="minorHAnsi" w:hAnsiTheme="minorHAnsi"/>
          <w:color w:val="231F20"/>
          <w:spacing w:val="-5"/>
          <w:lang w:val="fr-FR"/>
        </w:rPr>
        <w:t xml:space="preserve"> </w:t>
      </w:r>
      <w:r w:rsidRPr="00242A9D">
        <w:rPr>
          <w:rFonts w:asciiTheme="minorHAnsi" w:hAnsiTheme="minorHAnsi"/>
          <w:color w:val="231F20"/>
          <w:lang w:val="fr-FR"/>
        </w:rPr>
        <w:t>notification)</w:t>
      </w:r>
      <w:r w:rsidRPr="00242A9D">
        <w:rPr>
          <w:rFonts w:asciiTheme="minorHAnsi" w:hAnsiTheme="minorHAnsi"/>
          <w:color w:val="231F20"/>
          <w:spacing w:val="-12"/>
          <w:lang w:val="fr-FR"/>
        </w:rPr>
        <w:t xml:space="preserve"> </w:t>
      </w:r>
      <w:r w:rsidRPr="00242A9D">
        <w:rPr>
          <w:rFonts w:asciiTheme="minorHAnsi" w:hAnsiTheme="minorHAnsi"/>
          <w:color w:val="231F20"/>
          <w:lang w:val="fr-FR"/>
        </w:rPr>
        <w:t>:</w:t>
      </w:r>
      <w:r w:rsidRPr="00242A9D">
        <w:rPr>
          <w:rFonts w:asciiTheme="minorHAnsi" w:hAnsiTheme="minorHAnsi"/>
          <w:color w:val="231F20"/>
          <w:spacing w:val="-12"/>
          <w:lang w:val="fr-FR"/>
        </w:rPr>
        <w:t xml:space="preserve"> </w:t>
      </w:r>
      <w:r w:rsidRPr="00242A9D">
        <w:rPr>
          <w:rFonts w:asciiTheme="minorHAnsi" w:hAnsiTheme="minorHAnsi"/>
          <w:color w:val="231F20"/>
          <w:spacing w:val="-3"/>
          <w:lang w:val="fr-FR"/>
        </w:rPr>
        <w:t>l’absence</w:t>
      </w:r>
      <w:r w:rsidRPr="00242A9D">
        <w:rPr>
          <w:rFonts w:asciiTheme="minorHAnsi" w:hAnsiTheme="minorHAnsi"/>
          <w:color w:val="231F20"/>
          <w:spacing w:val="-12"/>
          <w:lang w:val="fr-FR"/>
        </w:rPr>
        <w:t xml:space="preserve"> </w:t>
      </w:r>
      <w:r w:rsidRPr="00242A9D">
        <w:rPr>
          <w:rFonts w:asciiTheme="minorHAnsi" w:hAnsiTheme="minorHAnsi"/>
          <w:color w:val="231F20"/>
          <w:lang w:val="fr-FR"/>
        </w:rPr>
        <w:t>de</w:t>
      </w:r>
      <w:r w:rsidRPr="00242A9D">
        <w:rPr>
          <w:rFonts w:asciiTheme="minorHAnsi" w:hAnsiTheme="minorHAnsi"/>
          <w:color w:val="231F20"/>
          <w:spacing w:val="-12"/>
          <w:lang w:val="fr-FR"/>
        </w:rPr>
        <w:t xml:space="preserve"> </w:t>
      </w:r>
      <w:r w:rsidRPr="00242A9D">
        <w:rPr>
          <w:rFonts w:asciiTheme="minorHAnsi" w:hAnsiTheme="minorHAnsi"/>
          <w:color w:val="231F20"/>
          <w:lang w:val="fr-FR"/>
        </w:rPr>
        <w:t>notification,</w:t>
      </w:r>
      <w:r w:rsidRPr="00242A9D">
        <w:rPr>
          <w:rFonts w:asciiTheme="minorHAnsi" w:hAnsiTheme="minorHAnsi"/>
          <w:color w:val="231F20"/>
          <w:spacing w:val="-11"/>
          <w:lang w:val="fr-FR"/>
        </w:rPr>
        <w:t xml:space="preserve"> </w:t>
      </w:r>
      <w:r w:rsidRPr="00242A9D">
        <w:rPr>
          <w:rFonts w:asciiTheme="minorHAnsi" w:hAnsiTheme="minorHAnsi"/>
          <w:color w:val="231F20"/>
          <w:lang w:val="fr-FR"/>
        </w:rPr>
        <w:t>de</w:t>
      </w:r>
      <w:r w:rsidRPr="00242A9D">
        <w:rPr>
          <w:rFonts w:asciiTheme="minorHAnsi" w:hAnsiTheme="minorHAnsi"/>
          <w:color w:val="231F20"/>
          <w:spacing w:val="-12"/>
          <w:lang w:val="fr-FR"/>
        </w:rPr>
        <w:t xml:space="preserve"> </w:t>
      </w:r>
      <w:r w:rsidRPr="00242A9D">
        <w:rPr>
          <w:rFonts w:asciiTheme="minorHAnsi" w:hAnsiTheme="minorHAnsi"/>
          <w:color w:val="231F20"/>
          <w:lang w:val="fr-FR"/>
        </w:rPr>
        <w:t>façon</w:t>
      </w:r>
      <w:r w:rsidRPr="00242A9D">
        <w:rPr>
          <w:rFonts w:asciiTheme="minorHAnsi" w:hAnsiTheme="minorHAnsi"/>
          <w:color w:val="231F20"/>
          <w:spacing w:val="-12"/>
          <w:lang w:val="fr-FR"/>
        </w:rPr>
        <w:t xml:space="preserve"> </w:t>
      </w:r>
      <w:r w:rsidRPr="00242A9D">
        <w:rPr>
          <w:rFonts w:asciiTheme="minorHAnsi" w:hAnsiTheme="minorHAnsi"/>
          <w:color w:val="231F20"/>
          <w:lang w:val="fr-FR"/>
        </w:rPr>
        <w:t>générale,</w:t>
      </w:r>
      <w:r w:rsidRPr="00242A9D">
        <w:rPr>
          <w:rFonts w:asciiTheme="minorHAnsi" w:hAnsiTheme="minorHAnsi"/>
          <w:color w:val="231F20"/>
          <w:spacing w:val="-12"/>
          <w:lang w:val="fr-FR"/>
        </w:rPr>
        <w:t xml:space="preserve"> </w:t>
      </w:r>
      <w:r w:rsidRPr="00242A9D">
        <w:rPr>
          <w:rFonts w:asciiTheme="minorHAnsi" w:hAnsiTheme="minorHAnsi"/>
          <w:color w:val="231F20"/>
          <w:lang w:val="fr-FR"/>
        </w:rPr>
        <w:t>fait</w:t>
      </w:r>
      <w:r w:rsidRPr="00242A9D">
        <w:rPr>
          <w:rFonts w:asciiTheme="minorHAnsi" w:hAnsiTheme="minorHAnsi"/>
          <w:color w:val="231F20"/>
          <w:spacing w:val="-11"/>
          <w:lang w:val="fr-FR"/>
        </w:rPr>
        <w:t xml:space="preserve"> </w:t>
      </w:r>
      <w:r w:rsidRPr="00242A9D">
        <w:rPr>
          <w:rFonts w:asciiTheme="minorHAnsi" w:hAnsiTheme="minorHAnsi"/>
          <w:color w:val="231F20"/>
          <w:lang w:val="fr-FR"/>
        </w:rPr>
        <w:t>que</w:t>
      </w:r>
      <w:r w:rsidRPr="00242A9D">
        <w:rPr>
          <w:rFonts w:asciiTheme="minorHAnsi" w:hAnsiTheme="minorHAnsi"/>
          <w:color w:val="231F20"/>
          <w:spacing w:val="-12"/>
          <w:lang w:val="fr-FR"/>
        </w:rPr>
        <w:t xml:space="preserve"> </w:t>
      </w:r>
      <w:r w:rsidRPr="00242A9D">
        <w:rPr>
          <w:rFonts w:asciiTheme="minorHAnsi" w:hAnsiTheme="minorHAnsi"/>
          <w:color w:val="231F20"/>
          <w:lang w:val="fr-FR"/>
        </w:rPr>
        <w:t>le</w:t>
      </w:r>
      <w:r w:rsidRPr="00242A9D">
        <w:rPr>
          <w:rFonts w:asciiTheme="minorHAnsi" w:hAnsiTheme="minorHAnsi"/>
          <w:color w:val="231F20"/>
          <w:spacing w:val="-13"/>
          <w:lang w:val="fr-FR"/>
        </w:rPr>
        <w:t xml:space="preserve"> </w:t>
      </w:r>
      <w:r w:rsidRPr="00242A9D">
        <w:rPr>
          <w:rFonts w:asciiTheme="minorHAnsi" w:hAnsiTheme="minorHAnsi"/>
          <w:color w:val="231F20"/>
          <w:lang w:val="fr-FR"/>
        </w:rPr>
        <w:t>délai</w:t>
      </w:r>
      <w:r w:rsidRPr="00242A9D">
        <w:rPr>
          <w:rFonts w:asciiTheme="minorHAnsi" w:hAnsiTheme="minorHAnsi"/>
          <w:color w:val="231F20"/>
          <w:spacing w:val="-12"/>
          <w:lang w:val="fr-FR"/>
        </w:rPr>
        <w:t xml:space="preserve"> </w:t>
      </w:r>
      <w:r w:rsidRPr="00242A9D">
        <w:rPr>
          <w:rFonts w:asciiTheme="minorHAnsi" w:hAnsiTheme="minorHAnsi"/>
          <w:color w:val="231F20"/>
          <w:lang w:val="fr-FR"/>
        </w:rPr>
        <w:t>du</w:t>
      </w:r>
      <w:r w:rsidRPr="00242A9D">
        <w:rPr>
          <w:rFonts w:asciiTheme="minorHAnsi" w:hAnsiTheme="minorHAnsi"/>
          <w:color w:val="231F20"/>
          <w:spacing w:val="-11"/>
          <w:lang w:val="fr-FR"/>
        </w:rPr>
        <w:t xml:space="preserve"> </w:t>
      </w:r>
      <w:r w:rsidRPr="00242A9D">
        <w:rPr>
          <w:rFonts w:asciiTheme="minorHAnsi" w:hAnsiTheme="minorHAnsi"/>
          <w:color w:val="231F20"/>
          <w:lang w:val="fr-FR"/>
        </w:rPr>
        <w:t>recours</w:t>
      </w:r>
      <w:r w:rsidRPr="00242A9D">
        <w:rPr>
          <w:rFonts w:asciiTheme="minorHAnsi" w:hAnsiTheme="minorHAnsi"/>
          <w:color w:val="231F20"/>
          <w:spacing w:val="-12"/>
          <w:lang w:val="fr-FR"/>
        </w:rPr>
        <w:t xml:space="preserve"> </w:t>
      </w:r>
      <w:r w:rsidRPr="00242A9D">
        <w:rPr>
          <w:rFonts w:asciiTheme="minorHAnsi" w:hAnsiTheme="minorHAnsi"/>
          <w:color w:val="231F20"/>
          <w:lang w:val="fr-FR"/>
        </w:rPr>
        <w:t>pour</w:t>
      </w:r>
      <w:r w:rsidRPr="00242A9D">
        <w:rPr>
          <w:rFonts w:asciiTheme="minorHAnsi" w:hAnsiTheme="minorHAnsi"/>
          <w:color w:val="231F20"/>
          <w:spacing w:val="-12"/>
          <w:lang w:val="fr-FR"/>
        </w:rPr>
        <w:t xml:space="preserve"> </w:t>
      </w:r>
      <w:r w:rsidRPr="00242A9D">
        <w:rPr>
          <w:rFonts w:asciiTheme="minorHAnsi" w:hAnsiTheme="minorHAnsi"/>
          <w:color w:val="231F20"/>
          <w:lang w:val="fr-FR"/>
        </w:rPr>
        <w:t>excès</w:t>
      </w:r>
      <w:r w:rsidRPr="00242A9D">
        <w:rPr>
          <w:rFonts w:asciiTheme="minorHAnsi" w:hAnsiTheme="minorHAnsi"/>
          <w:color w:val="231F20"/>
          <w:spacing w:val="-12"/>
          <w:lang w:val="fr-FR"/>
        </w:rPr>
        <w:t xml:space="preserve"> </w:t>
      </w:r>
      <w:r w:rsidRPr="00242A9D">
        <w:rPr>
          <w:rFonts w:asciiTheme="minorHAnsi" w:hAnsiTheme="minorHAnsi"/>
          <w:color w:val="231F20"/>
          <w:lang w:val="fr-FR"/>
        </w:rPr>
        <w:t>de</w:t>
      </w:r>
      <w:r w:rsidRPr="00242A9D">
        <w:rPr>
          <w:rFonts w:asciiTheme="minorHAnsi" w:hAnsiTheme="minorHAnsi"/>
          <w:color w:val="231F20"/>
          <w:spacing w:val="-12"/>
          <w:lang w:val="fr-FR"/>
        </w:rPr>
        <w:t xml:space="preserve"> </w:t>
      </w:r>
      <w:r w:rsidRPr="00242A9D">
        <w:rPr>
          <w:rFonts w:asciiTheme="minorHAnsi" w:hAnsiTheme="minorHAnsi"/>
          <w:color w:val="231F20"/>
          <w:lang w:val="fr-FR"/>
        </w:rPr>
        <w:t xml:space="preserve">pouvoir ne commence pas à courir et que </w:t>
      </w:r>
      <w:r w:rsidRPr="00242A9D">
        <w:rPr>
          <w:rFonts w:asciiTheme="minorHAnsi" w:hAnsiTheme="minorHAnsi"/>
          <w:color w:val="231F20"/>
          <w:spacing w:val="-4"/>
          <w:lang w:val="fr-FR"/>
        </w:rPr>
        <w:t xml:space="preserve">l’acte </w:t>
      </w:r>
      <w:r w:rsidRPr="00242A9D">
        <w:rPr>
          <w:rFonts w:asciiTheme="minorHAnsi" w:hAnsiTheme="minorHAnsi"/>
          <w:color w:val="231F20"/>
          <w:lang w:val="fr-FR"/>
        </w:rPr>
        <w:t>est attaquable</w:t>
      </w:r>
      <w:r w:rsidRPr="00242A9D">
        <w:rPr>
          <w:rFonts w:asciiTheme="minorHAnsi" w:hAnsiTheme="minorHAnsi"/>
          <w:color w:val="231F20"/>
          <w:spacing w:val="-10"/>
          <w:lang w:val="fr-FR"/>
        </w:rPr>
        <w:t xml:space="preserve"> </w:t>
      </w:r>
      <w:r w:rsidRPr="00242A9D">
        <w:rPr>
          <w:rFonts w:asciiTheme="minorHAnsi" w:hAnsiTheme="minorHAnsi"/>
          <w:color w:val="231F20"/>
          <w:lang w:val="fr-FR"/>
        </w:rPr>
        <w:t>indéfiniment.</w:t>
      </w:r>
    </w:p>
    <w:p w14:paraId="5FB22DE9" w14:textId="77777777" w:rsidR="00085B0F" w:rsidRPr="00242A9D" w:rsidRDefault="00085B0F" w:rsidP="009561D5">
      <w:pPr>
        <w:pStyle w:val="Corpsdetexte"/>
        <w:spacing w:before="8"/>
        <w:rPr>
          <w:rFonts w:asciiTheme="minorHAnsi" w:hAnsiTheme="minorHAnsi"/>
          <w:sz w:val="21"/>
          <w:lang w:val="fr-FR"/>
        </w:rPr>
      </w:pPr>
    </w:p>
    <w:p w14:paraId="57C92083" w14:textId="2F2611EB" w:rsidR="00085B0F" w:rsidRPr="00242A9D" w:rsidRDefault="00DC78DA" w:rsidP="009561D5">
      <w:pPr>
        <w:spacing w:line="235" w:lineRule="auto"/>
        <w:jc w:val="both"/>
        <w:rPr>
          <w:rFonts w:asciiTheme="minorHAnsi" w:hAnsiTheme="minorHAnsi"/>
          <w:b/>
          <w:lang w:val="fr-FR"/>
        </w:rPr>
      </w:pPr>
      <w:r w:rsidRPr="00242A9D">
        <w:rPr>
          <w:rFonts w:asciiTheme="minorHAnsi" w:hAnsiTheme="minorHAnsi"/>
          <w:color w:val="231F20"/>
          <w:lang w:val="fr-FR"/>
        </w:rPr>
        <w:t>Dans</w:t>
      </w:r>
      <w:r w:rsidRPr="00242A9D">
        <w:rPr>
          <w:rFonts w:asciiTheme="minorHAnsi" w:hAnsiTheme="minorHAnsi"/>
          <w:color w:val="231F20"/>
          <w:spacing w:val="-8"/>
          <w:lang w:val="fr-FR"/>
        </w:rPr>
        <w:t xml:space="preserve"> </w:t>
      </w:r>
      <w:r w:rsidRPr="00242A9D">
        <w:rPr>
          <w:rFonts w:asciiTheme="minorHAnsi" w:hAnsiTheme="minorHAnsi"/>
          <w:color w:val="231F20"/>
          <w:lang w:val="fr-FR"/>
        </w:rPr>
        <w:t>une</w:t>
      </w:r>
      <w:r w:rsidRPr="00242A9D">
        <w:rPr>
          <w:rFonts w:asciiTheme="minorHAnsi" w:hAnsiTheme="minorHAnsi"/>
          <w:color w:val="231F20"/>
          <w:spacing w:val="-8"/>
          <w:lang w:val="fr-FR"/>
        </w:rPr>
        <w:t xml:space="preserve"> </w:t>
      </w:r>
      <w:r w:rsidRPr="00242A9D">
        <w:rPr>
          <w:rFonts w:asciiTheme="minorHAnsi" w:hAnsiTheme="minorHAnsi"/>
          <w:color w:val="231F20"/>
          <w:lang w:val="fr-FR"/>
        </w:rPr>
        <w:t>réponse</w:t>
      </w:r>
      <w:r w:rsidRPr="00242A9D">
        <w:rPr>
          <w:rFonts w:asciiTheme="minorHAnsi" w:hAnsiTheme="minorHAnsi"/>
          <w:color w:val="231F20"/>
          <w:spacing w:val="-7"/>
          <w:lang w:val="fr-FR"/>
        </w:rPr>
        <w:t xml:space="preserve"> </w:t>
      </w:r>
      <w:r w:rsidRPr="00242A9D">
        <w:rPr>
          <w:rFonts w:asciiTheme="minorHAnsi" w:hAnsiTheme="minorHAnsi"/>
          <w:color w:val="231F20"/>
          <w:lang w:val="fr-FR"/>
        </w:rPr>
        <w:t>ministérielle</w:t>
      </w:r>
      <w:r w:rsidRPr="00242A9D">
        <w:rPr>
          <w:rFonts w:asciiTheme="minorHAnsi" w:hAnsiTheme="minorHAnsi"/>
          <w:color w:val="231F20"/>
          <w:spacing w:val="-6"/>
          <w:lang w:val="fr-FR"/>
        </w:rPr>
        <w:t xml:space="preserve"> </w:t>
      </w:r>
      <w:r w:rsidRPr="00242A9D">
        <w:rPr>
          <w:rFonts w:asciiTheme="minorHAnsi" w:hAnsiTheme="minorHAnsi"/>
          <w:color w:val="231F20"/>
          <w:lang w:val="fr-FR"/>
        </w:rPr>
        <w:t>du</w:t>
      </w:r>
      <w:r w:rsidRPr="00242A9D">
        <w:rPr>
          <w:rFonts w:asciiTheme="minorHAnsi" w:hAnsiTheme="minorHAnsi"/>
          <w:color w:val="231F20"/>
          <w:spacing w:val="-8"/>
          <w:lang w:val="fr-FR"/>
        </w:rPr>
        <w:t xml:space="preserve"> </w:t>
      </w:r>
      <w:r w:rsidRPr="00242A9D">
        <w:rPr>
          <w:rFonts w:asciiTheme="minorHAnsi" w:hAnsiTheme="minorHAnsi"/>
          <w:color w:val="231F20"/>
          <w:lang w:val="fr-FR"/>
        </w:rPr>
        <w:t>2</w:t>
      </w:r>
      <w:r w:rsidRPr="00242A9D">
        <w:rPr>
          <w:rFonts w:asciiTheme="minorHAnsi" w:hAnsiTheme="minorHAnsi"/>
          <w:color w:val="231F20"/>
          <w:spacing w:val="-7"/>
          <w:lang w:val="fr-FR"/>
        </w:rPr>
        <w:t xml:space="preserve"> </w:t>
      </w:r>
      <w:r w:rsidRPr="00242A9D">
        <w:rPr>
          <w:rFonts w:asciiTheme="minorHAnsi" w:hAnsiTheme="minorHAnsi"/>
          <w:color w:val="231F20"/>
          <w:lang w:val="fr-FR"/>
        </w:rPr>
        <w:t>septembre</w:t>
      </w:r>
      <w:r w:rsidRPr="00242A9D">
        <w:rPr>
          <w:rFonts w:asciiTheme="minorHAnsi" w:hAnsiTheme="minorHAnsi"/>
          <w:color w:val="231F20"/>
          <w:spacing w:val="-8"/>
          <w:lang w:val="fr-FR"/>
        </w:rPr>
        <w:t xml:space="preserve"> </w:t>
      </w:r>
      <w:r w:rsidRPr="00242A9D">
        <w:rPr>
          <w:rFonts w:asciiTheme="minorHAnsi" w:hAnsiTheme="minorHAnsi"/>
          <w:color w:val="231F20"/>
          <w:lang w:val="fr-FR"/>
        </w:rPr>
        <w:t>2014</w:t>
      </w:r>
      <w:r w:rsidRPr="00242A9D">
        <w:rPr>
          <w:rFonts w:asciiTheme="minorHAnsi" w:hAnsiTheme="minorHAnsi"/>
          <w:color w:val="231F20"/>
          <w:spacing w:val="-9"/>
          <w:lang w:val="fr-FR"/>
        </w:rPr>
        <w:t xml:space="preserve"> </w:t>
      </w:r>
      <w:r w:rsidRPr="00242A9D">
        <w:rPr>
          <w:rFonts w:asciiTheme="minorHAnsi" w:hAnsiTheme="minorHAnsi"/>
          <w:i/>
          <w:color w:val="231F20"/>
          <w:lang w:val="fr-FR"/>
        </w:rPr>
        <w:t>(QE</w:t>
      </w:r>
      <w:r w:rsidRPr="00242A9D">
        <w:rPr>
          <w:rFonts w:asciiTheme="minorHAnsi" w:hAnsiTheme="minorHAnsi"/>
          <w:i/>
          <w:color w:val="231F20"/>
          <w:spacing w:val="-8"/>
          <w:lang w:val="fr-FR"/>
        </w:rPr>
        <w:t xml:space="preserve"> </w:t>
      </w:r>
      <w:r w:rsidRPr="00242A9D">
        <w:rPr>
          <w:rFonts w:asciiTheme="minorHAnsi" w:hAnsiTheme="minorHAnsi"/>
          <w:i/>
          <w:color w:val="231F20"/>
          <w:lang w:val="fr-FR"/>
        </w:rPr>
        <w:t>n°</w:t>
      </w:r>
      <w:r w:rsidRPr="00242A9D">
        <w:rPr>
          <w:rFonts w:asciiTheme="minorHAnsi" w:hAnsiTheme="minorHAnsi"/>
          <w:i/>
          <w:color w:val="231F20"/>
          <w:spacing w:val="-8"/>
          <w:lang w:val="fr-FR"/>
        </w:rPr>
        <w:t xml:space="preserve"> </w:t>
      </w:r>
      <w:r w:rsidRPr="00242A9D">
        <w:rPr>
          <w:rFonts w:asciiTheme="minorHAnsi" w:hAnsiTheme="minorHAnsi"/>
          <w:i/>
          <w:color w:val="231F20"/>
          <w:lang w:val="fr-FR"/>
        </w:rPr>
        <w:t>54423</w:t>
      </w:r>
      <w:r w:rsidRPr="00242A9D">
        <w:rPr>
          <w:rFonts w:asciiTheme="minorHAnsi" w:hAnsiTheme="minorHAnsi"/>
          <w:i/>
          <w:color w:val="231F20"/>
          <w:spacing w:val="-7"/>
          <w:lang w:val="fr-FR"/>
        </w:rPr>
        <w:t xml:space="preserve"> </w:t>
      </w:r>
      <w:r w:rsidRPr="00242A9D">
        <w:rPr>
          <w:rFonts w:asciiTheme="minorHAnsi" w:hAnsiTheme="minorHAnsi"/>
          <w:i/>
          <w:color w:val="231F20"/>
          <w:lang w:val="fr-FR"/>
        </w:rPr>
        <w:t>du</w:t>
      </w:r>
      <w:r w:rsidRPr="00242A9D">
        <w:rPr>
          <w:rFonts w:asciiTheme="minorHAnsi" w:hAnsiTheme="minorHAnsi"/>
          <w:i/>
          <w:color w:val="231F20"/>
          <w:spacing w:val="-8"/>
          <w:lang w:val="fr-FR"/>
        </w:rPr>
        <w:t xml:space="preserve"> </w:t>
      </w:r>
      <w:r w:rsidRPr="00242A9D">
        <w:rPr>
          <w:rFonts w:asciiTheme="minorHAnsi" w:hAnsiTheme="minorHAnsi"/>
          <w:i/>
          <w:color w:val="231F20"/>
          <w:lang w:val="fr-FR"/>
        </w:rPr>
        <w:t>29</w:t>
      </w:r>
      <w:r w:rsidRPr="00242A9D">
        <w:rPr>
          <w:rFonts w:asciiTheme="minorHAnsi" w:hAnsiTheme="minorHAnsi"/>
          <w:i/>
          <w:color w:val="231F20"/>
          <w:spacing w:val="-8"/>
          <w:lang w:val="fr-FR"/>
        </w:rPr>
        <w:t xml:space="preserve"> </w:t>
      </w:r>
      <w:r w:rsidRPr="00242A9D">
        <w:rPr>
          <w:rFonts w:asciiTheme="minorHAnsi" w:hAnsiTheme="minorHAnsi"/>
          <w:i/>
          <w:color w:val="231F20"/>
          <w:lang w:val="fr-FR"/>
        </w:rPr>
        <w:t>avril</w:t>
      </w:r>
      <w:r w:rsidRPr="00242A9D">
        <w:rPr>
          <w:rFonts w:asciiTheme="minorHAnsi" w:hAnsiTheme="minorHAnsi"/>
          <w:i/>
          <w:color w:val="231F20"/>
          <w:spacing w:val="-7"/>
          <w:lang w:val="fr-FR"/>
        </w:rPr>
        <w:t xml:space="preserve"> </w:t>
      </w:r>
      <w:r w:rsidRPr="00242A9D">
        <w:rPr>
          <w:rFonts w:asciiTheme="minorHAnsi" w:hAnsiTheme="minorHAnsi"/>
          <w:i/>
          <w:color w:val="231F20"/>
          <w:lang w:val="fr-FR"/>
        </w:rPr>
        <w:t>2014,</w:t>
      </w:r>
      <w:r w:rsidRPr="00242A9D">
        <w:rPr>
          <w:rFonts w:asciiTheme="minorHAnsi" w:hAnsiTheme="minorHAnsi"/>
          <w:i/>
          <w:color w:val="231F20"/>
          <w:spacing w:val="-8"/>
          <w:lang w:val="fr-FR"/>
        </w:rPr>
        <w:t xml:space="preserve"> </w:t>
      </w:r>
      <w:r w:rsidRPr="00242A9D">
        <w:rPr>
          <w:rFonts w:asciiTheme="minorHAnsi" w:hAnsiTheme="minorHAnsi"/>
          <w:i/>
          <w:color w:val="231F20"/>
          <w:lang w:val="fr-FR"/>
        </w:rPr>
        <w:t>JOAN</w:t>
      </w:r>
      <w:r w:rsidRPr="00242A9D">
        <w:rPr>
          <w:rFonts w:asciiTheme="minorHAnsi" w:hAnsiTheme="minorHAnsi"/>
          <w:i/>
          <w:color w:val="231F20"/>
          <w:spacing w:val="-8"/>
          <w:lang w:val="fr-FR"/>
        </w:rPr>
        <w:t xml:space="preserve"> </w:t>
      </w:r>
      <w:r w:rsidRPr="00242A9D">
        <w:rPr>
          <w:rFonts w:asciiTheme="minorHAnsi" w:hAnsiTheme="minorHAnsi"/>
          <w:i/>
          <w:color w:val="231F20"/>
          <w:lang w:val="fr-FR"/>
        </w:rPr>
        <w:t>n°</w:t>
      </w:r>
      <w:r w:rsidRPr="00242A9D">
        <w:rPr>
          <w:rFonts w:asciiTheme="minorHAnsi" w:hAnsiTheme="minorHAnsi"/>
          <w:i/>
          <w:color w:val="231F20"/>
          <w:spacing w:val="-7"/>
          <w:lang w:val="fr-FR"/>
        </w:rPr>
        <w:t xml:space="preserve"> </w:t>
      </w:r>
      <w:r w:rsidRPr="00242A9D">
        <w:rPr>
          <w:rFonts w:asciiTheme="minorHAnsi" w:hAnsiTheme="minorHAnsi"/>
          <w:i/>
          <w:color w:val="231F20"/>
          <w:lang w:val="fr-FR"/>
        </w:rPr>
        <w:t>35,</w:t>
      </w:r>
      <w:r w:rsidRPr="00242A9D">
        <w:rPr>
          <w:rFonts w:asciiTheme="minorHAnsi" w:hAnsiTheme="minorHAnsi"/>
          <w:i/>
          <w:color w:val="231F20"/>
          <w:spacing w:val="-8"/>
          <w:lang w:val="fr-FR"/>
        </w:rPr>
        <w:t xml:space="preserve"> </w:t>
      </w:r>
      <w:r w:rsidRPr="00242A9D">
        <w:rPr>
          <w:rFonts w:asciiTheme="minorHAnsi" w:hAnsiTheme="minorHAnsi"/>
          <w:i/>
          <w:color w:val="231F20"/>
          <w:lang w:val="fr-FR"/>
        </w:rPr>
        <w:t>2</w:t>
      </w:r>
      <w:r w:rsidRPr="00242A9D">
        <w:rPr>
          <w:rFonts w:asciiTheme="minorHAnsi" w:hAnsiTheme="minorHAnsi"/>
          <w:i/>
          <w:color w:val="231F20"/>
          <w:spacing w:val="-8"/>
          <w:lang w:val="fr-FR"/>
        </w:rPr>
        <w:t xml:space="preserve"> </w:t>
      </w:r>
      <w:r w:rsidRPr="00242A9D">
        <w:rPr>
          <w:rFonts w:asciiTheme="minorHAnsi" w:hAnsiTheme="minorHAnsi"/>
          <w:i/>
          <w:color w:val="231F20"/>
          <w:lang w:val="fr-FR"/>
        </w:rPr>
        <w:t>septembre</w:t>
      </w:r>
      <w:r w:rsidRPr="00242A9D">
        <w:rPr>
          <w:rFonts w:asciiTheme="minorHAnsi" w:hAnsiTheme="minorHAnsi"/>
          <w:i/>
          <w:color w:val="231F20"/>
          <w:spacing w:val="-8"/>
          <w:lang w:val="fr-FR"/>
        </w:rPr>
        <w:t xml:space="preserve"> </w:t>
      </w:r>
      <w:r w:rsidRPr="00242A9D">
        <w:rPr>
          <w:rFonts w:asciiTheme="minorHAnsi" w:hAnsiTheme="minorHAnsi"/>
          <w:i/>
          <w:color w:val="231F20"/>
          <w:lang w:val="fr-FR"/>
        </w:rPr>
        <w:t>2014,</w:t>
      </w:r>
      <w:r w:rsidRPr="00242A9D">
        <w:rPr>
          <w:rFonts w:asciiTheme="minorHAnsi" w:hAnsiTheme="minorHAnsi"/>
          <w:i/>
          <w:color w:val="231F20"/>
          <w:spacing w:val="-8"/>
          <w:lang w:val="fr-FR"/>
        </w:rPr>
        <w:t xml:space="preserve"> </w:t>
      </w:r>
      <w:r w:rsidRPr="00242A9D">
        <w:rPr>
          <w:rFonts w:asciiTheme="minorHAnsi" w:hAnsiTheme="minorHAnsi"/>
          <w:i/>
          <w:color w:val="231F20"/>
          <w:lang w:val="fr-FR"/>
        </w:rPr>
        <w:t>p.</w:t>
      </w:r>
      <w:r w:rsidRPr="00242A9D">
        <w:rPr>
          <w:rFonts w:asciiTheme="minorHAnsi" w:hAnsiTheme="minorHAnsi"/>
          <w:i/>
          <w:color w:val="231F20"/>
          <w:spacing w:val="-8"/>
          <w:lang w:val="fr-FR"/>
        </w:rPr>
        <w:t xml:space="preserve"> </w:t>
      </w:r>
      <w:r w:rsidRPr="00242A9D">
        <w:rPr>
          <w:rFonts w:asciiTheme="minorHAnsi" w:hAnsiTheme="minorHAnsi"/>
          <w:i/>
          <w:color w:val="231F20"/>
          <w:lang w:val="fr-FR"/>
        </w:rPr>
        <w:t>7445)</w:t>
      </w:r>
      <w:r w:rsidRPr="00242A9D">
        <w:rPr>
          <w:rFonts w:asciiTheme="minorHAnsi" w:hAnsiTheme="minorHAnsi"/>
          <w:color w:val="231F20"/>
          <w:lang w:val="fr-FR"/>
        </w:rPr>
        <w:t>,</w:t>
      </w:r>
      <w:r w:rsidRPr="00242A9D">
        <w:rPr>
          <w:rFonts w:asciiTheme="minorHAnsi" w:hAnsiTheme="minorHAnsi"/>
          <w:color w:val="231F20"/>
          <w:spacing w:val="-8"/>
          <w:lang w:val="fr-FR"/>
        </w:rPr>
        <w:t xml:space="preserve"> </w:t>
      </w:r>
      <w:r w:rsidRPr="00242A9D">
        <w:rPr>
          <w:rFonts w:asciiTheme="minorHAnsi" w:hAnsiTheme="minorHAnsi"/>
          <w:color w:val="231F20"/>
          <w:lang w:val="fr-FR"/>
        </w:rPr>
        <w:t>Mme</w:t>
      </w:r>
      <w:r w:rsidRPr="00242A9D">
        <w:rPr>
          <w:rFonts w:asciiTheme="minorHAnsi" w:hAnsiTheme="minorHAnsi"/>
          <w:color w:val="231F20"/>
          <w:spacing w:val="-8"/>
          <w:lang w:val="fr-FR"/>
        </w:rPr>
        <w:t xml:space="preserve"> </w:t>
      </w:r>
      <w:r w:rsidRPr="00242A9D">
        <w:rPr>
          <w:rFonts w:asciiTheme="minorHAnsi" w:hAnsiTheme="minorHAnsi"/>
          <w:color w:val="231F20"/>
          <w:lang w:val="fr-FR"/>
        </w:rPr>
        <w:t>la</w:t>
      </w:r>
      <w:r w:rsidRPr="00242A9D">
        <w:rPr>
          <w:rFonts w:asciiTheme="minorHAnsi" w:hAnsiTheme="minorHAnsi"/>
          <w:color w:val="231F20"/>
          <w:spacing w:val="-8"/>
          <w:lang w:val="fr-FR"/>
        </w:rPr>
        <w:t xml:space="preserve"> </w:t>
      </w:r>
      <w:r w:rsidRPr="00242A9D">
        <w:rPr>
          <w:rFonts w:asciiTheme="minorHAnsi" w:hAnsiTheme="minorHAnsi"/>
          <w:color w:val="231F20"/>
          <w:lang w:val="fr-FR"/>
        </w:rPr>
        <w:t>garde</w:t>
      </w:r>
      <w:r w:rsidRPr="00242A9D">
        <w:rPr>
          <w:rFonts w:asciiTheme="minorHAnsi" w:hAnsiTheme="minorHAnsi"/>
          <w:color w:val="231F20"/>
          <w:spacing w:val="-8"/>
          <w:lang w:val="fr-FR"/>
        </w:rPr>
        <w:t xml:space="preserve"> </w:t>
      </w:r>
      <w:r w:rsidRPr="00242A9D">
        <w:rPr>
          <w:rFonts w:asciiTheme="minorHAnsi" w:hAnsiTheme="minorHAnsi"/>
          <w:color w:val="231F20"/>
          <w:lang w:val="fr-FR"/>
        </w:rPr>
        <w:t>des</w:t>
      </w:r>
      <w:r w:rsidRPr="00242A9D">
        <w:rPr>
          <w:rFonts w:asciiTheme="minorHAnsi" w:hAnsiTheme="minorHAnsi"/>
          <w:color w:val="231F20"/>
          <w:spacing w:val="-8"/>
          <w:lang w:val="fr-FR"/>
        </w:rPr>
        <w:t xml:space="preserve"> </w:t>
      </w:r>
      <w:r w:rsidRPr="00242A9D">
        <w:rPr>
          <w:rFonts w:asciiTheme="minorHAnsi" w:hAnsiTheme="minorHAnsi"/>
          <w:color w:val="231F20"/>
          <w:lang w:val="fr-FR"/>
        </w:rPr>
        <w:t>sceaux,</w:t>
      </w:r>
      <w:r w:rsidRPr="00242A9D">
        <w:rPr>
          <w:rFonts w:asciiTheme="minorHAnsi" w:hAnsiTheme="minorHAnsi"/>
          <w:color w:val="231F20"/>
          <w:spacing w:val="-8"/>
          <w:lang w:val="fr-FR"/>
        </w:rPr>
        <w:t xml:space="preserve"> </w:t>
      </w:r>
      <w:r w:rsidRPr="00242A9D">
        <w:rPr>
          <w:rFonts w:asciiTheme="minorHAnsi" w:hAnsiTheme="minorHAnsi"/>
          <w:color w:val="231F20"/>
          <w:lang w:val="fr-FR"/>
        </w:rPr>
        <w:t>ministre</w:t>
      </w:r>
      <w:r w:rsidRPr="00242A9D">
        <w:rPr>
          <w:rFonts w:asciiTheme="minorHAnsi" w:hAnsiTheme="minorHAnsi"/>
          <w:color w:val="231F20"/>
          <w:spacing w:val="-8"/>
          <w:lang w:val="fr-FR"/>
        </w:rPr>
        <w:t xml:space="preserve"> </w:t>
      </w:r>
      <w:r w:rsidRPr="00242A9D">
        <w:rPr>
          <w:rFonts w:asciiTheme="minorHAnsi" w:hAnsiTheme="minorHAnsi"/>
          <w:color w:val="231F20"/>
          <w:lang w:val="fr-FR"/>
        </w:rPr>
        <w:t>de</w:t>
      </w:r>
      <w:r w:rsidRPr="00242A9D">
        <w:rPr>
          <w:rFonts w:asciiTheme="minorHAnsi" w:hAnsiTheme="minorHAnsi"/>
          <w:color w:val="231F20"/>
          <w:spacing w:val="-8"/>
          <w:lang w:val="fr-FR"/>
        </w:rPr>
        <w:t xml:space="preserve"> </w:t>
      </w:r>
      <w:r w:rsidRPr="00242A9D">
        <w:rPr>
          <w:rFonts w:asciiTheme="minorHAnsi" w:hAnsiTheme="minorHAnsi"/>
          <w:color w:val="231F20"/>
          <w:lang w:val="fr-FR"/>
        </w:rPr>
        <w:t>la</w:t>
      </w:r>
      <w:r w:rsidRPr="00242A9D">
        <w:rPr>
          <w:rFonts w:asciiTheme="minorHAnsi" w:hAnsiTheme="minorHAnsi"/>
          <w:color w:val="231F20"/>
          <w:spacing w:val="-8"/>
          <w:lang w:val="fr-FR"/>
        </w:rPr>
        <w:t xml:space="preserve"> </w:t>
      </w:r>
      <w:r w:rsidRPr="00242A9D">
        <w:rPr>
          <w:rFonts w:asciiTheme="minorHAnsi" w:hAnsiTheme="minorHAnsi"/>
          <w:color w:val="231F20"/>
          <w:lang w:val="fr-FR"/>
        </w:rPr>
        <w:t>justice</w:t>
      </w:r>
      <w:r w:rsidRPr="00242A9D">
        <w:rPr>
          <w:rFonts w:asciiTheme="minorHAnsi" w:hAnsiTheme="minorHAnsi"/>
          <w:color w:val="231F20"/>
          <w:spacing w:val="-8"/>
          <w:lang w:val="fr-FR"/>
        </w:rPr>
        <w:t xml:space="preserve"> </w:t>
      </w:r>
      <w:r w:rsidRPr="00242A9D">
        <w:rPr>
          <w:rFonts w:asciiTheme="minorHAnsi" w:hAnsiTheme="minorHAnsi"/>
          <w:color w:val="231F20"/>
          <w:lang w:val="fr-FR"/>
        </w:rPr>
        <w:t>rappelle</w:t>
      </w:r>
      <w:r w:rsidRPr="00242A9D">
        <w:rPr>
          <w:rFonts w:asciiTheme="minorHAnsi" w:hAnsiTheme="minorHAnsi"/>
          <w:color w:val="231F20"/>
          <w:spacing w:val="-8"/>
          <w:lang w:val="fr-FR"/>
        </w:rPr>
        <w:t xml:space="preserve"> </w:t>
      </w:r>
      <w:r w:rsidRPr="00242A9D">
        <w:rPr>
          <w:rFonts w:asciiTheme="minorHAnsi" w:hAnsiTheme="minorHAnsi"/>
          <w:color w:val="231F20"/>
          <w:lang w:val="fr-FR"/>
        </w:rPr>
        <w:t>que</w:t>
      </w:r>
      <w:r w:rsidRPr="00242A9D">
        <w:rPr>
          <w:rFonts w:asciiTheme="minorHAnsi" w:hAnsiTheme="minorHAnsi"/>
          <w:color w:val="231F20"/>
          <w:spacing w:val="-5"/>
          <w:lang w:val="fr-FR"/>
        </w:rPr>
        <w:t xml:space="preserve"> </w:t>
      </w:r>
      <w:r w:rsidRPr="00242A9D">
        <w:rPr>
          <w:rFonts w:asciiTheme="minorHAnsi" w:hAnsiTheme="minorHAnsi"/>
          <w:b/>
          <w:color w:val="231F20"/>
          <w:lang w:val="fr-FR"/>
        </w:rPr>
        <w:t>les</w:t>
      </w:r>
      <w:r w:rsidRPr="00242A9D">
        <w:rPr>
          <w:rFonts w:asciiTheme="minorHAnsi" w:hAnsiTheme="minorHAnsi"/>
          <w:b/>
          <w:color w:val="231F20"/>
          <w:spacing w:val="-8"/>
          <w:lang w:val="fr-FR"/>
        </w:rPr>
        <w:t xml:space="preserve"> </w:t>
      </w:r>
      <w:r w:rsidRPr="00242A9D">
        <w:rPr>
          <w:rFonts w:asciiTheme="minorHAnsi" w:hAnsiTheme="minorHAnsi"/>
          <w:b/>
          <w:color w:val="231F20"/>
          <w:lang w:val="fr-FR"/>
        </w:rPr>
        <w:t>actes</w:t>
      </w:r>
      <w:r w:rsidRPr="00242A9D">
        <w:rPr>
          <w:rFonts w:asciiTheme="minorHAnsi" w:hAnsiTheme="minorHAnsi"/>
          <w:b/>
          <w:color w:val="231F20"/>
          <w:spacing w:val="-8"/>
          <w:lang w:val="fr-FR"/>
        </w:rPr>
        <w:t xml:space="preserve"> </w:t>
      </w:r>
      <w:r w:rsidRPr="00242A9D">
        <w:rPr>
          <w:rFonts w:asciiTheme="minorHAnsi" w:hAnsiTheme="minorHAnsi"/>
          <w:b/>
          <w:color w:val="231F20"/>
          <w:lang w:val="fr-FR"/>
        </w:rPr>
        <w:t>administratifs</w:t>
      </w:r>
      <w:r w:rsidRPr="00242A9D">
        <w:rPr>
          <w:rFonts w:asciiTheme="minorHAnsi" w:hAnsiTheme="minorHAnsi"/>
          <w:b/>
          <w:color w:val="231F20"/>
          <w:spacing w:val="-6"/>
          <w:lang w:val="fr-FR"/>
        </w:rPr>
        <w:t xml:space="preserve"> </w:t>
      </w:r>
      <w:r w:rsidRPr="00242A9D">
        <w:rPr>
          <w:rFonts w:asciiTheme="minorHAnsi" w:hAnsiTheme="minorHAnsi"/>
          <w:b/>
          <w:color w:val="231F20"/>
          <w:lang w:val="fr-FR"/>
        </w:rPr>
        <w:t>sont</w:t>
      </w:r>
      <w:r w:rsidRPr="00242A9D">
        <w:rPr>
          <w:rFonts w:asciiTheme="minorHAnsi" w:hAnsiTheme="minorHAnsi"/>
          <w:b/>
          <w:color w:val="231F20"/>
          <w:spacing w:val="-6"/>
          <w:lang w:val="fr-FR"/>
        </w:rPr>
        <w:t xml:space="preserve"> </w:t>
      </w:r>
      <w:r w:rsidRPr="00242A9D">
        <w:rPr>
          <w:rFonts w:asciiTheme="minorHAnsi" w:hAnsiTheme="minorHAnsi"/>
          <w:b/>
          <w:color w:val="231F20"/>
          <w:lang w:val="fr-FR"/>
        </w:rPr>
        <w:t>portés</w:t>
      </w:r>
      <w:r w:rsidRPr="00242A9D">
        <w:rPr>
          <w:rFonts w:asciiTheme="minorHAnsi" w:hAnsiTheme="minorHAnsi"/>
          <w:b/>
          <w:color w:val="231F20"/>
          <w:spacing w:val="-5"/>
          <w:lang w:val="fr-FR"/>
        </w:rPr>
        <w:t xml:space="preserve"> </w:t>
      </w:r>
      <w:r w:rsidRPr="00242A9D">
        <w:rPr>
          <w:rFonts w:asciiTheme="minorHAnsi" w:hAnsiTheme="minorHAnsi"/>
          <w:b/>
          <w:color w:val="231F20"/>
          <w:lang w:val="fr-FR"/>
        </w:rPr>
        <w:t>à</w:t>
      </w:r>
      <w:r w:rsidRPr="00242A9D">
        <w:rPr>
          <w:rFonts w:asciiTheme="minorHAnsi" w:hAnsiTheme="minorHAnsi"/>
          <w:b/>
          <w:color w:val="231F20"/>
          <w:spacing w:val="-6"/>
          <w:lang w:val="fr-FR"/>
        </w:rPr>
        <w:t xml:space="preserve"> </w:t>
      </w:r>
      <w:r w:rsidRPr="00242A9D">
        <w:rPr>
          <w:rFonts w:asciiTheme="minorHAnsi" w:hAnsiTheme="minorHAnsi"/>
          <w:b/>
          <w:color w:val="231F20"/>
          <w:lang w:val="fr-FR"/>
        </w:rPr>
        <w:t>la</w:t>
      </w:r>
      <w:r w:rsidRPr="00242A9D">
        <w:rPr>
          <w:rFonts w:asciiTheme="minorHAnsi" w:hAnsiTheme="minorHAnsi"/>
          <w:b/>
          <w:color w:val="231F20"/>
          <w:spacing w:val="-5"/>
          <w:lang w:val="fr-FR"/>
        </w:rPr>
        <w:t xml:space="preserve"> </w:t>
      </w:r>
      <w:r w:rsidRPr="00242A9D">
        <w:rPr>
          <w:rFonts w:asciiTheme="minorHAnsi" w:hAnsiTheme="minorHAnsi"/>
          <w:b/>
          <w:color w:val="231F20"/>
          <w:lang w:val="fr-FR"/>
        </w:rPr>
        <w:t>connaissance</w:t>
      </w:r>
      <w:r w:rsidRPr="00242A9D">
        <w:rPr>
          <w:rFonts w:asciiTheme="minorHAnsi" w:hAnsiTheme="minorHAnsi"/>
          <w:b/>
          <w:color w:val="231F20"/>
          <w:spacing w:val="-7"/>
          <w:lang w:val="fr-FR"/>
        </w:rPr>
        <w:t xml:space="preserve"> </w:t>
      </w:r>
      <w:r w:rsidRPr="00242A9D">
        <w:rPr>
          <w:rFonts w:asciiTheme="minorHAnsi" w:hAnsiTheme="minorHAnsi"/>
          <w:b/>
          <w:color w:val="231F20"/>
          <w:lang w:val="fr-FR"/>
        </w:rPr>
        <w:t>de</w:t>
      </w:r>
      <w:r w:rsidRPr="00242A9D">
        <w:rPr>
          <w:rFonts w:asciiTheme="minorHAnsi" w:hAnsiTheme="minorHAnsi"/>
          <w:b/>
          <w:color w:val="231F20"/>
          <w:spacing w:val="-5"/>
          <w:lang w:val="fr-FR"/>
        </w:rPr>
        <w:t xml:space="preserve"> </w:t>
      </w:r>
      <w:r w:rsidRPr="00242A9D">
        <w:rPr>
          <w:rFonts w:asciiTheme="minorHAnsi" w:hAnsiTheme="minorHAnsi"/>
          <w:b/>
          <w:color w:val="231F20"/>
          <w:lang w:val="fr-FR"/>
        </w:rPr>
        <w:t>leurs</w:t>
      </w:r>
      <w:r w:rsidRPr="00242A9D">
        <w:rPr>
          <w:rFonts w:asciiTheme="minorHAnsi" w:hAnsiTheme="minorHAnsi"/>
          <w:b/>
          <w:color w:val="231F20"/>
          <w:spacing w:val="-6"/>
          <w:lang w:val="fr-FR"/>
        </w:rPr>
        <w:t xml:space="preserve"> </w:t>
      </w:r>
      <w:r w:rsidRPr="00242A9D">
        <w:rPr>
          <w:rFonts w:asciiTheme="minorHAnsi" w:hAnsiTheme="minorHAnsi"/>
          <w:b/>
          <w:color w:val="231F20"/>
          <w:lang w:val="fr-FR"/>
        </w:rPr>
        <w:t>destinataires</w:t>
      </w:r>
      <w:r w:rsidRPr="00242A9D">
        <w:rPr>
          <w:rFonts w:asciiTheme="minorHAnsi" w:hAnsiTheme="minorHAnsi"/>
          <w:b/>
          <w:color w:val="231F20"/>
          <w:spacing w:val="-5"/>
          <w:lang w:val="fr-FR"/>
        </w:rPr>
        <w:t xml:space="preserve"> </w:t>
      </w:r>
      <w:r w:rsidRPr="00242A9D">
        <w:rPr>
          <w:rFonts w:asciiTheme="minorHAnsi" w:hAnsiTheme="minorHAnsi"/>
          <w:b/>
          <w:color w:val="231F20"/>
          <w:lang w:val="fr-FR"/>
        </w:rPr>
        <w:t>et</w:t>
      </w:r>
      <w:r w:rsidRPr="00242A9D">
        <w:rPr>
          <w:rFonts w:asciiTheme="minorHAnsi" w:hAnsiTheme="minorHAnsi"/>
          <w:b/>
          <w:color w:val="231F20"/>
          <w:spacing w:val="-6"/>
          <w:lang w:val="fr-FR"/>
        </w:rPr>
        <w:t xml:space="preserve"> </w:t>
      </w:r>
      <w:r w:rsidRPr="00242A9D">
        <w:rPr>
          <w:rFonts w:asciiTheme="minorHAnsi" w:hAnsiTheme="minorHAnsi"/>
          <w:b/>
          <w:color w:val="231F20"/>
          <w:lang w:val="fr-FR"/>
        </w:rPr>
        <w:t>des</w:t>
      </w:r>
      <w:r w:rsidRPr="00242A9D">
        <w:rPr>
          <w:rFonts w:asciiTheme="minorHAnsi" w:hAnsiTheme="minorHAnsi"/>
          <w:b/>
          <w:color w:val="231F20"/>
          <w:spacing w:val="-6"/>
          <w:lang w:val="fr-FR"/>
        </w:rPr>
        <w:t xml:space="preserve"> </w:t>
      </w:r>
      <w:r w:rsidRPr="00242A9D">
        <w:rPr>
          <w:rFonts w:asciiTheme="minorHAnsi" w:hAnsiTheme="minorHAnsi"/>
          <w:b/>
          <w:color w:val="231F20"/>
          <w:lang w:val="fr-FR"/>
        </w:rPr>
        <w:t>tiers</w:t>
      </w:r>
      <w:r w:rsidRPr="00242A9D">
        <w:rPr>
          <w:rFonts w:asciiTheme="minorHAnsi" w:hAnsiTheme="minorHAnsi"/>
          <w:b/>
          <w:color w:val="231F20"/>
          <w:spacing w:val="-5"/>
          <w:lang w:val="fr-FR"/>
        </w:rPr>
        <w:t xml:space="preserve"> </w:t>
      </w:r>
      <w:r w:rsidRPr="00242A9D">
        <w:rPr>
          <w:rFonts w:asciiTheme="minorHAnsi" w:hAnsiTheme="minorHAnsi"/>
          <w:b/>
          <w:color w:val="231F20"/>
          <w:lang w:val="fr-FR"/>
        </w:rPr>
        <w:t>par</w:t>
      </w:r>
      <w:r w:rsidRPr="00242A9D">
        <w:rPr>
          <w:rFonts w:asciiTheme="minorHAnsi" w:hAnsiTheme="minorHAnsi"/>
          <w:b/>
          <w:color w:val="231F20"/>
          <w:spacing w:val="-6"/>
          <w:lang w:val="fr-FR"/>
        </w:rPr>
        <w:t xml:space="preserve"> </w:t>
      </w:r>
      <w:r w:rsidRPr="00242A9D">
        <w:rPr>
          <w:rFonts w:asciiTheme="minorHAnsi" w:hAnsiTheme="minorHAnsi"/>
          <w:b/>
          <w:color w:val="231F20"/>
          <w:lang w:val="fr-FR"/>
        </w:rPr>
        <w:t>des</w:t>
      </w:r>
      <w:r w:rsidRPr="00242A9D">
        <w:rPr>
          <w:rFonts w:asciiTheme="minorHAnsi" w:hAnsiTheme="minorHAnsi"/>
          <w:b/>
          <w:color w:val="231F20"/>
          <w:spacing w:val="-5"/>
          <w:lang w:val="fr-FR"/>
        </w:rPr>
        <w:t xml:space="preserve"> </w:t>
      </w:r>
      <w:r w:rsidRPr="00242A9D">
        <w:rPr>
          <w:rFonts w:asciiTheme="minorHAnsi" w:hAnsiTheme="minorHAnsi"/>
          <w:b/>
          <w:color w:val="231F20"/>
          <w:lang w:val="fr-FR"/>
        </w:rPr>
        <w:t>procédés</w:t>
      </w:r>
      <w:r w:rsidRPr="00242A9D">
        <w:rPr>
          <w:rFonts w:asciiTheme="minorHAnsi" w:hAnsiTheme="minorHAnsi"/>
          <w:b/>
          <w:color w:val="231F20"/>
          <w:spacing w:val="-7"/>
          <w:lang w:val="fr-FR"/>
        </w:rPr>
        <w:t xml:space="preserve"> </w:t>
      </w:r>
      <w:r w:rsidRPr="00242A9D">
        <w:rPr>
          <w:rFonts w:asciiTheme="minorHAnsi" w:hAnsiTheme="minorHAnsi"/>
          <w:b/>
          <w:color w:val="231F20"/>
          <w:lang w:val="fr-FR"/>
        </w:rPr>
        <w:t>de</w:t>
      </w:r>
      <w:r w:rsidRPr="00242A9D">
        <w:rPr>
          <w:rFonts w:asciiTheme="minorHAnsi" w:hAnsiTheme="minorHAnsi"/>
          <w:b/>
          <w:color w:val="231F20"/>
          <w:spacing w:val="-5"/>
          <w:lang w:val="fr-FR"/>
        </w:rPr>
        <w:t xml:space="preserve"> </w:t>
      </w:r>
      <w:r w:rsidRPr="00242A9D">
        <w:rPr>
          <w:rFonts w:asciiTheme="minorHAnsi" w:hAnsiTheme="minorHAnsi"/>
          <w:b/>
          <w:color w:val="231F20"/>
          <w:lang w:val="fr-FR"/>
        </w:rPr>
        <w:t>publicité qui correspondent soit à une publication, soit à une</w:t>
      </w:r>
      <w:r w:rsidRPr="00242A9D">
        <w:rPr>
          <w:rFonts w:asciiTheme="minorHAnsi" w:hAnsiTheme="minorHAnsi"/>
          <w:b/>
          <w:color w:val="231F20"/>
          <w:spacing w:val="-6"/>
          <w:lang w:val="fr-FR"/>
        </w:rPr>
        <w:t xml:space="preserve"> </w:t>
      </w:r>
      <w:r w:rsidRPr="00242A9D">
        <w:rPr>
          <w:rFonts w:asciiTheme="minorHAnsi" w:hAnsiTheme="minorHAnsi"/>
          <w:b/>
          <w:color w:val="231F20"/>
          <w:lang w:val="fr-FR"/>
        </w:rPr>
        <w:t>notification.</w:t>
      </w:r>
    </w:p>
    <w:p w14:paraId="59F13953" w14:textId="118EB4AB" w:rsidR="00085B0F" w:rsidRPr="00242A9D" w:rsidRDefault="00DC78DA" w:rsidP="009561D5">
      <w:pPr>
        <w:spacing w:before="167" w:line="235" w:lineRule="auto"/>
        <w:jc w:val="both"/>
        <w:rPr>
          <w:rFonts w:asciiTheme="minorHAnsi" w:hAnsiTheme="minorHAnsi"/>
          <w:i/>
          <w:lang w:val="fr-FR"/>
        </w:rPr>
      </w:pPr>
      <w:r w:rsidRPr="00242A9D">
        <w:rPr>
          <w:rFonts w:asciiTheme="minorHAnsi" w:hAnsiTheme="minorHAnsi"/>
          <w:color w:val="231F20"/>
          <w:lang w:val="fr-FR"/>
        </w:rPr>
        <w:lastRenderedPageBreak/>
        <w:t xml:space="preserve">Les conditions de la publicité de </w:t>
      </w:r>
      <w:r w:rsidRPr="00242A9D">
        <w:rPr>
          <w:rFonts w:asciiTheme="minorHAnsi" w:hAnsiTheme="minorHAnsi"/>
          <w:color w:val="231F20"/>
          <w:spacing w:val="-4"/>
          <w:lang w:val="fr-FR"/>
        </w:rPr>
        <w:t xml:space="preserve">l’acte </w:t>
      </w:r>
      <w:r w:rsidRPr="00242A9D">
        <w:rPr>
          <w:rFonts w:asciiTheme="minorHAnsi" w:hAnsiTheme="minorHAnsi"/>
          <w:color w:val="231F20"/>
          <w:lang w:val="fr-FR"/>
        </w:rPr>
        <w:t xml:space="preserve">affectent sa date </w:t>
      </w:r>
      <w:r w:rsidRPr="00242A9D">
        <w:rPr>
          <w:rFonts w:asciiTheme="minorHAnsi" w:hAnsiTheme="minorHAnsi"/>
          <w:color w:val="231F20"/>
          <w:spacing w:val="-3"/>
          <w:lang w:val="fr-FR"/>
        </w:rPr>
        <w:t xml:space="preserve">d’entrée </w:t>
      </w:r>
      <w:r w:rsidRPr="00242A9D">
        <w:rPr>
          <w:rFonts w:asciiTheme="minorHAnsi" w:hAnsiTheme="minorHAnsi"/>
          <w:color w:val="231F20"/>
          <w:lang w:val="fr-FR"/>
        </w:rPr>
        <w:t>en vigueur et le délai de recours contentieux.</w:t>
      </w:r>
      <w:r w:rsidRPr="00242A9D">
        <w:rPr>
          <w:rFonts w:asciiTheme="minorHAnsi" w:hAnsiTheme="minorHAnsi"/>
          <w:color w:val="231F20"/>
          <w:spacing w:val="-4"/>
          <w:lang w:val="fr-FR"/>
        </w:rPr>
        <w:t xml:space="preserve"> </w:t>
      </w:r>
      <w:r w:rsidRPr="00242A9D">
        <w:rPr>
          <w:rFonts w:asciiTheme="minorHAnsi" w:hAnsiTheme="minorHAnsi"/>
          <w:b/>
          <w:color w:val="231F20"/>
          <w:lang w:val="fr-FR"/>
        </w:rPr>
        <w:t>La</w:t>
      </w:r>
      <w:r w:rsidRPr="00242A9D">
        <w:rPr>
          <w:rFonts w:asciiTheme="minorHAnsi" w:hAnsiTheme="minorHAnsi"/>
          <w:b/>
          <w:color w:val="231F20"/>
          <w:spacing w:val="-3"/>
          <w:lang w:val="fr-FR"/>
        </w:rPr>
        <w:t xml:space="preserve"> </w:t>
      </w:r>
      <w:r w:rsidRPr="00242A9D">
        <w:rPr>
          <w:rFonts w:asciiTheme="minorHAnsi" w:hAnsiTheme="minorHAnsi"/>
          <w:b/>
          <w:color w:val="231F20"/>
          <w:lang w:val="fr-FR"/>
        </w:rPr>
        <w:t>preuve</w:t>
      </w:r>
      <w:r w:rsidRPr="00242A9D">
        <w:rPr>
          <w:rFonts w:asciiTheme="minorHAnsi" w:hAnsiTheme="minorHAnsi"/>
          <w:b/>
          <w:color w:val="231F20"/>
          <w:spacing w:val="-3"/>
          <w:lang w:val="fr-FR"/>
        </w:rPr>
        <w:t xml:space="preserve"> </w:t>
      </w:r>
      <w:r w:rsidRPr="00242A9D">
        <w:rPr>
          <w:rFonts w:asciiTheme="minorHAnsi" w:hAnsiTheme="minorHAnsi"/>
          <w:b/>
          <w:color w:val="231F20"/>
          <w:lang w:val="fr-FR"/>
        </w:rPr>
        <w:t>de</w:t>
      </w:r>
      <w:r w:rsidRPr="00242A9D">
        <w:rPr>
          <w:rFonts w:asciiTheme="minorHAnsi" w:hAnsiTheme="minorHAnsi"/>
          <w:b/>
          <w:color w:val="231F20"/>
          <w:spacing w:val="-3"/>
          <w:lang w:val="fr-FR"/>
        </w:rPr>
        <w:t xml:space="preserve"> </w:t>
      </w:r>
      <w:r w:rsidRPr="00242A9D">
        <w:rPr>
          <w:rFonts w:asciiTheme="minorHAnsi" w:hAnsiTheme="minorHAnsi"/>
          <w:b/>
          <w:color w:val="231F20"/>
          <w:lang w:val="fr-FR"/>
        </w:rPr>
        <w:t>la</w:t>
      </w:r>
      <w:r w:rsidRPr="00242A9D">
        <w:rPr>
          <w:rFonts w:asciiTheme="minorHAnsi" w:hAnsiTheme="minorHAnsi"/>
          <w:b/>
          <w:color w:val="231F20"/>
          <w:spacing w:val="-3"/>
          <w:lang w:val="fr-FR"/>
        </w:rPr>
        <w:t xml:space="preserve"> </w:t>
      </w:r>
      <w:r w:rsidRPr="00242A9D">
        <w:rPr>
          <w:rFonts w:asciiTheme="minorHAnsi" w:hAnsiTheme="minorHAnsi"/>
          <w:b/>
          <w:color w:val="231F20"/>
          <w:lang w:val="fr-FR"/>
        </w:rPr>
        <w:t>date</w:t>
      </w:r>
      <w:r w:rsidRPr="00242A9D">
        <w:rPr>
          <w:rFonts w:asciiTheme="minorHAnsi" w:hAnsiTheme="minorHAnsi"/>
          <w:b/>
          <w:color w:val="231F20"/>
          <w:spacing w:val="-4"/>
          <w:lang w:val="fr-FR"/>
        </w:rPr>
        <w:t xml:space="preserve"> </w:t>
      </w:r>
      <w:r w:rsidRPr="00242A9D">
        <w:rPr>
          <w:rFonts w:asciiTheme="minorHAnsi" w:hAnsiTheme="minorHAnsi"/>
          <w:b/>
          <w:color w:val="231F20"/>
          <w:lang w:val="fr-FR"/>
        </w:rPr>
        <w:t>de</w:t>
      </w:r>
      <w:r w:rsidRPr="00242A9D">
        <w:rPr>
          <w:rFonts w:asciiTheme="minorHAnsi" w:hAnsiTheme="minorHAnsi"/>
          <w:b/>
          <w:color w:val="231F20"/>
          <w:spacing w:val="-3"/>
          <w:lang w:val="fr-FR"/>
        </w:rPr>
        <w:t xml:space="preserve"> </w:t>
      </w:r>
      <w:r w:rsidRPr="00242A9D">
        <w:rPr>
          <w:rFonts w:asciiTheme="minorHAnsi" w:hAnsiTheme="minorHAnsi"/>
          <w:b/>
          <w:color w:val="231F20"/>
          <w:lang w:val="fr-FR"/>
        </w:rPr>
        <w:t>la</w:t>
      </w:r>
      <w:r w:rsidRPr="00242A9D">
        <w:rPr>
          <w:rFonts w:asciiTheme="minorHAnsi" w:hAnsiTheme="minorHAnsi"/>
          <w:b/>
          <w:color w:val="231F20"/>
          <w:spacing w:val="-3"/>
          <w:lang w:val="fr-FR"/>
        </w:rPr>
        <w:t xml:space="preserve"> </w:t>
      </w:r>
      <w:r w:rsidRPr="00242A9D">
        <w:rPr>
          <w:rFonts w:asciiTheme="minorHAnsi" w:hAnsiTheme="minorHAnsi"/>
          <w:b/>
          <w:color w:val="231F20"/>
          <w:lang w:val="fr-FR"/>
        </w:rPr>
        <w:t>publication</w:t>
      </w:r>
      <w:r w:rsidRPr="00242A9D">
        <w:rPr>
          <w:rFonts w:asciiTheme="minorHAnsi" w:hAnsiTheme="minorHAnsi"/>
          <w:b/>
          <w:color w:val="231F20"/>
          <w:spacing w:val="-3"/>
          <w:lang w:val="fr-FR"/>
        </w:rPr>
        <w:t xml:space="preserve"> </w:t>
      </w:r>
      <w:r w:rsidRPr="00242A9D">
        <w:rPr>
          <w:rFonts w:asciiTheme="minorHAnsi" w:hAnsiTheme="minorHAnsi"/>
          <w:b/>
          <w:color w:val="231F20"/>
          <w:lang w:val="fr-FR"/>
        </w:rPr>
        <w:t>ou</w:t>
      </w:r>
      <w:r w:rsidRPr="00242A9D">
        <w:rPr>
          <w:rFonts w:asciiTheme="minorHAnsi" w:hAnsiTheme="minorHAnsi"/>
          <w:b/>
          <w:color w:val="231F20"/>
          <w:spacing w:val="-3"/>
          <w:lang w:val="fr-FR"/>
        </w:rPr>
        <w:t xml:space="preserve"> </w:t>
      </w:r>
      <w:r w:rsidRPr="00242A9D">
        <w:rPr>
          <w:rFonts w:asciiTheme="minorHAnsi" w:hAnsiTheme="minorHAnsi"/>
          <w:b/>
          <w:color w:val="231F20"/>
          <w:lang w:val="fr-FR"/>
        </w:rPr>
        <w:t>de</w:t>
      </w:r>
      <w:r w:rsidRPr="00242A9D">
        <w:rPr>
          <w:rFonts w:asciiTheme="minorHAnsi" w:hAnsiTheme="minorHAnsi"/>
          <w:b/>
          <w:color w:val="231F20"/>
          <w:spacing w:val="-3"/>
          <w:lang w:val="fr-FR"/>
        </w:rPr>
        <w:t xml:space="preserve"> </w:t>
      </w:r>
      <w:r w:rsidRPr="00242A9D">
        <w:rPr>
          <w:rFonts w:asciiTheme="minorHAnsi" w:hAnsiTheme="minorHAnsi"/>
          <w:b/>
          <w:color w:val="231F20"/>
          <w:lang w:val="fr-FR"/>
        </w:rPr>
        <w:t>la</w:t>
      </w:r>
      <w:r w:rsidRPr="00242A9D">
        <w:rPr>
          <w:rFonts w:asciiTheme="minorHAnsi" w:hAnsiTheme="minorHAnsi"/>
          <w:b/>
          <w:color w:val="231F20"/>
          <w:spacing w:val="-4"/>
          <w:lang w:val="fr-FR"/>
        </w:rPr>
        <w:t xml:space="preserve"> </w:t>
      </w:r>
      <w:r w:rsidRPr="00242A9D">
        <w:rPr>
          <w:rFonts w:asciiTheme="minorHAnsi" w:hAnsiTheme="minorHAnsi"/>
          <w:b/>
          <w:color w:val="231F20"/>
          <w:lang w:val="fr-FR"/>
        </w:rPr>
        <w:t>notification</w:t>
      </w:r>
      <w:r w:rsidRPr="00242A9D">
        <w:rPr>
          <w:rFonts w:asciiTheme="minorHAnsi" w:hAnsiTheme="minorHAnsi"/>
          <w:b/>
          <w:color w:val="231F20"/>
          <w:spacing w:val="-3"/>
          <w:lang w:val="fr-FR"/>
        </w:rPr>
        <w:t xml:space="preserve"> </w:t>
      </w:r>
      <w:r w:rsidRPr="00242A9D">
        <w:rPr>
          <w:rFonts w:asciiTheme="minorHAnsi" w:hAnsiTheme="minorHAnsi"/>
          <w:b/>
          <w:color w:val="231F20"/>
          <w:lang w:val="fr-FR"/>
        </w:rPr>
        <w:t>d’un</w:t>
      </w:r>
      <w:r w:rsidRPr="00242A9D">
        <w:rPr>
          <w:rFonts w:asciiTheme="minorHAnsi" w:hAnsiTheme="minorHAnsi"/>
          <w:b/>
          <w:color w:val="231F20"/>
          <w:spacing w:val="-3"/>
          <w:lang w:val="fr-FR"/>
        </w:rPr>
        <w:t xml:space="preserve"> </w:t>
      </w:r>
      <w:r w:rsidRPr="00242A9D">
        <w:rPr>
          <w:rFonts w:asciiTheme="minorHAnsi" w:hAnsiTheme="minorHAnsi"/>
          <w:b/>
          <w:color w:val="231F20"/>
          <w:lang w:val="fr-FR"/>
        </w:rPr>
        <w:t>acte</w:t>
      </w:r>
      <w:r w:rsidRPr="00242A9D">
        <w:rPr>
          <w:rFonts w:asciiTheme="minorHAnsi" w:hAnsiTheme="minorHAnsi"/>
          <w:b/>
          <w:color w:val="231F20"/>
          <w:spacing w:val="-3"/>
          <w:lang w:val="fr-FR"/>
        </w:rPr>
        <w:t xml:space="preserve"> </w:t>
      </w:r>
      <w:r w:rsidRPr="00242A9D">
        <w:rPr>
          <w:rFonts w:asciiTheme="minorHAnsi" w:hAnsiTheme="minorHAnsi"/>
          <w:b/>
          <w:color w:val="231F20"/>
          <w:lang w:val="fr-FR"/>
        </w:rPr>
        <w:t>incombe</w:t>
      </w:r>
      <w:r w:rsidRPr="00242A9D">
        <w:rPr>
          <w:rFonts w:asciiTheme="minorHAnsi" w:hAnsiTheme="minorHAnsi"/>
          <w:b/>
          <w:color w:val="231F20"/>
          <w:spacing w:val="-3"/>
          <w:lang w:val="fr-FR"/>
        </w:rPr>
        <w:t xml:space="preserve"> </w:t>
      </w:r>
      <w:r w:rsidRPr="00242A9D">
        <w:rPr>
          <w:rFonts w:asciiTheme="minorHAnsi" w:hAnsiTheme="minorHAnsi"/>
          <w:b/>
          <w:color w:val="231F20"/>
          <w:lang w:val="fr-FR"/>
        </w:rPr>
        <w:t>à</w:t>
      </w:r>
      <w:r w:rsidRPr="00242A9D">
        <w:rPr>
          <w:rFonts w:asciiTheme="minorHAnsi" w:hAnsiTheme="minorHAnsi"/>
          <w:b/>
          <w:color w:val="231F20"/>
          <w:spacing w:val="-4"/>
          <w:lang w:val="fr-FR"/>
        </w:rPr>
        <w:t xml:space="preserve"> </w:t>
      </w:r>
      <w:r w:rsidRPr="00242A9D">
        <w:rPr>
          <w:rFonts w:asciiTheme="minorHAnsi" w:hAnsiTheme="minorHAnsi"/>
          <w:b/>
          <w:color w:val="231F20"/>
          <w:spacing w:val="-3"/>
          <w:lang w:val="fr-FR"/>
        </w:rPr>
        <w:t>l’admi</w:t>
      </w:r>
      <w:r w:rsidRPr="00242A9D">
        <w:rPr>
          <w:rFonts w:asciiTheme="minorHAnsi" w:hAnsiTheme="minorHAnsi"/>
          <w:b/>
          <w:color w:val="231F20"/>
          <w:lang w:val="fr-FR"/>
        </w:rPr>
        <w:t>nistration</w:t>
      </w:r>
      <w:r w:rsidRPr="00242A9D">
        <w:rPr>
          <w:rFonts w:asciiTheme="minorHAnsi" w:hAnsiTheme="minorHAnsi"/>
          <w:b/>
          <w:color w:val="231F20"/>
          <w:spacing w:val="-5"/>
          <w:lang w:val="fr-FR"/>
        </w:rPr>
        <w:t xml:space="preserve"> </w:t>
      </w:r>
      <w:r w:rsidRPr="00242A9D">
        <w:rPr>
          <w:rFonts w:asciiTheme="minorHAnsi" w:hAnsiTheme="minorHAnsi"/>
          <w:i/>
          <w:color w:val="231F20"/>
          <w:lang w:val="fr-FR"/>
        </w:rPr>
        <w:t>(par</w:t>
      </w:r>
      <w:r w:rsidRPr="00242A9D">
        <w:rPr>
          <w:rFonts w:asciiTheme="minorHAnsi" w:hAnsiTheme="minorHAnsi"/>
          <w:i/>
          <w:color w:val="231F20"/>
          <w:spacing w:val="-4"/>
          <w:lang w:val="fr-FR"/>
        </w:rPr>
        <w:t xml:space="preserve"> </w:t>
      </w:r>
      <w:r w:rsidRPr="00242A9D">
        <w:rPr>
          <w:rFonts w:asciiTheme="minorHAnsi" w:hAnsiTheme="minorHAnsi"/>
          <w:i/>
          <w:color w:val="231F20"/>
          <w:lang w:val="fr-FR"/>
        </w:rPr>
        <w:t>exemple,</w:t>
      </w:r>
      <w:r w:rsidRPr="00242A9D">
        <w:rPr>
          <w:rFonts w:asciiTheme="minorHAnsi" w:hAnsiTheme="minorHAnsi"/>
          <w:i/>
          <w:color w:val="231F20"/>
          <w:spacing w:val="-4"/>
          <w:lang w:val="fr-FR"/>
        </w:rPr>
        <w:t xml:space="preserve"> </w:t>
      </w:r>
      <w:r w:rsidRPr="00242A9D">
        <w:rPr>
          <w:rFonts w:asciiTheme="minorHAnsi" w:hAnsiTheme="minorHAnsi"/>
          <w:i/>
          <w:color w:val="231F20"/>
          <w:lang w:val="fr-FR"/>
        </w:rPr>
        <w:t>pour</w:t>
      </w:r>
      <w:r w:rsidRPr="00242A9D">
        <w:rPr>
          <w:rFonts w:asciiTheme="minorHAnsi" w:hAnsiTheme="minorHAnsi"/>
          <w:i/>
          <w:color w:val="231F20"/>
          <w:spacing w:val="-4"/>
          <w:lang w:val="fr-FR"/>
        </w:rPr>
        <w:t xml:space="preserve"> </w:t>
      </w:r>
      <w:r w:rsidRPr="00242A9D">
        <w:rPr>
          <w:rFonts w:asciiTheme="minorHAnsi" w:hAnsiTheme="minorHAnsi"/>
          <w:i/>
          <w:color w:val="231F20"/>
          <w:lang w:val="fr-FR"/>
        </w:rPr>
        <w:t>la</w:t>
      </w:r>
      <w:r w:rsidRPr="00242A9D">
        <w:rPr>
          <w:rFonts w:asciiTheme="minorHAnsi" w:hAnsiTheme="minorHAnsi"/>
          <w:i/>
          <w:color w:val="231F20"/>
          <w:spacing w:val="-4"/>
          <w:lang w:val="fr-FR"/>
        </w:rPr>
        <w:t xml:space="preserve"> </w:t>
      </w:r>
      <w:r w:rsidRPr="00242A9D">
        <w:rPr>
          <w:rFonts w:asciiTheme="minorHAnsi" w:hAnsiTheme="minorHAnsi"/>
          <w:i/>
          <w:color w:val="231F20"/>
          <w:lang w:val="fr-FR"/>
        </w:rPr>
        <w:t>notification,</w:t>
      </w:r>
      <w:r w:rsidRPr="00242A9D">
        <w:rPr>
          <w:rFonts w:asciiTheme="minorHAnsi" w:hAnsiTheme="minorHAnsi"/>
          <w:i/>
          <w:color w:val="231F20"/>
          <w:spacing w:val="-4"/>
          <w:lang w:val="fr-FR"/>
        </w:rPr>
        <w:t xml:space="preserve"> </w:t>
      </w:r>
      <w:r w:rsidRPr="00242A9D">
        <w:rPr>
          <w:rFonts w:asciiTheme="minorHAnsi" w:hAnsiTheme="minorHAnsi"/>
          <w:i/>
          <w:color w:val="231F20"/>
          <w:lang w:val="fr-FR"/>
        </w:rPr>
        <w:t>CE,</w:t>
      </w:r>
      <w:r w:rsidRPr="00242A9D">
        <w:rPr>
          <w:rFonts w:asciiTheme="minorHAnsi" w:hAnsiTheme="minorHAnsi"/>
          <w:i/>
          <w:color w:val="231F20"/>
          <w:spacing w:val="-4"/>
          <w:lang w:val="fr-FR"/>
        </w:rPr>
        <w:t xml:space="preserve"> </w:t>
      </w:r>
      <w:r w:rsidRPr="00242A9D">
        <w:rPr>
          <w:rFonts w:asciiTheme="minorHAnsi" w:hAnsiTheme="minorHAnsi"/>
          <w:i/>
          <w:color w:val="231F20"/>
          <w:lang w:val="fr-FR"/>
        </w:rPr>
        <w:t>23</w:t>
      </w:r>
      <w:r w:rsidRPr="00242A9D">
        <w:rPr>
          <w:rFonts w:asciiTheme="minorHAnsi" w:hAnsiTheme="minorHAnsi"/>
          <w:i/>
          <w:color w:val="231F20"/>
          <w:spacing w:val="-4"/>
          <w:lang w:val="fr-FR"/>
        </w:rPr>
        <w:t xml:space="preserve"> </w:t>
      </w:r>
      <w:r w:rsidRPr="00242A9D">
        <w:rPr>
          <w:rFonts w:asciiTheme="minorHAnsi" w:hAnsiTheme="minorHAnsi"/>
          <w:i/>
          <w:color w:val="231F20"/>
          <w:lang w:val="fr-FR"/>
        </w:rPr>
        <w:t>septembre</w:t>
      </w:r>
      <w:r w:rsidRPr="00242A9D">
        <w:rPr>
          <w:rFonts w:asciiTheme="minorHAnsi" w:hAnsiTheme="minorHAnsi"/>
          <w:i/>
          <w:color w:val="231F20"/>
          <w:spacing w:val="-4"/>
          <w:lang w:val="fr-FR"/>
        </w:rPr>
        <w:t xml:space="preserve"> </w:t>
      </w:r>
      <w:r w:rsidRPr="00242A9D">
        <w:rPr>
          <w:rFonts w:asciiTheme="minorHAnsi" w:hAnsiTheme="minorHAnsi"/>
          <w:i/>
          <w:color w:val="231F20"/>
          <w:lang w:val="fr-FR"/>
        </w:rPr>
        <w:t>1987,</w:t>
      </w:r>
      <w:r w:rsidRPr="00242A9D">
        <w:rPr>
          <w:rFonts w:asciiTheme="minorHAnsi" w:hAnsiTheme="minorHAnsi"/>
          <w:i/>
          <w:color w:val="231F20"/>
          <w:spacing w:val="-5"/>
          <w:lang w:val="fr-FR"/>
        </w:rPr>
        <w:t xml:space="preserve"> </w:t>
      </w:r>
      <w:r w:rsidRPr="00242A9D">
        <w:rPr>
          <w:rFonts w:asciiTheme="minorHAnsi" w:hAnsiTheme="minorHAnsi"/>
          <w:i/>
          <w:color w:val="231F20"/>
          <w:lang w:val="fr-FR"/>
        </w:rPr>
        <w:t>Ministre</w:t>
      </w:r>
      <w:r w:rsidRPr="00242A9D">
        <w:rPr>
          <w:rFonts w:asciiTheme="minorHAnsi" w:hAnsiTheme="minorHAnsi"/>
          <w:i/>
          <w:color w:val="231F20"/>
          <w:spacing w:val="-4"/>
          <w:lang w:val="fr-FR"/>
        </w:rPr>
        <w:t xml:space="preserve"> </w:t>
      </w:r>
      <w:r w:rsidRPr="00242A9D">
        <w:rPr>
          <w:rFonts w:asciiTheme="minorHAnsi" w:hAnsiTheme="minorHAnsi"/>
          <w:i/>
          <w:color w:val="231F20"/>
          <w:lang w:val="fr-FR"/>
        </w:rPr>
        <w:t>du</w:t>
      </w:r>
      <w:r w:rsidRPr="00242A9D">
        <w:rPr>
          <w:rFonts w:asciiTheme="minorHAnsi" w:hAnsiTheme="minorHAnsi"/>
          <w:i/>
          <w:color w:val="231F20"/>
          <w:spacing w:val="-4"/>
          <w:lang w:val="fr-FR"/>
        </w:rPr>
        <w:t xml:space="preserve"> </w:t>
      </w:r>
      <w:r w:rsidRPr="00242A9D">
        <w:rPr>
          <w:rFonts w:asciiTheme="minorHAnsi" w:hAnsiTheme="minorHAnsi"/>
          <w:i/>
          <w:color w:val="231F20"/>
          <w:lang w:val="fr-FR"/>
        </w:rPr>
        <w:t>travail</w:t>
      </w:r>
      <w:r w:rsidRPr="00242A9D">
        <w:rPr>
          <w:rFonts w:asciiTheme="minorHAnsi" w:hAnsiTheme="minorHAnsi"/>
          <w:i/>
          <w:color w:val="231F20"/>
          <w:spacing w:val="-4"/>
          <w:lang w:val="fr-FR"/>
        </w:rPr>
        <w:t xml:space="preserve"> </w:t>
      </w:r>
      <w:r w:rsidRPr="00242A9D">
        <w:rPr>
          <w:rFonts w:asciiTheme="minorHAnsi" w:hAnsiTheme="minorHAnsi"/>
          <w:i/>
          <w:color w:val="231F20"/>
          <w:lang w:val="fr-FR"/>
        </w:rPr>
        <w:t>c/</w:t>
      </w:r>
      <w:r w:rsidRPr="00242A9D">
        <w:rPr>
          <w:rFonts w:asciiTheme="minorHAnsi" w:hAnsiTheme="minorHAnsi"/>
          <w:i/>
          <w:color w:val="231F20"/>
          <w:spacing w:val="-4"/>
          <w:lang w:val="fr-FR"/>
        </w:rPr>
        <w:t xml:space="preserve"> </w:t>
      </w:r>
      <w:r w:rsidRPr="00242A9D">
        <w:rPr>
          <w:rFonts w:asciiTheme="minorHAnsi" w:hAnsiTheme="minorHAnsi"/>
          <w:i/>
          <w:color w:val="231F20"/>
          <w:lang w:val="fr-FR"/>
        </w:rPr>
        <w:t>Sté</w:t>
      </w:r>
      <w:r w:rsidRPr="00242A9D">
        <w:rPr>
          <w:rFonts w:asciiTheme="minorHAnsi" w:hAnsiTheme="minorHAnsi"/>
          <w:i/>
          <w:color w:val="231F20"/>
          <w:spacing w:val="-4"/>
          <w:lang w:val="fr-FR"/>
        </w:rPr>
        <w:t xml:space="preserve"> </w:t>
      </w:r>
      <w:r w:rsidRPr="00242A9D">
        <w:rPr>
          <w:rFonts w:asciiTheme="minorHAnsi" w:hAnsiTheme="minorHAnsi"/>
          <w:i/>
          <w:color w:val="231F20"/>
          <w:lang w:val="fr-FR"/>
        </w:rPr>
        <w:t>«</w:t>
      </w:r>
      <w:r w:rsidRPr="00242A9D">
        <w:rPr>
          <w:rFonts w:asciiTheme="minorHAnsi" w:hAnsiTheme="minorHAnsi"/>
          <w:i/>
          <w:color w:val="231F20"/>
          <w:spacing w:val="-4"/>
          <w:lang w:val="fr-FR"/>
        </w:rPr>
        <w:t xml:space="preserve"> </w:t>
      </w:r>
      <w:proofErr w:type="spellStart"/>
      <w:r w:rsidRPr="00242A9D">
        <w:rPr>
          <w:rFonts w:asciiTheme="minorHAnsi" w:hAnsiTheme="minorHAnsi"/>
          <w:i/>
          <w:color w:val="231F20"/>
          <w:lang w:val="fr-FR"/>
        </w:rPr>
        <w:t>Ambu</w:t>
      </w:r>
      <w:proofErr w:type="spellEnd"/>
      <w:r w:rsidRPr="00242A9D">
        <w:rPr>
          <w:rFonts w:asciiTheme="minorHAnsi" w:hAnsiTheme="minorHAnsi"/>
          <w:i/>
          <w:color w:val="231F20"/>
          <w:lang w:val="fr-FR"/>
        </w:rPr>
        <w:t>- lances</w:t>
      </w:r>
      <w:r w:rsidRPr="00242A9D">
        <w:rPr>
          <w:rFonts w:asciiTheme="minorHAnsi" w:hAnsiTheme="minorHAnsi"/>
          <w:i/>
          <w:color w:val="231F20"/>
          <w:spacing w:val="-1"/>
          <w:lang w:val="fr-FR"/>
        </w:rPr>
        <w:t xml:space="preserve"> </w:t>
      </w:r>
      <w:r w:rsidRPr="00242A9D">
        <w:rPr>
          <w:rFonts w:asciiTheme="minorHAnsi" w:hAnsiTheme="minorHAnsi"/>
          <w:i/>
          <w:color w:val="231F20"/>
          <w:lang w:val="fr-FR"/>
        </w:rPr>
        <w:t>2000).</w:t>
      </w:r>
    </w:p>
    <w:p w14:paraId="16310909" w14:textId="77777777" w:rsidR="00085B0F" w:rsidRPr="00242A9D" w:rsidRDefault="00085B0F" w:rsidP="009561D5">
      <w:pPr>
        <w:pStyle w:val="Corpsdetexte"/>
        <w:spacing w:before="7"/>
        <w:rPr>
          <w:rFonts w:asciiTheme="minorHAnsi" w:hAnsiTheme="minorHAnsi"/>
          <w:i/>
          <w:sz w:val="21"/>
          <w:lang w:val="fr-FR"/>
        </w:rPr>
      </w:pPr>
    </w:p>
    <w:p w14:paraId="7234569D" w14:textId="77777777" w:rsidR="00085B0F" w:rsidRPr="00242A9D" w:rsidRDefault="00DC78DA" w:rsidP="009561D5">
      <w:pPr>
        <w:spacing w:line="242" w:lineRule="auto"/>
        <w:jc w:val="both"/>
        <w:rPr>
          <w:rFonts w:asciiTheme="minorHAnsi" w:hAnsiTheme="minorHAnsi"/>
          <w:i/>
          <w:lang w:val="fr-FR"/>
        </w:rPr>
      </w:pPr>
      <w:r w:rsidRPr="00242A9D">
        <w:rPr>
          <w:rFonts w:asciiTheme="minorHAnsi" w:hAnsiTheme="minorHAnsi"/>
          <w:color w:val="231F20"/>
          <w:lang w:val="fr-FR"/>
        </w:rPr>
        <w:t xml:space="preserve">S’agissant de la notification d’un acte, l’administration </w:t>
      </w:r>
      <w:r w:rsidRPr="00242A9D">
        <w:rPr>
          <w:rFonts w:asciiTheme="minorHAnsi" w:hAnsiTheme="minorHAnsi"/>
          <w:color w:val="231F20"/>
          <w:spacing w:val="-4"/>
          <w:lang w:val="fr-FR"/>
        </w:rPr>
        <w:t xml:space="preserve">n’est </w:t>
      </w:r>
      <w:r w:rsidRPr="00242A9D">
        <w:rPr>
          <w:rFonts w:asciiTheme="minorHAnsi" w:hAnsiTheme="minorHAnsi"/>
          <w:color w:val="231F20"/>
          <w:lang w:val="fr-FR"/>
        </w:rPr>
        <w:t xml:space="preserve">pas tenue, sauf texte contraire, de </w:t>
      </w:r>
      <w:r w:rsidRPr="00242A9D">
        <w:rPr>
          <w:rFonts w:asciiTheme="minorHAnsi" w:hAnsiTheme="minorHAnsi"/>
          <w:color w:val="231F20"/>
          <w:spacing w:val="-3"/>
          <w:lang w:val="fr-FR"/>
        </w:rPr>
        <w:t>l’</w:t>
      </w:r>
      <w:proofErr w:type="spellStart"/>
      <w:r w:rsidRPr="00242A9D">
        <w:rPr>
          <w:rFonts w:asciiTheme="minorHAnsi" w:hAnsiTheme="minorHAnsi"/>
          <w:color w:val="231F20"/>
          <w:spacing w:val="-3"/>
          <w:lang w:val="fr-FR"/>
        </w:rPr>
        <w:t>effec</w:t>
      </w:r>
      <w:proofErr w:type="spellEnd"/>
      <w:r w:rsidRPr="00242A9D">
        <w:rPr>
          <w:rFonts w:asciiTheme="minorHAnsi" w:hAnsiTheme="minorHAnsi"/>
          <w:color w:val="231F20"/>
          <w:spacing w:val="-3"/>
          <w:lang w:val="fr-FR"/>
        </w:rPr>
        <w:t xml:space="preserve">- </w:t>
      </w:r>
      <w:r w:rsidRPr="00242A9D">
        <w:rPr>
          <w:rFonts w:asciiTheme="minorHAnsi" w:hAnsiTheme="minorHAnsi"/>
          <w:color w:val="231F20"/>
          <w:lang w:val="fr-FR"/>
        </w:rPr>
        <w:t xml:space="preserve">tuer par pli recommandé, ni de passer par l’intermédiaire d’un agent assermenté. </w:t>
      </w:r>
      <w:r w:rsidRPr="00242A9D">
        <w:rPr>
          <w:rFonts w:asciiTheme="minorHAnsi" w:hAnsiTheme="minorHAnsi"/>
          <w:color w:val="231F20"/>
          <w:spacing w:val="-4"/>
          <w:lang w:val="fr-FR"/>
        </w:rPr>
        <w:t xml:space="preserve">L’usage </w:t>
      </w:r>
      <w:r w:rsidRPr="00242A9D">
        <w:rPr>
          <w:rFonts w:asciiTheme="minorHAnsi" w:hAnsiTheme="minorHAnsi"/>
          <w:color w:val="231F20"/>
          <w:lang w:val="fr-FR"/>
        </w:rPr>
        <w:t xml:space="preserve">de la lettre recommandée avec demande </w:t>
      </w:r>
      <w:r w:rsidRPr="00242A9D">
        <w:rPr>
          <w:rFonts w:asciiTheme="minorHAnsi" w:hAnsiTheme="minorHAnsi"/>
          <w:color w:val="231F20"/>
          <w:spacing w:val="-4"/>
          <w:lang w:val="fr-FR"/>
        </w:rPr>
        <w:t xml:space="preserve">d’avis </w:t>
      </w:r>
      <w:r w:rsidRPr="00242A9D">
        <w:rPr>
          <w:rFonts w:asciiTheme="minorHAnsi" w:hAnsiTheme="minorHAnsi"/>
          <w:color w:val="231F20"/>
          <w:lang w:val="fr-FR"/>
        </w:rPr>
        <w:t xml:space="preserve">de réception </w:t>
      </w:r>
      <w:r w:rsidRPr="00242A9D">
        <w:rPr>
          <w:rFonts w:asciiTheme="minorHAnsi" w:hAnsiTheme="minorHAnsi"/>
          <w:b/>
          <w:color w:val="231F20"/>
          <w:lang w:val="fr-FR"/>
        </w:rPr>
        <w:t xml:space="preserve">est toutefois de plus en plus répandu, et même recommandé, </w:t>
      </w:r>
      <w:r w:rsidRPr="00242A9D">
        <w:rPr>
          <w:rFonts w:asciiTheme="minorHAnsi" w:hAnsiTheme="minorHAnsi"/>
          <w:color w:val="231F20"/>
          <w:lang w:val="fr-FR"/>
        </w:rPr>
        <w:t xml:space="preserve">dès lors que la notification par lettre simple ou par lettre recommandée sans avis de réception ne permet pas de se ménager une preuve de </w:t>
      </w:r>
      <w:r w:rsidRPr="00242A9D">
        <w:rPr>
          <w:rFonts w:asciiTheme="minorHAnsi" w:hAnsiTheme="minorHAnsi"/>
          <w:color w:val="231F20"/>
          <w:spacing w:val="-4"/>
          <w:lang w:val="fr-FR"/>
        </w:rPr>
        <w:t xml:space="preserve">l’envoi </w:t>
      </w:r>
      <w:r w:rsidRPr="00242A9D">
        <w:rPr>
          <w:rFonts w:asciiTheme="minorHAnsi" w:hAnsiTheme="minorHAnsi"/>
          <w:color w:val="231F20"/>
          <w:lang w:val="fr-FR"/>
        </w:rPr>
        <w:t xml:space="preserve">et de la réception </w:t>
      </w:r>
      <w:r w:rsidRPr="00242A9D">
        <w:rPr>
          <w:rFonts w:asciiTheme="minorHAnsi" w:hAnsiTheme="minorHAnsi"/>
          <w:i/>
          <w:color w:val="231F20"/>
          <w:lang w:val="fr-FR"/>
        </w:rPr>
        <w:t xml:space="preserve">(CE, 16 janvier 1987, SA </w:t>
      </w:r>
      <w:proofErr w:type="spellStart"/>
      <w:r w:rsidRPr="00242A9D">
        <w:rPr>
          <w:rFonts w:asciiTheme="minorHAnsi" w:hAnsiTheme="minorHAnsi"/>
          <w:i/>
          <w:color w:val="231F20"/>
          <w:lang w:val="fr-FR"/>
        </w:rPr>
        <w:t>Desse</w:t>
      </w:r>
      <w:proofErr w:type="spellEnd"/>
      <w:r w:rsidRPr="00242A9D">
        <w:rPr>
          <w:rFonts w:asciiTheme="minorHAnsi" w:hAnsiTheme="minorHAnsi"/>
          <w:i/>
          <w:color w:val="231F20"/>
          <w:lang w:val="fr-FR"/>
        </w:rPr>
        <w:t xml:space="preserve"> Frères c/ </w:t>
      </w:r>
      <w:proofErr w:type="spellStart"/>
      <w:r w:rsidRPr="00242A9D">
        <w:rPr>
          <w:rFonts w:asciiTheme="minorHAnsi" w:hAnsiTheme="minorHAnsi"/>
          <w:i/>
          <w:color w:val="231F20"/>
          <w:lang w:val="fr-FR"/>
        </w:rPr>
        <w:t>Cne</w:t>
      </w:r>
      <w:proofErr w:type="spellEnd"/>
      <w:r w:rsidRPr="00242A9D">
        <w:rPr>
          <w:rFonts w:asciiTheme="minorHAnsi" w:hAnsiTheme="minorHAnsi"/>
          <w:i/>
          <w:color w:val="231F20"/>
          <w:lang w:val="fr-FR"/>
        </w:rPr>
        <w:t xml:space="preserve"> </w:t>
      </w:r>
      <w:proofErr w:type="spellStart"/>
      <w:r w:rsidRPr="00242A9D">
        <w:rPr>
          <w:rFonts w:asciiTheme="minorHAnsi" w:hAnsiTheme="minorHAnsi"/>
          <w:i/>
          <w:color w:val="231F20"/>
          <w:lang w:val="fr-FR"/>
        </w:rPr>
        <w:t>Fegersheim</w:t>
      </w:r>
      <w:proofErr w:type="spellEnd"/>
      <w:r w:rsidRPr="00242A9D">
        <w:rPr>
          <w:rFonts w:asciiTheme="minorHAnsi" w:hAnsiTheme="minorHAnsi"/>
          <w:i/>
          <w:color w:val="231F20"/>
          <w:lang w:val="fr-FR"/>
        </w:rPr>
        <w:t>).</w:t>
      </w:r>
    </w:p>
    <w:p w14:paraId="5CEBB5A7" w14:textId="77777777" w:rsidR="00085B0F" w:rsidRPr="00242A9D" w:rsidRDefault="00085B0F" w:rsidP="009561D5">
      <w:pPr>
        <w:pStyle w:val="Corpsdetexte"/>
        <w:rPr>
          <w:rFonts w:asciiTheme="minorHAnsi" w:hAnsiTheme="minorHAnsi"/>
          <w:i/>
          <w:sz w:val="20"/>
          <w:lang w:val="fr-FR"/>
        </w:rPr>
      </w:pPr>
    </w:p>
    <w:p w14:paraId="59A4A1CE" w14:textId="77777777" w:rsidR="00085B0F" w:rsidRPr="00242A9D" w:rsidRDefault="00085B0F" w:rsidP="009561D5">
      <w:pPr>
        <w:pStyle w:val="Corpsdetexte"/>
        <w:rPr>
          <w:rFonts w:asciiTheme="minorHAnsi" w:hAnsiTheme="minorHAnsi"/>
          <w:i/>
          <w:sz w:val="20"/>
          <w:lang w:val="fr-FR"/>
        </w:rPr>
      </w:pPr>
    </w:p>
    <w:p w14:paraId="1BE04962" w14:textId="6A58E190" w:rsidR="00085B0F" w:rsidRPr="00242A9D" w:rsidRDefault="00DC78DA" w:rsidP="009561D5">
      <w:pPr>
        <w:spacing w:before="25" w:line="235" w:lineRule="auto"/>
        <w:jc w:val="both"/>
        <w:rPr>
          <w:rFonts w:asciiTheme="minorHAnsi" w:hAnsiTheme="minorHAnsi"/>
          <w:b/>
          <w:lang w:val="fr-FR"/>
        </w:rPr>
      </w:pPr>
      <w:r w:rsidRPr="00242A9D">
        <w:rPr>
          <w:rFonts w:asciiTheme="minorHAnsi" w:hAnsiTheme="minorHAnsi"/>
          <w:noProof/>
          <w:lang w:val="fr-FR" w:eastAsia="fr-FR"/>
        </w:rPr>
        <w:drawing>
          <wp:inline distT="0" distB="0" distL="0" distR="0" wp14:anchorId="7BA7DE21" wp14:editId="72018E4C">
            <wp:extent cx="312416" cy="260340"/>
            <wp:effectExtent l="0" t="0" r="0" b="0"/>
            <wp:docPr id="3"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7.jpeg"/>
                    <pic:cNvPicPr/>
                  </pic:nvPicPr>
                  <pic:blipFill>
                    <a:blip r:embed="rId10" cstate="print"/>
                    <a:stretch>
                      <a:fillRect/>
                    </a:stretch>
                  </pic:blipFill>
                  <pic:spPr>
                    <a:xfrm>
                      <a:off x="0" y="0"/>
                      <a:ext cx="312416" cy="260340"/>
                    </a:xfrm>
                    <a:prstGeom prst="rect">
                      <a:avLst/>
                    </a:prstGeom>
                  </pic:spPr>
                </pic:pic>
              </a:graphicData>
            </a:graphic>
          </wp:inline>
        </w:drawing>
      </w:r>
      <w:r w:rsidRPr="00242A9D">
        <w:rPr>
          <w:rFonts w:asciiTheme="minorHAnsi" w:hAnsiTheme="minorHAnsi"/>
          <w:spacing w:val="12"/>
          <w:sz w:val="20"/>
          <w:lang w:val="fr-FR"/>
        </w:rPr>
        <w:t xml:space="preserve"> </w:t>
      </w:r>
      <w:r w:rsidRPr="00242A9D">
        <w:rPr>
          <w:rFonts w:asciiTheme="minorHAnsi" w:hAnsiTheme="minorHAnsi"/>
          <w:color w:val="231F20"/>
          <w:lang w:val="fr-FR"/>
        </w:rPr>
        <w:t xml:space="preserve">: </w:t>
      </w:r>
      <w:proofErr w:type="gramStart"/>
      <w:r w:rsidRPr="00242A9D">
        <w:rPr>
          <w:rFonts w:asciiTheme="minorHAnsi" w:hAnsiTheme="minorHAnsi"/>
          <w:b/>
          <w:color w:val="231F20"/>
          <w:lang w:val="fr-FR"/>
        </w:rPr>
        <w:t>la</w:t>
      </w:r>
      <w:proofErr w:type="gramEnd"/>
      <w:r w:rsidRPr="00242A9D">
        <w:rPr>
          <w:rFonts w:asciiTheme="minorHAnsi" w:hAnsiTheme="minorHAnsi"/>
          <w:b/>
          <w:color w:val="231F20"/>
          <w:lang w:val="fr-FR"/>
        </w:rPr>
        <w:t xml:space="preserve"> notification de </w:t>
      </w:r>
      <w:r w:rsidRPr="00242A9D">
        <w:rPr>
          <w:rFonts w:asciiTheme="minorHAnsi" w:hAnsiTheme="minorHAnsi"/>
          <w:b/>
          <w:color w:val="231F20"/>
          <w:spacing w:val="-3"/>
          <w:lang w:val="fr-FR"/>
        </w:rPr>
        <w:t xml:space="preserve">l’acte </w:t>
      </w:r>
      <w:r w:rsidRPr="00242A9D">
        <w:rPr>
          <w:rFonts w:asciiTheme="minorHAnsi" w:hAnsiTheme="minorHAnsi"/>
          <w:b/>
          <w:color w:val="231F20"/>
          <w:lang w:val="fr-FR"/>
        </w:rPr>
        <w:t xml:space="preserve">doit être faite « aux intéressés », </w:t>
      </w:r>
      <w:r w:rsidRPr="00242A9D">
        <w:rPr>
          <w:rFonts w:asciiTheme="minorHAnsi" w:hAnsiTheme="minorHAnsi"/>
          <w:color w:val="231F20"/>
          <w:spacing w:val="-3"/>
          <w:lang w:val="fr-FR"/>
        </w:rPr>
        <w:t xml:space="preserve">c’est-à-dire </w:t>
      </w:r>
      <w:r w:rsidRPr="00242A9D">
        <w:rPr>
          <w:rFonts w:asciiTheme="minorHAnsi" w:hAnsiTheme="minorHAnsi"/>
          <w:color w:val="231F20"/>
          <w:lang w:val="fr-FR"/>
        </w:rPr>
        <w:t xml:space="preserve">à la ou aux personnes concernées par </w:t>
      </w:r>
      <w:r w:rsidRPr="00242A9D">
        <w:rPr>
          <w:rFonts w:asciiTheme="minorHAnsi" w:hAnsiTheme="minorHAnsi"/>
          <w:color w:val="231F20"/>
          <w:spacing w:val="-3"/>
          <w:lang w:val="fr-FR"/>
        </w:rPr>
        <w:t xml:space="preserve">l’acte. </w:t>
      </w:r>
      <w:r w:rsidRPr="00242A9D">
        <w:rPr>
          <w:rFonts w:asciiTheme="minorHAnsi" w:hAnsiTheme="minorHAnsi"/>
          <w:b/>
          <w:color w:val="231F20"/>
          <w:lang w:val="fr-FR"/>
        </w:rPr>
        <w:t xml:space="preserve">Néanmoins, elle peut valablement être faite à </w:t>
      </w:r>
      <w:r w:rsidRPr="00242A9D">
        <w:rPr>
          <w:rFonts w:asciiTheme="minorHAnsi" w:hAnsiTheme="minorHAnsi"/>
          <w:b/>
          <w:color w:val="231F20"/>
          <w:spacing w:val="-3"/>
          <w:lang w:val="fr-FR"/>
        </w:rPr>
        <w:t xml:space="preserve">d’autres </w:t>
      </w:r>
      <w:r w:rsidRPr="00242A9D">
        <w:rPr>
          <w:rFonts w:asciiTheme="minorHAnsi" w:hAnsiTheme="minorHAnsi"/>
          <w:b/>
          <w:color w:val="231F20"/>
          <w:lang w:val="fr-FR"/>
        </w:rPr>
        <w:t xml:space="preserve">personnes, quand on peut penser </w:t>
      </w:r>
      <w:r w:rsidRPr="00242A9D">
        <w:rPr>
          <w:rFonts w:asciiTheme="minorHAnsi" w:hAnsiTheme="minorHAnsi"/>
          <w:b/>
          <w:color w:val="231F20"/>
          <w:spacing w:val="-3"/>
          <w:lang w:val="fr-FR"/>
        </w:rPr>
        <w:t xml:space="preserve">qu’elles </w:t>
      </w:r>
      <w:r w:rsidRPr="00242A9D">
        <w:rPr>
          <w:rFonts w:asciiTheme="minorHAnsi" w:hAnsiTheme="minorHAnsi"/>
          <w:b/>
          <w:color w:val="231F20"/>
          <w:lang w:val="fr-FR"/>
        </w:rPr>
        <w:t>la remettront à l’intéressé. Il en va ainsi notamment</w:t>
      </w:r>
      <w:r w:rsidRPr="00242A9D">
        <w:rPr>
          <w:rFonts w:asciiTheme="minorHAnsi" w:hAnsiTheme="minorHAnsi"/>
          <w:b/>
          <w:color w:val="231F20"/>
          <w:spacing w:val="-9"/>
          <w:lang w:val="fr-FR"/>
        </w:rPr>
        <w:t xml:space="preserve"> </w:t>
      </w:r>
      <w:r w:rsidRPr="00242A9D">
        <w:rPr>
          <w:rFonts w:asciiTheme="minorHAnsi" w:hAnsiTheme="minorHAnsi"/>
          <w:b/>
          <w:color w:val="231F20"/>
          <w:lang w:val="fr-FR"/>
        </w:rPr>
        <w:t>:</w:t>
      </w:r>
    </w:p>
    <w:p w14:paraId="066BFD83" w14:textId="77777777" w:rsidR="00085B0F" w:rsidRPr="00242A9D" w:rsidRDefault="00085B0F" w:rsidP="009561D5">
      <w:pPr>
        <w:pStyle w:val="Corpsdetexte"/>
        <w:spacing w:before="11"/>
        <w:rPr>
          <w:rFonts w:asciiTheme="minorHAnsi" w:hAnsiTheme="minorHAnsi"/>
          <w:b/>
          <w:sz w:val="23"/>
          <w:lang w:val="fr-FR"/>
        </w:rPr>
      </w:pPr>
    </w:p>
    <w:p w14:paraId="77E933F2" w14:textId="77777777" w:rsidR="00085B0F" w:rsidRPr="00242A9D" w:rsidRDefault="00DC78DA" w:rsidP="009561D5">
      <w:pPr>
        <w:pStyle w:val="Corpsdetexte"/>
        <w:jc w:val="both"/>
        <w:rPr>
          <w:rFonts w:asciiTheme="minorHAnsi" w:hAnsiTheme="minorHAnsi"/>
          <w:lang w:val="fr-FR"/>
        </w:rPr>
      </w:pPr>
      <w:r w:rsidRPr="00242A9D">
        <w:rPr>
          <w:rFonts w:asciiTheme="minorHAnsi" w:hAnsiTheme="minorHAnsi"/>
          <w:color w:val="231F20"/>
          <w:sz w:val="28"/>
          <w:lang w:val="fr-FR"/>
        </w:rPr>
        <w:t></w:t>
      </w:r>
      <w:r w:rsidRPr="00242A9D">
        <w:rPr>
          <w:rFonts w:asciiTheme="minorHAnsi" w:hAnsiTheme="minorHAnsi"/>
          <w:color w:val="231F20"/>
          <w:spacing w:val="-52"/>
          <w:sz w:val="28"/>
          <w:lang w:val="fr-FR"/>
        </w:rPr>
        <w:t xml:space="preserve"> </w:t>
      </w:r>
      <w:proofErr w:type="gramStart"/>
      <w:r w:rsidRPr="00242A9D">
        <w:rPr>
          <w:rFonts w:asciiTheme="minorHAnsi" w:hAnsiTheme="minorHAnsi"/>
          <w:color w:val="231F20"/>
          <w:lang w:val="fr-FR"/>
        </w:rPr>
        <w:t>d’un</w:t>
      </w:r>
      <w:proofErr w:type="gramEnd"/>
      <w:r w:rsidRPr="00242A9D">
        <w:rPr>
          <w:rFonts w:asciiTheme="minorHAnsi" w:hAnsiTheme="minorHAnsi"/>
          <w:color w:val="231F20"/>
          <w:lang w:val="fr-FR"/>
        </w:rPr>
        <w:t xml:space="preserve"> avocat dès lors qu’il est bien le mandataire : CE, 4 novembre 1994, </w:t>
      </w:r>
      <w:proofErr w:type="spellStart"/>
      <w:r w:rsidRPr="00242A9D">
        <w:rPr>
          <w:rFonts w:asciiTheme="minorHAnsi" w:hAnsiTheme="minorHAnsi"/>
          <w:color w:val="231F20"/>
          <w:lang w:val="fr-FR"/>
        </w:rPr>
        <w:t>Ravinet</w:t>
      </w:r>
      <w:proofErr w:type="spellEnd"/>
      <w:r w:rsidRPr="00242A9D">
        <w:rPr>
          <w:rFonts w:asciiTheme="minorHAnsi" w:hAnsiTheme="minorHAnsi"/>
          <w:color w:val="231F20"/>
          <w:lang w:val="fr-FR"/>
        </w:rPr>
        <w:t>, n° 107035 ;</w:t>
      </w:r>
    </w:p>
    <w:p w14:paraId="487AD54E" w14:textId="77777777" w:rsidR="00085B0F" w:rsidRPr="00242A9D" w:rsidRDefault="00DC78DA" w:rsidP="009561D5">
      <w:pPr>
        <w:pStyle w:val="Corpsdetexte"/>
        <w:spacing w:before="25"/>
        <w:jc w:val="both"/>
        <w:rPr>
          <w:rFonts w:asciiTheme="minorHAnsi" w:hAnsiTheme="minorHAnsi"/>
          <w:lang w:val="fr-FR"/>
        </w:rPr>
      </w:pPr>
      <w:r w:rsidRPr="00242A9D">
        <w:rPr>
          <w:rFonts w:asciiTheme="minorHAnsi" w:hAnsiTheme="minorHAnsi"/>
          <w:color w:val="231F20"/>
          <w:sz w:val="28"/>
          <w:lang w:val="fr-FR"/>
        </w:rPr>
        <w:t></w:t>
      </w:r>
      <w:r w:rsidRPr="00242A9D">
        <w:rPr>
          <w:rFonts w:asciiTheme="minorHAnsi" w:hAnsiTheme="minorHAnsi"/>
          <w:color w:val="231F20"/>
          <w:lang w:val="fr-FR"/>
        </w:rPr>
        <w:t xml:space="preserve">du conjoint non séparé de corps : CE, 30 mai 1980, Mme </w:t>
      </w:r>
      <w:proofErr w:type="spellStart"/>
      <w:r w:rsidRPr="00242A9D">
        <w:rPr>
          <w:rFonts w:asciiTheme="minorHAnsi" w:hAnsiTheme="minorHAnsi"/>
          <w:color w:val="231F20"/>
          <w:lang w:val="fr-FR"/>
        </w:rPr>
        <w:t>Ludger</w:t>
      </w:r>
      <w:proofErr w:type="spellEnd"/>
      <w:r w:rsidRPr="00242A9D">
        <w:rPr>
          <w:rFonts w:asciiTheme="minorHAnsi" w:hAnsiTheme="minorHAnsi"/>
          <w:color w:val="231F20"/>
          <w:lang w:val="fr-FR"/>
        </w:rPr>
        <w:t>, n° 5417.</w:t>
      </w:r>
    </w:p>
    <w:p w14:paraId="2B55FE0F" w14:textId="77777777" w:rsidR="00085B0F" w:rsidRPr="00242A9D" w:rsidRDefault="00085B0F" w:rsidP="009561D5">
      <w:pPr>
        <w:pStyle w:val="Corpsdetexte"/>
        <w:spacing w:before="11"/>
        <w:rPr>
          <w:rFonts w:asciiTheme="minorHAnsi" w:hAnsiTheme="minorHAnsi"/>
          <w:sz w:val="42"/>
          <w:lang w:val="fr-FR"/>
        </w:rPr>
      </w:pPr>
    </w:p>
    <w:p w14:paraId="1D004E6F" w14:textId="6D43AE3C" w:rsidR="00085B0F" w:rsidRPr="00242A9D" w:rsidRDefault="00DC78DA" w:rsidP="009561D5">
      <w:pPr>
        <w:pStyle w:val="Titre3"/>
        <w:ind w:left="0"/>
        <w:rPr>
          <w:rFonts w:asciiTheme="minorHAnsi" w:hAnsiTheme="minorHAnsi"/>
          <w:lang w:val="fr-FR"/>
        </w:rPr>
      </w:pPr>
      <w:r w:rsidRPr="00242A9D">
        <w:rPr>
          <w:rFonts w:asciiTheme="minorHAnsi" w:hAnsiTheme="minorHAnsi"/>
          <w:color w:val="231F20"/>
          <w:lang w:val="fr-FR"/>
        </w:rPr>
        <w:t>La notification est un élément de sécurité juridique des actes.</w:t>
      </w:r>
    </w:p>
    <w:p w14:paraId="6B2C23A4" w14:textId="77777777" w:rsidR="007351DA" w:rsidRPr="00242A9D" w:rsidRDefault="007351DA" w:rsidP="009561D5">
      <w:pPr>
        <w:spacing w:before="37"/>
        <w:jc w:val="both"/>
        <w:rPr>
          <w:rFonts w:asciiTheme="minorHAnsi" w:hAnsiTheme="minorHAnsi"/>
          <w:b/>
          <w:color w:val="231F20"/>
          <w:lang w:val="fr-FR"/>
        </w:rPr>
      </w:pPr>
    </w:p>
    <w:p w14:paraId="7FCBEE93" w14:textId="66D0968A" w:rsidR="00085B0F" w:rsidRPr="00242A9D" w:rsidRDefault="00DC78DA" w:rsidP="009561D5">
      <w:pPr>
        <w:spacing w:before="37"/>
        <w:jc w:val="both"/>
        <w:rPr>
          <w:rFonts w:asciiTheme="minorHAnsi" w:hAnsiTheme="minorHAnsi"/>
          <w:b/>
          <w:lang w:val="fr-FR"/>
        </w:rPr>
      </w:pPr>
      <w:r w:rsidRPr="00242A9D">
        <w:rPr>
          <w:rFonts w:asciiTheme="minorHAnsi" w:hAnsiTheme="minorHAnsi"/>
          <w:b/>
          <w:color w:val="231F20"/>
          <w:lang w:val="fr-FR"/>
        </w:rPr>
        <w:t>RAPPELS :</w:t>
      </w:r>
    </w:p>
    <w:p w14:paraId="4D8C6A6C" w14:textId="77777777" w:rsidR="00085B0F" w:rsidRPr="00242A9D" w:rsidRDefault="00085B0F" w:rsidP="009561D5">
      <w:pPr>
        <w:pStyle w:val="Corpsdetexte"/>
        <w:spacing w:before="2"/>
        <w:rPr>
          <w:rFonts w:asciiTheme="minorHAnsi" w:hAnsiTheme="minorHAnsi"/>
          <w:b/>
          <w:sz w:val="24"/>
          <w:lang w:val="fr-FR"/>
        </w:rPr>
      </w:pPr>
    </w:p>
    <w:p w14:paraId="1EDB962A" w14:textId="046BB305" w:rsidR="00085B0F" w:rsidRPr="00242A9D" w:rsidRDefault="007351DA" w:rsidP="009561D5">
      <w:pPr>
        <w:spacing w:line="235" w:lineRule="auto"/>
        <w:jc w:val="both"/>
        <w:rPr>
          <w:rFonts w:asciiTheme="minorHAnsi" w:hAnsiTheme="minorHAnsi"/>
          <w:i/>
          <w:lang w:val="fr-FR"/>
        </w:rPr>
      </w:pPr>
      <w:r w:rsidRPr="00242A9D">
        <w:rPr>
          <w:rFonts w:asciiTheme="minorHAnsi" w:hAnsiTheme="minorHAnsi"/>
          <w:color w:val="231F20"/>
          <w:sz w:val="28"/>
          <w:lang w:val="fr-FR"/>
        </w:rPr>
        <w:t></w:t>
      </w:r>
      <w:r w:rsidRPr="00242A9D">
        <w:rPr>
          <w:rFonts w:asciiTheme="minorHAnsi" w:hAnsiTheme="minorHAnsi"/>
          <w:b/>
          <w:color w:val="231F20"/>
          <w:lang w:val="fr-FR"/>
        </w:rPr>
        <w:t>La</w:t>
      </w:r>
      <w:r w:rsidR="00DC78DA" w:rsidRPr="00242A9D">
        <w:rPr>
          <w:rFonts w:asciiTheme="minorHAnsi" w:hAnsiTheme="minorHAnsi"/>
          <w:b/>
          <w:color w:val="231F20"/>
          <w:lang w:val="fr-FR"/>
        </w:rPr>
        <w:t xml:space="preserve"> décision notifiée doit </w:t>
      </w:r>
      <w:r w:rsidR="00DC78DA" w:rsidRPr="00242A9D">
        <w:rPr>
          <w:rFonts w:asciiTheme="minorHAnsi" w:hAnsiTheme="minorHAnsi"/>
          <w:b/>
          <w:color w:val="231F20"/>
          <w:spacing w:val="-3"/>
          <w:lang w:val="fr-FR"/>
        </w:rPr>
        <w:t xml:space="preserve">OBLIGATOIREMENT </w:t>
      </w:r>
      <w:r w:rsidR="00DC78DA" w:rsidRPr="00242A9D">
        <w:rPr>
          <w:rFonts w:asciiTheme="minorHAnsi" w:hAnsiTheme="minorHAnsi"/>
          <w:b/>
          <w:color w:val="231F20"/>
          <w:lang w:val="fr-FR"/>
        </w:rPr>
        <w:t xml:space="preserve">comporter les délais et voies de recours </w:t>
      </w:r>
      <w:r w:rsidR="00DC78DA" w:rsidRPr="00242A9D">
        <w:rPr>
          <w:rFonts w:asciiTheme="minorHAnsi" w:hAnsiTheme="minorHAnsi"/>
          <w:color w:val="231F20"/>
          <w:lang w:val="fr-FR"/>
        </w:rPr>
        <w:t>(article R. 421-5</w:t>
      </w:r>
      <w:r w:rsidR="00DC78DA" w:rsidRPr="00242A9D">
        <w:rPr>
          <w:rFonts w:asciiTheme="minorHAnsi" w:hAnsiTheme="minorHAnsi"/>
          <w:color w:val="231F20"/>
          <w:spacing w:val="-7"/>
          <w:lang w:val="fr-FR"/>
        </w:rPr>
        <w:t xml:space="preserve"> </w:t>
      </w:r>
      <w:r w:rsidR="00DC78DA" w:rsidRPr="00242A9D">
        <w:rPr>
          <w:rFonts w:asciiTheme="minorHAnsi" w:hAnsiTheme="minorHAnsi"/>
          <w:color w:val="231F20"/>
          <w:lang w:val="fr-FR"/>
        </w:rPr>
        <w:t>du</w:t>
      </w:r>
      <w:r w:rsidR="00DC78DA" w:rsidRPr="00242A9D">
        <w:rPr>
          <w:rFonts w:asciiTheme="minorHAnsi" w:hAnsiTheme="minorHAnsi"/>
          <w:color w:val="231F20"/>
          <w:spacing w:val="-7"/>
          <w:lang w:val="fr-FR"/>
        </w:rPr>
        <w:t xml:space="preserve"> </w:t>
      </w:r>
      <w:r w:rsidR="00DC78DA" w:rsidRPr="00242A9D">
        <w:rPr>
          <w:rFonts w:asciiTheme="minorHAnsi" w:hAnsiTheme="minorHAnsi"/>
          <w:color w:val="231F20"/>
          <w:lang w:val="fr-FR"/>
        </w:rPr>
        <w:t>Code</w:t>
      </w:r>
      <w:r w:rsidR="00DC78DA" w:rsidRPr="00242A9D">
        <w:rPr>
          <w:rFonts w:asciiTheme="minorHAnsi" w:hAnsiTheme="minorHAnsi"/>
          <w:color w:val="231F20"/>
          <w:spacing w:val="-7"/>
          <w:lang w:val="fr-FR"/>
        </w:rPr>
        <w:t xml:space="preserve"> </w:t>
      </w:r>
      <w:r w:rsidR="00DC78DA" w:rsidRPr="00242A9D">
        <w:rPr>
          <w:rFonts w:asciiTheme="minorHAnsi" w:hAnsiTheme="minorHAnsi"/>
          <w:color w:val="231F20"/>
          <w:lang w:val="fr-FR"/>
        </w:rPr>
        <w:t>de</w:t>
      </w:r>
      <w:r w:rsidR="00DC78DA" w:rsidRPr="00242A9D">
        <w:rPr>
          <w:rFonts w:asciiTheme="minorHAnsi" w:hAnsiTheme="minorHAnsi"/>
          <w:color w:val="231F20"/>
          <w:spacing w:val="-7"/>
          <w:lang w:val="fr-FR"/>
        </w:rPr>
        <w:t xml:space="preserve"> </w:t>
      </w:r>
      <w:r w:rsidR="00DC78DA" w:rsidRPr="00242A9D">
        <w:rPr>
          <w:rFonts w:asciiTheme="minorHAnsi" w:hAnsiTheme="minorHAnsi"/>
          <w:color w:val="231F20"/>
          <w:lang w:val="fr-FR"/>
        </w:rPr>
        <w:t>justice</w:t>
      </w:r>
      <w:r w:rsidR="00DC78DA" w:rsidRPr="00242A9D">
        <w:rPr>
          <w:rFonts w:asciiTheme="minorHAnsi" w:hAnsiTheme="minorHAnsi"/>
          <w:color w:val="231F20"/>
          <w:spacing w:val="-6"/>
          <w:lang w:val="fr-FR"/>
        </w:rPr>
        <w:t xml:space="preserve"> </w:t>
      </w:r>
      <w:r w:rsidR="00DC78DA" w:rsidRPr="00242A9D">
        <w:rPr>
          <w:rFonts w:asciiTheme="minorHAnsi" w:hAnsiTheme="minorHAnsi"/>
          <w:color w:val="231F20"/>
          <w:lang w:val="fr-FR"/>
        </w:rPr>
        <w:t>administrative</w:t>
      </w:r>
      <w:r w:rsidR="00DC78DA" w:rsidRPr="00242A9D">
        <w:rPr>
          <w:rFonts w:asciiTheme="minorHAnsi" w:hAnsiTheme="minorHAnsi"/>
          <w:color w:val="231F20"/>
          <w:spacing w:val="-7"/>
          <w:lang w:val="fr-FR"/>
        </w:rPr>
        <w:t xml:space="preserve"> </w:t>
      </w:r>
      <w:r w:rsidR="00DC78DA" w:rsidRPr="00242A9D">
        <w:rPr>
          <w:rFonts w:asciiTheme="minorHAnsi" w:hAnsiTheme="minorHAnsi"/>
          <w:color w:val="231F20"/>
          <w:lang w:val="fr-FR"/>
        </w:rPr>
        <w:t>:</w:t>
      </w:r>
      <w:r w:rsidR="00DC78DA" w:rsidRPr="00242A9D">
        <w:rPr>
          <w:rFonts w:asciiTheme="minorHAnsi" w:hAnsiTheme="minorHAnsi"/>
          <w:color w:val="231F20"/>
          <w:spacing w:val="-7"/>
          <w:lang w:val="fr-FR"/>
        </w:rPr>
        <w:t xml:space="preserve"> </w:t>
      </w:r>
      <w:r w:rsidR="00DC78DA" w:rsidRPr="00242A9D">
        <w:rPr>
          <w:rFonts w:asciiTheme="minorHAnsi" w:hAnsiTheme="minorHAnsi"/>
          <w:color w:val="231F20"/>
          <w:lang w:val="fr-FR"/>
        </w:rPr>
        <w:t>«</w:t>
      </w:r>
      <w:r w:rsidR="00DC78DA" w:rsidRPr="00242A9D">
        <w:rPr>
          <w:rFonts w:asciiTheme="minorHAnsi" w:hAnsiTheme="minorHAnsi"/>
          <w:color w:val="231F20"/>
          <w:spacing w:val="-7"/>
          <w:lang w:val="fr-FR"/>
        </w:rPr>
        <w:t xml:space="preserve"> </w:t>
      </w:r>
      <w:r w:rsidR="00DC78DA" w:rsidRPr="00242A9D">
        <w:rPr>
          <w:rFonts w:asciiTheme="minorHAnsi" w:hAnsiTheme="minorHAnsi"/>
          <w:color w:val="231F20"/>
          <w:lang w:val="fr-FR"/>
        </w:rPr>
        <w:t>les</w:t>
      </w:r>
      <w:r w:rsidR="00DC78DA" w:rsidRPr="00242A9D">
        <w:rPr>
          <w:rFonts w:asciiTheme="minorHAnsi" w:hAnsiTheme="minorHAnsi"/>
          <w:color w:val="231F20"/>
          <w:spacing w:val="-7"/>
          <w:lang w:val="fr-FR"/>
        </w:rPr>
        <w:t xml:space="preserve"> </w:t>
      </w:r>
      <w:r w:rsidR="00DC78DA" w:rsidRPr="00242A9D">
        <w:rPr>
          <w:rFonts w:asciiTheme="minorHAnsi" w:hAnsiTheme="minorHAnsi"/>
          <w:color w:val="231F20"/>
          <w:lang w:val="fr-FR"/>
        </w:rPr>
        <w:t>délais</w:t>
      </w:r>
      <w:r w:rsidR="00DC78DA" w:rsidRPr="00242A9D">
        <w:rPr>
          <w:rFonts w:asciiTheme="minorHAnsi" w:hAnsiTheme="minorHAnsi"/>
          <w:color w:val="231F20"/>
          <w:spacing w:val="-7"/>
          <w:lang w:val="fr-FR"/>
        </w:rPr>
        <w:t xml:space="preserve"> </w:t>
      </w:r>
      <w:r w:rsidR="00DC78DA" w:rsidRPr="00242A9D">
        <w:rPr>
          <w:rFonts w:asciiTheme="minorHAnsi" w:hAnsiTheme="minorHAnsi"/>
          <w:color w:val="231F20"/>
          <w:lang w:val="fr-FR"/>
        </w:rPr>
        <w:t>de</w:t>
      </w:r>
      <w:r w:rsidR="00DC78DA" w:rsidRPr="00242A9D">
        <w:rPr>
          <w:rFonts w:asciiTheme="minorHAnsi" w:hAnsiTheme="minorHAnsi"/>
          <w:color w:val="231F20"/>
          <w:spacing w:val="-6"/>
          <w:lang w:val="fr-FR"/>
        </w:rPr>
        <w:t xml:space="preserve"> </w:t>
      </w:r>
      <w:r w:rsidR="00DC78DA" w:rsidRPr="00242A9D">
        <w:rPr>
          <w:rFonts w:asciiTheme="minorHAnsi" w:hAnsiTheme="minorHAnsi"/>
          <w:color w:val="231F20"/>
          <w:lang w:val="fr-FR"/>
        </w:rPr>
        <w:t>recours</w:t>
      </w:r>
      <w:r w:rsidR="00DC78DA" w:rsidRPr="00242A9D">
        <w:rPr>
          <w:rFonts w:asciiTheme="minorHAnsi" w:hAnsiTheme="minorHAnsi"/>
          <w:color w:val="231F20"/>
          <w:spacing w:val="-7"/>
          <w:lang w:val="fr-FR"/>
        </w:rPr>
        <w:t xml:space="preserve"> </w:t>
      </w:r>
      <w:r w:rsidR="00DC78DA" w:rsidRPr="00242A9D">
        <w:rPr>
          <w:rFonts w:asciiTheme="minorHAnsi" w:hAnsiTheme="minorHAnsi"/>
          <w:color w:val="231F20"/>
          <w:lang w:val="fr-FR"/>
        </w:rPr>
        <w:t>contre</w:t>
      </w:r>
      <w:r w:rsidR="00DC78DA" w:rsidRPr="00242A9D">
        <w:rPr>
          <w:rFonts w:asciiTheme="minorHAnsi" w:hAnsiTheme="minorHAnsi"/>
          <w:color w:val="231F20"/>
          <w:spacing w:val="-7"/>
          <w:lang w:val="fr-FR"/>
        </w:rPr>
        <w:t xml:space="preserve"> </w:t>
      </w:r>
      <w:r w:rsidR="00DC78DA" w:rsidRPr="00242A9D">
        <w:rPr>
          <w:rFonts w:asciiTheme="minorHAnsi" w:hAnsiTheme="minorHAnsi"/>
          <w:color w:val="231F20"/>
          <w:lang w:val="fr-FR"/>
        </w:rPr>
        <w:t>une</w:t>
      </w:r>
      <w:r w:rsidR="00DC78DA" w:rsidRPr="00242A9D">
        <w:rPr>
          <w:rFonts w:asciiTheme="minorHAnsi" w:hAnsiTheme="minorHAnsi"/>
          <w:color w:val="231F20"/>
          <w:spacing w:val="-7"/>
          <w:lang w:val="fr-FR"/>
        </w:rPr>
        <w:t xml:space="preserve"> </w:t>
      </w:r>
      <w:r w:rsidR="00DC78DA" w:rsidRPr="00242A9D">
        <w:rPr>
          <w:rFonts w:asciiTheme="minorHAnsi" w:hAnsiTheme="minorHAnsi"/>
          <w:color w:val="231F20"/>
          <w:lang w:val="fr-FR"/>
        </w:rPr>
        <w:t>décision</w:t>
      </w:r>
      <w:r w:rsidR="00DC78DA" w:rsidRPr="00242A9D">
        <w:rPr>
          <w:rFonts w:asciiTheme="minorHAnsi" w:hAnsiTheme="minorHAnsi"/>
          <w:color w:val="231F20"/>
          <w:spacing w:val="-7"/>
          <w:lang w:val="fr-FR"/>
        </w:rPr>
        <w:t xml:space="preserve"> </w:t>
      </w:r>
      <w:r w:rsidR="00DC78DA" w:rsidRPr="00242A9D">
        <w:rPr>
          <w:rFonts w:asciiTheme="minorHAnsi" w:hAnsiTheme="minorHAnsi"/>
          <w:color w:val="231F20"/>
          <w:lang w:val="fr-FR"/>
        </w:rPr>
        <w:t>administrative</w:t>
      </w:r>
      <w:r w:rsidR="00DC78DA" w:rsidRPr="00242A9D">
        <w:rPr>
          <w:rFonts w:asciiTheme="minorHAnsi" w:hAnsiTheme="minorHAnsi"/>
          <w:color w:val="231F20"/>
          <w:spacing w:val="-6"/>
          <w:lang w:val="fr-FR"/>
        </w:rPr>
        <w:t xml:space="preserve"> </w:t>
      </w:r>
      <w:r w:rsidR="00DC78DA" w:rsidRPr="00242A9D">
        <w:rPr>
          <w:rFonts w:asciiTheme="minorHAnsi" w:hAnsiTheme="minorHAnsi"/>
          <w:color w:val="231F20"/>
          <w:lang w:val="fr-FR"/>
        </w:rPr>
        <w:t xml:space="preserve">ne sont opposables </w:t>
      </w:r>
      <w:r w:rsidR="00DC78DA" w:rsidRPr="00242A9D">
        <w:rPr>
          <w:rFonts w:asciiTheme="minorHAnsi" w:hAnsiTheme="minorHAnsi"/>
          <w:color w:val="231F20"/>
          <w:spacing w:val="-5"/>
          <w:lang w:val="fr-FR"/>
        </w:rPr>
        <w:t xml:space="preserve">qu’à </w:t>
      </w:r>
      <w:r w:rsidR="00DC78DA" w:rsidRPr="00242A9D">
        <w:rPr>
          <w:rFonts w:asciiTheme="minorHAnsi" w:hAnsiTheme="minorHAnsi"/>
          <w:color w:val="231F20"/>
          <w:lang w:val="fr-FR"/>
        </w:rPr>
        <w:t xml:space="preserve">la condition </w:t>
      </w:r>
      <w:r w:rsidR="00DC78DA" w:rsidRPr="00242A9D">
        <w:rPr>
          <w:rFonts w:asciiTheme="minorHAnsi" w:hAnsiTheme="minorHAnsi"/>
          <w:color w:val="231F20"/>
          <w:spacing w:val="-4"/>
          <w:lang w:val="fr-FR"/>
        </w:rPr>
        <w:t xml:space="preserve">d’avoir </w:t>
      </w:r>
      <w:r w:rsidR="00DC78DA" w:rsidRPr="00242A9D">
        <w:rPr>
          <w:rFonts w:asciiTheme="minorHAnsi" w:hAnsiTheme="minorHAnsi"/>
          <w:color w:val="231F20"/>
          <w:lang w:val="fr-FR"/>
        </w:rPr>
        <w:t xml:space="preserve">été mentionnés, ainsi que les voies de recours, dans la notification de la décision »). Des mentions erronées ne </w:t>
      </w:r>
      <w:r w:rsidR="00DC78DA" w:rsidRPr="00242A9D">
        <w:rPr>
          <w:rFonts w:asciiTheme="minorHAnsi" w:hAnsiTheme="minorHAnsi"/>
          <w:color w:val="231F20"/>
          <w:spacing w:val="-3"/>
          <w:lang w:val="fr-FR"/>
        </w:rPr>
        <w:t xml:space="preserve">font </w:t>
      </w:r>
      <w:r w:rsidR="00DC78DA" w:rsidRPr="00242A9D">
        <w:rPr>
          <w:rFonts w:asciiTheme="minorHAnsi" w:hAnsiTheme="minorHAnsi"/>
          <w:color w:val="231F20"/>
          <w:lang w:val="fr-FR"/>
        </w:rPr>
        <w:t>pas courir le délai de recours (</w:t>
      </w:r>
      <w:r w:rsidR="00DC78DA" w:rsidRPr="00242A9D">
        <w:rPr>
          <w:rFonts w:asciiTheme="minorHAnsi" w:hAnsiTheme="minorHAnsi"/>
          <w:i/>
          <w:color w:val="231F20"/>
          <w:lang w:val="fr-FR"/>
        </w:rPr>
        <w:t>CE, 8 janvier 1992, M. Emilien X., n° 113114)</w:t>
      </w:r>
      <w:r w:rsidR="00DC78DA" w:rsidRPr="00242A9D">
        <w:rPr>
          <w:rFonts w:asciiTheme="minorHAnsi" w:hAnsiTheme="minorHAnsi"/>
          <w:i/>
          <w:color w:val="231F20"/>
          <w:spacing w:val="-5"/>
          <w:lang w:val="fr-FR"/>
        </w:rPr>
        <w:t xml:space="preserve"> </w:t>
      </w:r>
      <w:r w:rsidR="00DC78DA" w:rsidRPr="00242A9D">
        <w:rPr>
          <w:rFonts w:asciiTheme="minorHAnsi" w:hAnsiTheme="minorHAnsi"/>
          <w:i/>
          <w:color w:val="231F20"/>
          <w:lang w:val="fr-FR"/>
        </w:rPr>
        <w:t>;</w:t>
      </w:r>
    </w:p>
    <w:p w14:paraId="691C966F" w14:textId="77777777" w:rsidR="00085B0F" w:rsidRPr="00242A9D" w:rsidRDefault="00085B0F" w:rsidP="009561D5">
      <w:pPr>
        <w:pStyle w:val="Corpsdetexte"/>
        <w:spacing w:before="7"/>
        <w:rPr>
          <w:rFonts w:asciiTheme="minorHAnsi" w:hAnsiTheme="minorHAnsi"/>
          <w:i/>
          <w:sz w:val="24"/>
          <w:lang w:val="fr-FR"/>
        </w:rPr>
      </w:pPr>
    </w:p>
    <w:p w14:paraId="08C3FD9D" w14:textId="5C226F9E" w:rsidR="00085B0F" w:rsidRPr="00242A9D" w:rsidRDefault="007351DA" w:rsidP="009561D5">
      <w:pPr>
        <w:pStyle w:val="Corpsdetexte"/>
        <w:spacing w:line="228" w:lineRule="auto"/>
        <w:jc w:val="both"/>
        <w:rPr>
          <w:rFonts w:asciiTheme="minorHAnsi" w:hAnsiTheme="minorHAnsi"/>
          <w:lang w:val="fr-FR"/>
        </w:rPr>
      </w:pPr>
      <w:r w:rsidRPr="00242A9D">
        <w:rPr>
          <w:rFonts w:asciiTheme="minorHAnsi" w:hAnsiTheme="minorHAnsi"/>
          <w:color w:val="231F20"/>
          <w:sz w:val="28"/>
          <w:lang w:val="fr-FR"/>
        </w:rPr>
        <w:t></w:t>
      </w:r>
      <w:r w:rsidRPr="00242A9D">
        <w:rPr>
          <w:rFonts w:asciiTheme="minorHAnsi" w:hAnsiTheme="minorHAnsi"/>
          <w:color w:val="231F20"/>
          <w:lang w:val="fr-FR"/>
        </w:rPr>
        <w:t>La</w:t>
      </w:r>
      <w:r w:rsidR="00DC78DA" w:rsidRPr="00242A9D">
        <w:rPr>
          <w:rFonts w:asciiTheme="minorHAnsi" w:hAnsiTheme="minorHAnsi"/>
          <w:color w:val="231F20"/>
          <w:lang w:val="fr-FR"/>
        </w:rPr>
        <w:t xml:space="preserve"> décision notifiée doit en outre, lorsque cela est nécessaire, être transmise en préfecture (ex. : arrêté de nomination stagiaire ; arrêté de nomination suite à promotion interne…).</w:t>
      </w:r>
    </w:p>
    <w:p w14:paraId="61E528FB" w14:textId="77777777" w:rsidR="00085B0F" w:rsidRPr="00242A9D" w:rsidRDefault="00085B0F" w:rsidP="009561D5">
      <w:pPr>
        <w:pStyle w:val="Corpsdetexte"/>
        <w:spacing w:before="2"/>
        <w:rPr>
          <w:rFonts w:asciiTheme="minorHAnsi" w:hAnsiTheme="minorHAnsi"/>
          <w:sz w:val="25"/>
          <w:lang w:val="fr-FR"/>
        </w:rPr>
      </w:pPr>
    </w:p>
    <w:p w14:paraId="2F6200D2" w14:textId="399AA9DC" w:rsidR="00085B0F" w:rsidRPr="00242A9D" w:rsidRDefault="007351DA" w:rsidP="009561D5">
      <w:pPr>
        <w:spacing w:line="228" w:lineRule="auto"/>
        <w:jc w:val="both"/>
        <w:rPr>
          <w:rFonts w:asciiTheme="minorHAnsi" w:hAnsiTheme="minorHAnsi"/>
          <w:i/>
          <w:lang w:val="fr-FR"/>
        </w:rPr>
      </w:pPr>
      <w:r w:rsidRPr="00242A9D">
        <w:rPr>
          <w:rFonts w:asciiTheme="minorHAnsi" w:hAnsiTheme="minorHAnsi"/>
          <w:color w:val="231F20"/>
          <w:sz w:val="28"/>
          <w:lang w:val="fr-FR"/>
        </w:rPr>
        <w:t></w:t>
      </w:r>
      <w:r w:rsidRPr="00242A9D">
        <w:rPr>
          <w:rFonts w:asciiTheme="minorHAnsi" w:hAnsiTheme="minorHAnsi"/>
          <w:color w:val="231F20"/>
          <w:lang w:val="fr-FR"/>
        </w:rPr>
        <w:t>Une</w:t>
      </w:r>
      <w:r w:rsidR="00DC78DA" w:rsidRPr="00242A9D">
        <w:rPr>
          <w:rFonts w:asciiTheme="minorHAnsi" w:hAnsiTheme="minorHAnsi"/>
          <w:color w:val="231F20"/>
          <w:lang w:val="fr-FR"/>
        </w:rPr>
        <w:t xml:space="preserve"> fois entré en vigueur l’acte administratif ne produit ses effets que pour l’avenir. En effet, les actes administratifs ne peuvent avoir d’effet rétroactif </w:t>
      </w:r>
      <w:r w:rsidR="00DC78DA" w:rsidRPr="00242A9D">
        <w:rPr>
          <w:rFonts w:asciiTheme="minorHAnsi" w:hAnsiTheme="minorHAnsi"/>
          <w:i/>
          <w:color w:val="231F20"/>
          <w:lang w:val="fr-FR"/>
        </w:rPr>
        <w:t>(CE, 25 juin 1948, Sté du journal l’Aurore).</w:t>
      </w:r>
    </w:p>
    <w:p w14:paraId="5DC657BF" w14:textId="77777777" w:rsidR="00085B0F" w:rsidRPr="00242A9D" w:rsidRDefault="00085B0F" w:rsidP="009561D5">
      <w:pPr>
        <w:pStyle w:val="Corpsdetexte"/>
        <w:rPr>
          <w:rFonts w:asciiTheme="minorHAnsi" w:hAnsiTheme="minorHAnsi"/>
          <w:i/>
          <w:lang w:val="fr-FR"/>
        </w:rPr>
      </w:pPr>
    </w:p>
    <w:p w14:paraId="1D2123F7" w14:textId="77777777" w:rsidR="00085B0F" w:rsidRPr="00242A9D" w:rsidRDefault="00085B0F" w:rsidP="009561D5">
      <w:pPr>
        <w:pStyle w:val="Corpsdetexte"/>
        <w:spacing w:before="6"/>
        <w:rPr>
          <w:rFonts w:asciiTheme="minorHAnsi" w:hAnsiTheme="minorHAnsi"/>
          <w:i/>
          <w:sz w:val="21"/>
          <w:lang w:val="fr-FR"/>
        </w:rPr>
      </w:pPr>
    </w:p>
    <w:p w14:paraId="1B6D6B96" w14:textId="06A657E4" w:rsidR="00085B0F" w:rsidRPr="00242A9D" w:rsidRDefault="00DC78DA" w:rsidP="009561D5">
      <w:pPr>
        <w:spacing w:line="235" w:lineRule="auto"/>
        <w:jc w:val="both"/>
        <w:rPr>
          <w:rFonts w:asciiTheme="minorHAnsi" w:hAnsiTheme="minorHAnsi"/>
          <w:i/>
          <w:lang w:val="fr-FR"/>
        </w:rPr>
      </w:pPr>
      <w:r w:rsidRPr="00242A9D">
        <w:rPr>
          <w:rFonts w:asciiTheme="minorHAnsi" w:hAnsiTheme="minorHAnsi"/>
          <w:b/>
          <w:color w:val="231F20"/>
          <w:lang w:val="fr-FR"/>
        </w:rPr>
        <w:t>Lorsqu’aucun</w:t>
      </w:r>
      <w:r w:rsidRPr="00242A9D">
        <w:rPr>
          <w:rFonts w:asciiTheme="minorHAnsi" w:hAnsiTheme="minorHAnsi"/>
          <w:b/>
          <w:color w:val="231F20"/>
          <w:spacing w:val="-11"/>
          <w:lang w:val="fr-FR"/>
        </w:rPr>
        <w:t xml:space="preserve"> </w:t>
      </w:r>
      <w:r w:rsidRPr="00242A9D">
        <w:rPr>
          <w:rFonts w:asciiTheme="minorHAnsi" w:hAnsiTheme="minorHAnsi"/>
          <w:b/>
          <w:color w:val="231F20"/>
          <w:spacing w:val="-3"/>
          <w:lang w:val="fr-FR"/>
        </w:rPr>
        <w:t>texte</w:t>
      </w:r>
      <w:r w:rsidRPr="00242A9D">
        <w:rPr>
          <w:rFonts w:asciiTheme="minorHAnsi" w:hAnsiTheme="minorHAnsi"/>
          <w:b/>
          <w:color w:val="231F20"/>
          <w:spacing w:val="-10"/>
          <w:lang w:val="fr-FR"/>
        </w:rPr>
        <w:t xml:space="preserve"> </w:t>
      </w:r>
      <w:r w:rsidRPr="00242A9D">
        <w:rPr>
          <w:rFonts w:asciiTheme="minorHAnsi" w:hAnsiTheme="minorHAnsi"/>
          <w:b/>
          <w:color w:val="231F20"/>
          <w:lang w:val="fr-FR"/>
        </w:rPr>
        <w:t>n’impose</w:t>
      </w:r>
      <w:r w:rsidRPr="00242A9D">
        <w:rPr>
          <w:rFonts w:asciiTheme="minorHAnsi" w:hAnsiTheme="minorHAnsi"/>
          <w:b/>
          <w:color w:val="231F20"/>
          <w:spacing w:val="-10"/>
          <w:lang w:val="fr-FR"/>
        </w:rPr>
        <w:t xml:space="preserve"> </w:t>
      </w:r>
      <w:r w:rsidRPr="00242A9D">
        <w:rPr>
          <w:rFonts w:asciiTheme="minorHAnsi" w:hAnsiTheme="minorHAnsi"/>
          <w:b/>
          <w:color w:val="231F20"/>
          <w:lang w:val="fr-FR"/>
        </w:rPr>
        <w:t>une</w:t>
      </w:r>
      <w:r w:rsidRPr="00242A9D">
        <w:rPr>
          <w:rFonts w:asciiTheme="minorHAnsi" w:hAnsiTheme="minorHAnsi"/>
          <w:b/>
          <w:color w:val="231F20"/>
          <w:spacing w:val="-11"/>
          <w:lang w:val="fr-FR"/>
        </w:rPr>
        <w:t xml:space="preserve"> </w:t>
      </w:r>
      <w:r w:rsidRPr="00242A9D">
        <w:rPr>
          <w:rFonts w:asciiTheme="minorHAnsi" w:hAnsiTheme="minorHAnsi"/>
          <w:b/>
          <w:color w:val="231F20"/>
          <w:lang w:val="fr-FR"/>
        </w:rPr>
        <w:t>forme</w:t>
      </w:r>
      <w:r w:rsidRPr="00242A9D">
        <w:rPr>
          <w:rFonts w:asciiTheme="minorHAnsi" w:hAnsiTheme="minorHAnsi"/>
          <w:b/>
          <w:color w:val="231F20"/>
          <w:spacing w:val="-10"/>
          <w:lang w:val="fr-FR"/>
        </w:rPr>
        <w:t xml:space="preserve"> </w:t>
      </w:r>
      <w:r w:rsidRPr="00242A9D">
        <w:rPr>
          <w:rFonts w:asciiTheme="minorHAnsi" w:hAnsiTheme="minorHAnsi"/>
          <w:b/>
          <w:color w:val="231F20"/>
          <w:lang w:val="fr-FR"/>
        </w:rPr>
        <w:t>particulière</w:t>
      </w:r>
      <w:r w:rsidRPr="00242A9D">
        <w:rPr>
          <w:rFonts w:asciiTheme="minorHAnsi" w:hAnsiTheme="minorHAnsi"/>
          <w:b/>
          <w:color w:val="231F20"/>
          <w:spacing w:val="-11"/>
          <w:lang w:val="fr-FR"/>
        </w:rPr>
        <w:t xml:space="preserve"> </w:t>
      </w:r>
      <w:r w:rsidRPr="00242A9D">
        <w:rPr>
          <w:rFonts w:asciiTheme="minorHAnsi" w:hAnsiTheme="minorHAnsi"/>
          <w:b/>
          <w:color w:val="231F20"/>
          <w:lang w:val="fr-FR"/>
        </w:rPr>
        <w:t>de</w:t>
      </w:r>
      <w:r w:rsidRPr="00242A9D">
        <w:rPr>
          <w:rFonts w:asciiTheme="minorHAnsi" w:hAnsiTheme="minorHAnsi"/>
          <w:b/>
          <w:color w:val="231F20"/>
          <w:spacing w:val="-11"/>
          <w:lang w:val="fr-FR"/>
        </w:rPr>
        <w:t xml:space="preserve"> </w:t>
      </w:r>
      <w:r w:rsidRPr="00242A9D">
        <w:rPr>
          <w:rFonts w:asciiTheme="minorHAnsi" w:hAnsiTheme="minorHAnsi"/>
          <w:b/>
          <w:color w:val="231F20"/>
          <w:lang w:val="fr-FR"/>
        </w:rPr>
        <w:t>notification,</w:t>
      </w:r>
      <w:r w:rsidRPr="00242A9D">
        <w:rPr>
          <w:rFonts w:asciiTheme="minorHAnsi" w:hAnsiTheme="minorHAnsi"/>
          <w:b/>
          <w:color w:val="231F20"/>
          <w:spacing w:val="-10"/>
          <w:lang w:val="fr-FR"/>
        </w:rPr>
        <w:t xml:space="preserve"> </w:t>
      </w:r>
      <w:r w:rsidRPr="00242A9D">
        <w:rPr>
          <w:rFonts w:asciiTheme="minorHAnsi" w:hAnsiTheme="minorHAnsi"/>
          <w:b/>
          <w:color w:val="231F20"/>
          <w:lang w:val="fr-FR"/>
        </w:rPr>
        <w:t>l’administration</w:t>
      </w:r>
      <w:r w:rsidRPr="00242A9D">
        <w:rPr>
          <w:rFonts w:asciiTheme="minorHAnsi" w:hAnsiTheme="minorHAnsi"/>
          <w:b/>
          <w:color w:val="231F20"/>
          <w:spacing w:val="-10"/>
          <w:lang w:val="fr-FR"/>
        </w:rPr>
        <w:t xml:space="preserve"> </w:t>
      </w:r>
      <w:r w:rsidRPr="00242A9D">
        <w:rPr>
          <w:rFonts w:asciiTheme="minorHAnsi" w:hAnsiTheme="minorHAnsi"/>
          <w:b/>
          <w:color w:val="231F20"/>
          <w:lang w:val="fr-FR"/>
        </w:rPr>
        <w:t>peut</w:t>
      </w:r>
      <w:r w:rsidRPr="00242A9D">
        <w:rPr>
          <w:rFonts w:asciiTheme="minorHAnsi" w:hAnsiTheme="minorHAnsi"/>
          <w:b/>
          <w:color w:val="231F20"/>
          <w:spacing w:val="-11"/>
          <w:lang w:val="fr-FR"/>
        </w:rPr>
        <w:t xml:space="preserve"> </w:t>
      </w:r>
      <w:r w:rsidRPr="00242A9D">
        <w:rPr>
          <w:rFonts w:asciiTheme="minorHAnsi" w:hAnsiTheme="minorHAnsi"/>
          <w:b/>
          <w:color w:val="231F20"/>
          <w:lang w:val="fr-FR"/>
        </w:rPr>
        <w:t>notifier</w:t>
      </w:r>
      <w:r w:rsidRPr="00242A9D">
        <w:rPr>
          <w:rFonts w:asciiTheme="minorHAnsi" w:hAnsiTheme="minorHAnsi"/>
          <w:b/>
          <w:color w:val="231F20"/>
          <w:spacing w:val="-10"/>
          <w:lang w:val="fr-FR"/>
        </w:rPr>
        <w:t xml:space="preserve"> </w:t>
      </w:r>
      <w:r w:rsidRPr="00242A9D">
        <w:rPr>
          <w:rFonts w:asciiTheme="minorHAnsi" w:hAnsiTheme="minorHAnsi"/>
          <w:b/>
          <w:color w:val="231F20"/>
          <w:lang w:val="fr-FR"/>
        </w:rPr>
        <w:t xml:space="preserve">sa décision par les différentes voies qui vont être présentées ci-après. </w:t>
      </w:r>
      <w:r w:rsidRPr="00242A9D">
        <w:rPr>
          <w:rFonts w:asciiTheme="minorHAnsi" w:hAnsiTheme="minorHAnsi"/>
          <w:color w:val="231F20"/>
          <w:lang w:val="fr-FR"/>
        </w:rPr>
        <w:t xml:space="preserve">Néanmoins, </w:t>
      </w:r>
      <w:r w:rsidRPr="00242A9D">
        <w:rPr>
          <w:rFonts w:asciiTheme="minorHAnsi" w:hAnsiTheme="minorHAnsi"/>
          <w:color w:val="231F20"/>
          <w:spacing w:val="-4"/>
          <w:lang w:val="fr-FR"/>
        </w:rPr>
        <w:t xml:space="preserve">lorsqu’à </w:t>
      </w:r>
      <w:r w:rsidRPr="00242A9D">
        <w:rPr>
          <w:rFonts w:asciiTheme="minorHAnsi" w:hAnsiTheme="minorHAnsi"/>
          <w:color w:val="231F20"/>
          <w:lang w:val="fr-FR"/>
        </w:rPr>
        <w:t>titre dérogatoire,</w:t>
      </w:r>
      <w:r w:rsidRPr="00242A9D">
        <w:rPr>
          <w:rFonts w:asciiTheme="minorHAnsi" w:hAnsiTheme="minorHAnsi"/>
          <w:color w:val="231F20"/>
          <w:spacing w:val="-8"/>
          <w:lang w:val="fr-FR"/>
        </w:rPr>
        <w:t xml:space="preserve"> </w:t>
      </w:r>
      <w:r w:rsidRPr="00242A9D">
        <w:rPr>
          <w:rFonts w:asciiTheme="minorHAnsi" w:hAnsiTheme="minorHAnsi"/>
          <w:color w:val="231F20"/>
          <w:lang w:val="fr-FR"/>
        </w:rPr>
        <w:t>un</w:t>
      </w:r>
      <w:r w:rsidRPr="00242A9D">
        <w:rPr>
          <w:rFonts w:asciiTheme="minorHAnsi" w:hAnsiTheme="minorHAnsi"/>
          <w:color w:val="231F20"/>
          <w:spacing w:val="-8"/>
          <w:lang w:val="fr-FR"/>
        </w:rPr>
        <w:t xml:space="preserve"> </w:t>
      </w:r>
      <w:r w:rsidRPr="00242A9D">
        <w:rPr>
          <w:rFonts w:asciiTheme="minorHAnsi" w:hAnsiTheme="minorHAnsi"/>
          <w:color w:val="231F20"/>
          <w:lang w:val="fr-FR"/>
        </w:rPr>
        <w:t>texte</w:t>
      </w:r>
      <w:r w:rsidRPr="00242A9D">
        <w:rPr>
          <w:rFonts w:asciiTheme="minorHAnsi" w:hAnsiTheme="minorHAnsi"/>
          <w:color w:val="231F20"/>
          <w:spacing w:val="-8"/>
          <w:lang w:val="fr-FR"/>
        </w:rPr>
        <w:t xml:space="preserve"> </w:t>
      </w:r>
      <w:r w:rsidRPr="00242A9D">
        <w:rPr>
          <w:rFonts w:asciiTheme="minorHAnsi" w:hAnsiTheme="minorHAnsi"/>
          <w:color w:val="231F20"/>
          <w:lang w:val="fr-FR"/>
        </w:rPr>
        <w:t>législatif</w:t>
      </w:r>
      <w:r w:rsidRPr="00242A9D">
        <w:rPr>
          <w:rFonts w:asciiTheme="minorHAnsi" w:hAnsiTheme="minorHAnsi"/>
          <w:color w:val="231F20"/>
          <w:spacing w:val="-8"/>
          <w:lang w:val="fr-FR"/>
        </w:rPr>
        <w:t xml:space="preserve"> </w:t>
      </w:r>
      <w:r w:rsidRPr="00242A9D">
        <w:rPr>
          <w:rFonts w:asciiTheme="minorHAnsi" w:hAnsiTheme="minorHAnsi"/>
          <w:color w:val="231F20"/>
          <w:lang w:val="fr-FR"/>
        </w:rPr>
        <w:t>ou</w:t>
      </w:r>
      <w:r w:rsidRPr="00242A9D">
        <w:rPr>
          <w:rFonts w:asciiTheme="minorHAnsi" w:hAnsiTheme="minorHAnsi"/>
          <w:color w:val="231F20"/>
          <w:spacing w:val="-7"/>
          <w:lang w:val="fr-FR"/>
        </w:rPr>
        <w:t xml:space="preserve"> </w:t>
      </w:r>
      <w:r w:rsidRPr="00242A9D">
        <w:rPr>
          <w:rFonts w:asciiTheme="minorHAnsi" w:hAnsiTheme="minorHAnsi"/>
          <w:color w:val="231F20"/>
          <w:lang w:val="fr-FR"/>
        </w:rPr>
        <w:t>réglementaire</w:t>
      </w:r>
      <w:r w:rsidRPr="00242A9D">
        <w:rPr>
          <w:rFonts w:asciiTheme="minorHAnsi" w:hAnsiTheme="minorHAnsi"/>
          <w:color w:val="231F20"/>
          <w:spacing w:val="-8"/>
          <w:lang w:val="fr-FR"/>
        </w:rPr>
        <w:t xml:space="preserve"> </w:t>
      </w:r>
      <w:r w:rsidRPr="00242A9D">
        <w:rPr>
          <w:rFonts w:asciiTheme="minorHAnsi" w:hAnsiTheme="minorHAnsi"/>
          <w:color w:val="231F20"/>
          <w:lang w:val="fr-FR"/>
        </w:rPr>
        <w:t>prescrit</w:t>
      </w:r>
      <w:r w:rsidRPr="00242A9D">
        <w:rPr>
          <w:rFonts w:asciiTheme="minorHAnsi" w:hAnsiTheme="minorHAnsi"/>
          <w:color w:val="231F20"/>
          <w:spacing w:val="-8"/>
          <w:lang w:val="fr-FR"/>
        </w:rPr>
        <w:t xml:space="preserve"> </w:t>
      </w:r>
      <w:r w:rsidRPr="00242A9D">
        <w:rPr>
          <w:rFonts w:asciiTheme="minorHAnsi" w:hAnsiTheme="minorHAnsi"/>
          <w:color w:val="231F20"/>
          <w:lang w:val="fr-FR"/>
        </w:rPr>
        <w:t>une</w:t>
      </w:r>
      <w:r w:rsidRPr="00242A9D">
        <w:rPr>
          <w:rFonts w:asciiTheme="minorHAnsi" w:hAnsiTheme="minorHAnsi"/>
          <w:color w:val="231F20"/>
          <w:spacing w:val="-8"/>
          <w:lang w:val="fr-FR"/>
        </w:rPr>
        <w:t xml:space="preserve"> </w:t>
      </w:r>
      <w:r w:rsidRPr="00242A9D">
        <w:rPr>
          <w:rFonts w:asciiTheme="minorHAnsi" w:hAnsiTheme="minorHAnsi"/>
          <w:color w:val="231F20"/>
          <w:lang w:val="fr-FR"/>
        </w:rPr>
        <w:t>forme</w:t>
      </w:r>
      <w:r w:rsidRPr="00242A9D">
        <w:rPr>
          <w:rFonts w:asciiTheme="minorHAnsi" w:hAnsiTheme="minorHAnsi"/>
          <w:color w:val="231F20"/>
          <w:spacing w:val="-8"/>
          <w:lang w:val="fr-FR"/>
        </w:rPr>
        <w:t xml:space="preserve"> </w:t>
      </w:r>
      <w:r w:rsidRPr="00242A9D">
        <w:rPr>
          <w:rFonts w:asciiTheme="minorHAnsi" w:hAnsiTheme="minorHAnsi"/>
          <w:color w:val="231F20"/>
          <w:lang w:val="fr-FR"/>
        </w:rPr>
        <w:t>particulière</w:t>
      </w:r>
      <w:r w:rsidRPr="00242A9D">
        <w:rPr>
          <w:rFonts w:asciiTheme="minorHAnsi" w:hAnsiTheme="minorHAnsi"/>
          <w:color w:val="231F20"/>
          <w:spacing w:val="-7"/>
          <w:lang w:val="fr-FR"/>
        </w:rPr>
        <w:t xml:space="preserve"> </w:t>
      </w:r>
      <w:r w:rsidRPr="00242A9D">
        <w:rPr>
          <w:rFonts w:asciiTheme="minorHAnsi" w:hAnsiTheme="minorHAnsi"/>
          <w:color w:val="231F20"/>
          <w:lang w:val="fr-FR"/>
        </w:rPr>
        <w:t>de</w:t>
      </w:r>
      <w:r w:rsidRPr="00242A9D">
        <w:rPr>
          <w:rFonts w:asciiTheme="minorHAnsi" w:hAnsiTheme="minorHAnsi"/>
          <w:color w:val="231F20"/>
          <w:spacing w:val="-8"/>
          <w:lang w:val="fr-FR"/>
        </w:rPr>
        <w:t xml:space="preserve"> </w:t>
      </w:r>
      <w:r w:rsidRPr="00242A9D">
        <w:rPr>
          <w:rFonts w:asciiTheme="minorHAnsi" w:hAnsiTheme="minorHAnsi"/>
          <w:color w:val="231F20"/>
          <w:lang w:val="fr-FR"/>
        </w:rPr>
        <w:t>notification,</w:t>
      </w:r>
      <w:r w:rsidRPr="00242A9D">
        <w:rPr>
          <w:rFonts w:asciiTheme="minorHAnsi" w:hAnsiTheme="minorHAnsi"/>
          <w:color w:val="231F20"/>
          <w:spacing w:val="-8"/>
          <w:lang w:val="fr-FR"/>
        </w:rPr>
        <w:t xml:space="preserve"> </w:t>
      </w:r>
      <w:r w:rsidRPr="00242A9D">
        <w:rPr>
          <w:rFonts w:asciiTheme="minorHAnsi" w:hAnsiTheme="minorHAnsi"/>
          <w:color w:val="231F20"/>
          <w:lang w:val="fr-FR"/>
        </w:rPr>
        <w:t>la</w:t>
      </w:r>
      <w:r w:rsidRPr="00242A9D">
        <w:rPr>
          <w:rFonts w:asciiTheme="minorHAnsi" w:hAnsiTheme="minorHAnsi"/>
          <w:color w:val="231F20"/>
          <w:spacing w:val="-8"/>
          <w:lang w:val="fr-FR"/>
        </w:rPr>
        <w:t xml:space="preserve"> </w:t>
      </w:r>
      <w:r w:rsidRPr="00242A9D">
        <w:rPr>
          <w:rFonts w:asciiTheme="minorHAnsi" w:hAnsiTheme="minorHAnsi"/>
          <w:color w:val="231F20"/>
          <w:lang w:val="fr-FR"/>
        </w:rPr>
        <w:t xml:space="preserve">jurisprudence admet la validité de la notification effectuée, à défaut de la forme requise, selon des formes présentant les garanties équivalentes </w:t>
      </w:r>
      <w:r w:rsidRPr="00242A9D">
        <w:rPr>
          <w:rFonts w:asciiTheme="minorHAnsi" w:hAnsiTheme="minorHAnsi"/>
          <w:i/>
          <w:color w:val="231F20"/>
          <w:lang w:val="fr-FR"/>
        </w:rPr>
        <w:t>(CE, 26 juillet 1985, Nouvelle Clinique Beausoleil, n° 46236 ; CE, 28 avril 2000, M. et Mme Augustin X., n°</w:t>
      </w:r>
      <w:r w:rsidRPr="00242A9D">
        <w:rPr>
          <w:rFonts w:asciiTheme="minorHAnsi" w:hAnsiTheme="minorHAnsi"/>
          <w:i/>
          <w:color w:val="231F20"/>
          <w:spacing w:val="-1"/>
          <w:lang w:val="fr-FR"/>
        </w:rPr>
        <w:t xml:space="preserve"> </w:t>
      </w:r>
      <w:r w:rsidRPr="00242A9D">
        <w:rPr>
          <w:rFonts w:asciiTheme="minorHAnsi" w:hAnsiTheme="minorHAnsi"/>
          <w:i/>
          <w:color w:val="231F20"/>
          <w:lang w:val="fr-FR"/>
        </w:rPr>
        <w:t>198565).</w:t>
      </w:r>
    </w:p>
    <w:p w14:paraId="4FC51D74" w14:textId="77777777" w:rsidR="00085B0F" w:rsidRPr="00242A9D" w:rsidRDefault="00085B0F" w:rsidP="009561D5">
      <w:pPr>
        <w:pStyle w:val="Corpsdetexte"/>
        <w:rPr>
          <w:rFonts w:asciiTheme="minorHAnsi" w:hAnsiTheme="minorHAnsi"/>
          <w:i/>
          <w:lang w:val="fr-FR"/>
        </w:rPr>
      </w:pPr>
    </w:p>
    <w:p w14:paraId="5807BB50" w14:textId="5FB1D977" w:rsidR="00085B0F" w:rsidRPr="00242A9D" w:rsidRDefault="00DC78DA" w:rsidP="009561D5">
      <w:pPr>
        <w:spacing w:before="1" w:line="235" w:lineRule="auto"/>
        <w:jc w:val="both"/>
        <w:rPr>
          <w:rFonts w:asciiTheme="minorHAnsi" w:hAnsiTheme="minorHAnsi"/>
          <w:i/>
          <w:lang w:val="fr-FR"/>
        </w:rPr>
      </w:pPr>
      <w:r w:rsidRPr="00242A9D">
        <w:rPr>
          <w:rFonts w:asciiTheme="minorHAnsi" w:hAnsiTheme="minorHAnsi"/>
          <w:b/>
          <w:color w:val="231F20"/>
          <w:lang w:val="fr-FR"/>
        </w:rPr>
        <w:t>Dans</w:t>
      </w:r>
      <w:r w:rsidRPr="00242A9D">
        <w:rPr>
          <w:rFonts w:asciiTheme="minorHAnsi" w:hAnsiTheme="minorHAnsi"/>
          <w:b/>
          <w:color w:val="231F20"/>
          <w:spacing w:val="-8"/>
          <w:lang w:val="fr-FR"/>
        </w:rPr>
        <w:t xml:space="preserve"> </w:t>
      </w:r>
      <w:r w:rsidRPr="00242A9D">
        <w:rPr>
          <w:rFonts w:asciiTheme="minorHAnsi" w:hAnsiTheme="minorHAnsi"/>
          <w:b/>
          <w:color w:val="231F20"/>
          <w:lang w:val="fr-FR"/>
        </w:rPr>
        <w:t>le</w:t>
      </w:r>
      <w:r w:rsidRPr="00242A9D">
        <w:rPr>
          <w:rFonts w:asciiTheme="minorHAnsi" w:hAnsiTheme="minorHAnsi"/>
          <w:b/>
          <w:color w:val="231F20"/>
          <w:spacing w:val="-7"/>
          <w:lang w:val="fr-FR"/>
        </w:rPr>
        <w:t xml:space="preserve"> </w:t>
      </w:r>
      <w:r w:rsidRPr="00242A9D">
        <w:rPr>
          <w:rFonts w:asciiTheme="minorHAnsi" w:hAnsiTheme="minorHAnsi"/>
          <w:b/>
          <w:color w:val="231F20"/>
          <w:lang w:val="fr-FR"/>
        </w:rPr>
        <w:t>cas</w:t>
      </w:r>
      <w:r w:rsidRPr="00242A9D">
        <w:rPr>
          <w:rFonts w:asciiTheme="minorHAnsi" w:hAnsiTheme="minorHAnsi"/>
          <w:b/>
          <w:color w:val="231F20"/>
          <w:spacing w:val="-8"/>
          <w:lang w:val="fr-FR"/>
        </w:rPr>
        <w:t xml:space="preserve"> </w:t>
      </w:r>
      <w:r w:rsidRPr="00242A9D">
        <w:rPr>
          <w:rFonts w:asciiTheme="minorHAnsi" w:hAnsiTheme="minorHAnsi"/>
          <w:b/>
          <w:color w:val="231F20"/>
          <w:lang w:val="fr-FR"/>
        </w:rPr>
        <w:t>où</w:t>
      </w:r>
      <w:r w:rsidRPr="00242A9D">
        <w:rPr>
          <w:rFonts w:asciiTheme="minorHAnsi" w:hAnsiTheme="minorHAnsi"/>
          <w:b/>
          <w:color w:val="231F20"/>
          <w:spacing w:val="-9"/>
          <w:lang w:val="fr-FR"/>
        </w:rPr>
        <w:t xml:space="preserve"> </w:t>
      </w:r>
      <w:r w:rsidRPr="00242A9D">
        <w:rPr>
          <w:rFonts w:asciiTheme="minorHAnsi" w:hAnsiTheme="minorHAnsi"/>
          <w:b/>
          <w:color w:val="231F20"/>
          <w:lang w:val="fr-FR"/>
        </w:rPr>
        <w:t>une</w:t>
      </w:r>
      <w:r w:rsidRPr="00242A9D">
        <w:rPr>
          <w:rFonts w:asciiTheme="minorHAnsi" w:hAnsiTheme="minorHAnsi"/>
          <w:b/>
          <w:color w:val="231F20"/>
          <w:spacing w:val="-8"/>
          <w:lang w:val="fr-FR"/>
        </w:rPr>
        <w:t xml:space="preserve"> </w:t>
      </w:r>
      <w:r w:rsidRPr="00242A9D">
        <w:rPr>
          <w:rFonts w:asciiTheme="minorHAnsi" w:hAnsiTheme="minorHAnsi"/>
          <w:b/>
          <w:color w:val="231F20"/>
          <w:lang w:val="fr-FR"/>
        </w:rPr>
        <w:t>notification</w:t>
      </w:r>
      <w:r w:rsidRPr="00242A9D">
        <w:rPr>
          <w:rFonts w:asciiTheme="minorHAnsi" w:hAnsiTheme="minorHAnsi"/>
          <w:b/>
          <w:color w:val="231F20"/>
          <w:spacing w:val="-8"/>
          <w:lang w:val="fr-FR"/>
        </w:rPr>
        <w:t xml:space="preserve"> </w:t>
      </w:r>
      <w:r w:rsidRPr="00242A9D">
        <w:rPr>
          <w:rFonts w:asciiTheme="minorHAnsi" w:hAnsiTheme="minorHAnsi"/>
          <w:b/>
          <w:color w:val="231F20"/>
          <w:lang w:val="fr-FR"/>
        </w:rPr>
        <w:t>serait</w:t>
      </w:r>
      <w:r w:rsidRPr="00242A9D">
        <w:rPr>
          <w:rFonts w:asciiTheme="minorHAnsi" w:hAnsiTheme="minorHAnsi"/>
          <w:b/>
          <w:color w:val="231F20"/>
          <w:spacing w:val="-8"/>
          <w:lang w:val="fr-FR"/>
        </w:rPr>
        <w:t xml:space="preserve"> </w:t>
      </w:r>
      <w:r w:rsidRPr="00242A9D">
        <w:rPr>
          <w:rFonts w:asciiTheme="minorHAnsi" w:hAnsiTheme="minorHAnsi"/>
          <w:b/>
          <w:color w:val="231F20"/>
          <w:lang w:val="fr-FR"/>
        </w:rPr>
        <w:t>effectuée</w:t>
      </w:r>
      <w:r w:rsidRPr="00242A9D">
        <w:rPr>
          <w:rFonts w:asciiTheme="minorHAnsi" w:hAnsiTheme="minorHAnsi"/>
          <w:b/>
          <w:color w:val="231F20"/>
          <w:spacing w:val="-8"/>
          <w:lang w:val="fr-FR"/>
        </w:rPr>
        <w:t xml:space="preserve"> </w:t>
      </w:r>
      <w:r w:rsidRPr="00242A9D">
        <w:rPr>
          <w:rFonts w:asciiTheme="minorHAnsi" w:hAnsiTheme="minorHAnsi"/>
          <w:b/>
          <w:color w:val="231F20"/>
          <w:lang w:val="fr-FR"/>
        </w:rPr>
        <w:t>par</w:t>
      </w:r>
      <w:r w:rsidRPr="00242A9D">
        <w:rPr>
          <w:rFonts w:asciiTheme="minorHAnsi" w:hAnsiTheme="minorHAnsi"/>
          <w:b/>
          <w:color w:val="231F20"/>
          <w:spacing w:val="-8"/>
          <w:lang w:val="fr-FR"/>
        </w:rPr>
        <w:t xml:space="preserve"> </w:t>
      </w:r>
      <w:r w:rsidRPr="00242A9D">
        <w:rPr>
          <w:rFonts w:asciiTheme="minorHAnsi" w:hAnsiTheme="minorHAnsi"/>
          <w:b/>
          <w:color w:val="231F20"/>
          <w:lang w:val="fr-FR"/>
        </w:rPr>
        <w:t>deux</w:t>
      </w:r>
      <w:r w:rsidRPr="00242A9D">
        <w:rPr>
          <w:rFonts w:asciiTheme="minorHAnsi" w:hAnsiTheme="minorHAnsi"/>
          <w:b/>
          <w:color w:val="231F20"/>
          <w:spacing w:val="-8"/>
          <w:lang w:val="fr-FR"/>
        </w:rPr>
        <w:t xml:space="preserve"> </w:t>
      </w:r>
      <w:r w:rsidRPr="00242A9D">
        <w:rPr>
          <w:rFonts w:asciiTheme="minorHAnsi" w:hAnsiTheme="minorHAnsi"/>
          <w:b/>
          <w:color w:val="231F20"/>
          <w:lang w:val="fr-FR"/>
        </w:rPr>
        <w:t>voies</w:t>
      </w:r>
      <w:r w:rsidRPr="00242A9D">
        <w:rPr>
          <w:rFonts w:asciiTheme="minorHAnsi" w:hAnsiTheme="minorHAnsi"/>
          <w:b/>
          <w:color w:val="231F20"/>
          <w:spacing w:val="-8"/>
          <w:lang w:val="fr-FR"/>
        </w:rPr>
        <w:t xml:space="preserve"> </w:t>
      </w:r>
      <w:r w:rsidRPr="00242A9D">
        <w:rPr>
          <w:rFonts w:asciiTheme="minorHAnsi" w:hAnsiTheme="minorHAnsi"/>
          <w:b/>
          <w:color w:val="231F20"/>
          <w:lang w:val="fr-FR"/>
        </w:rPr>
        <w:t>différentes,</w:t>
      </w:r>
      <w:r w:rsidRPr="00242A9D">
        <w:rPr>
          <w:rFonts w:asciiTheme="minorHAnsi" w:hAnsiTheme="minorHAnsi"/>
          <w:b/>
          <w:color w:val="231F20"/>
          <w:spacing w:val="-8"/>
          <w:lang w:val="fr-FR"/>
        </w:rPr>
        <w:t xml:space="preserve"> </w:t>
      </w:r>
      <w:r w:rsidRPr="00242A9D">
        <w:rPr>
          <w:rFonts w:asciiTheme="minorHAnsi" w:hAnsiTheme="minorHAnsi"/>
          <w:b/>
          <w:color w:val="231F20"/>
          <w:lang w:val="fr-FR"/>
        </w:rPr>
        <w:t>le</w:t>
      </w:r>
      <w:r w:rsidRPr="00242A9D">
        <w:rPr>
          <w:rFonts w:asciiTheme="minorHAnsi" w:hAnsiTheme="minorHAnsi"/>
          <w:b/>
          <w:color w:val="231F20"/>
          <w:spacing w:val="-7"/>
          <w:lang w:val="fr-FR"/>
        </w:rPr>
        <w:t xml:space="preserve"> </w:t>
      </w:r>
      <w:r w:rsidRPr="00242A9D">
        <w:rPr>
          <w:rFonts w:asciiTheme="minorHAnsi" w:hAnsiTheme="minorHAnsi"/>
          <w:b/>
          <w:color w:val="231F20"/>
          <w:lang w:val="fr-FR"/>
        </w:rPr>
        <w:t>délai</w:t>
      </w:r>
      <w:r w:rsidRPr="00242A9D">
        <w:rPr>
          <w:rFonts w:asciiTheme="minorHAnsi" w:hAnsiTheme="minorHAnsi"/>
          <w:b/>
          <w:color w:val="231F20"/>
          <w:spacing w:val="-8"/>
          <w:lang w:val="fr-FR"/>
        </w:rPr>
        <w:t xml:space="preserve"> </w:t>
      </w:r>
      <w:r w:rsidRPr="00242A9D">
        <w:rPr>
          <w:rFonts w:asciiTheme="minorHAnsi" w:hAnsiTheme="minorHAnsi"/>
          <w:b/>
          <w:color w:val="231F20"/>
          <w:lang w:val="fr-FR"/>
        </w:rPr>
        <w:t>commence</w:t>
      </w:r>
      <w:r w:rsidRPr="00242A9D">
        <w:rPr>
          <w:rFonts w:asciiTheme="minorHAnsi" w:hAnsiTheme="minorHAnsi"/>
          <w:b/>
          <w:color w:val="231F20"/>
          <w:spacing w:val="-8"/>
          <w:lang w:val="fr-FR"/>
        </w:rPr>
        <w:t xml:space="preserve"> </w:t>
      </w:r>
      <w:r w:rsidRPr="00242A9D">
        <w:rPr>
          <w:rFonts w:asciiTheme="minorHAnsi" w:hAnsiTheme="minorHAnsi"/>
          <w:b/>
          <w:color w:val="231F20"/>
          <w:lang w:val="fr-FR"/>
        </w:rPr>
        <w:t>à</w:t>
      </w:r>
      <w:r w:rsidRPr="00242A9D">
        <w:rPr>
          <w:rFonts w:asciiTheme="minorHAnsi" w:hAnsiTheme="minorHAnsi"/>
          <w:b/>
          <w:color w:val="231F20"/>
          <w:spacing w:val="-9"/>
          <w:lang w:val="fr-FR"/>
        </w:rPr>
        <w:t xml:space="preserve"> </w:t>
      </w:r>
      <w:r w:rsidRPr="00242A9D">
        <w:rPr>
          <w:rFonts w:asciiTheme="minorHAnsi" w:hAnsiTheme="minorHAnsi"/>
          <w:b/>
          <w:color w:val="231F20"/>
          <w:lang w:val="fr-FR"/>
        </w:rPr>
        <w:t xml:space="preserve">courir à compter de l’accomplissement de la première de ses formalités </w:t>
      </w:r>
      <w:r w:rsidRPr="00242A9D">
        <w:rPr>
          <w:rFonts w:asciiTheme="minorHAnsi" w:hAnsiTheme="minorHAnsi"/>
          <w:color w:val="231F20"/>
          <w:lang w:val="fr-FR"/>
        </w:rPr>
        <w:t xml:space="preserve">sans que l’accomplissement de la seconde puisse avoir pour effet </w:t>
      </w:r>
      <w:r w:rsidRPr="00242A9D">
        <w:rPr>
          <w:rFonts w:asciiTheme="minorHAnsi" w:hAnsiTheme="minorHAnsi"/>
          <w:color w:val="231F20"/>
          <w:spacing w:val="-3"/>
          <w:lang w:val="fr-FR"/>
        </w:rPr>
        <w:t xml:space="preserve">d’ouvrir </w:t>
      </w:r>
      <w:r w:rsidRPr="00242A9D">
        <w:rPr>
          <w:rFonts w:asciiTheme="minorHAnsi" w:hAnsiTheme="minorHAnsi"/>
          <w:color w:val="231F20"/>
          <w:lang w:val="fr-FR"/>
        </w:rPr>
        <w:t xml:space="preserve">un nouveau délai ou proroger le délai </w:t>
      </w:r>
      <w:r w:rsidRPr="00242A9D">
        <w:rPr>
          <w:rFonts w:asciiTheme="minorHAnsi" w:hAnsiTheme="minorHAnsi"/>
          <w:color w:val="231F20"/>
          <w:spacing w:val="-3"/>
          <w:lang w:val="fr-FR"/>
        </w:rPr>
        <w:t xml:space="preserve">ayant </w:t>
      </w:r>
      <w:r w:rsidRPr="00242A9D">
        <w:rPr>
          <w:rFonts w:asciiTheme="minorHAnsi" w:hAnsiTheme="minorHAnsi"/>
          <w:color w:val="231F20"/>
          <w:lang w:val="fr-FR"/>
        </w:rPr>
        <w:t xml:space="preserve">commencé de courir </w:t>
      </w:r>
      <w:r w:rsidRPr="00242A9D">
        <w:rPr>
          <w:rFonts w:asciiTheme="minorHAnsi" w:hAnsiTheme="minorHAnsi"/>
          <w:i/>
          <w:color w:val="231F20"/>
          <w:lang w:val="fr-FR"/>
        </w:rPr>
        <w:t>(CAA de Nantes, 19 février 1992, société anonyme ARMORIC, n°</w:t>
      </w:r>
      <w:r w:rsidRPr="00242A9D">
        <w:rPr>
          <w:rFonts w:asciiTheme="minorHAnsi" w:hAnsiTheme="minorHAnsi"/>
          <w:i/>
          <w:color w:val="231F20"/>
          <w:spacing w:val="-8"/>
          <w:lang w:val="fr-FR"/>
        </w:rPr>
        <w:t xml:space="preserve"> </w:t>
      </w:r>
      <w:r w:rsidRPr="00242A9D">
        <w:rPr>
          <w:rFonts w:asciiTheme="minorHAnsi" w:hAnsiTheme="minorHAnsi"/>
          <w:i/>
          <w:color w:val="231F20"/>
          <w:lang w:val="fr-FR"/>
        </w:rPr>
        <w:t xml:space="preserve">90NT00243). </w:t>
      </w:r>
    </w:p>
    <w:p w14:paraId="3BA9D38A" w14:textId="77777777" w:rsidR="00085B0F" w:rsidRPr="00242A9D" w:rsidRDefault="00085B0F" w:rsidP="009561D5">
      <w:pPr>
        <w:pStyle w:val="Corpsdetexte"/>
        <w:spacing w:before="10"/>
        <w:rPr>
          <w:rFonts w:asciiTheme="minorHAnsi" w:hAnsiTheme="minorHAnsi"/>
          <w:i/>
          <w:sz w:val="21"/>
          <w:lang w:val="fr-FR"/>
        </w:rPr>
      </w:pPr>
    </w:p>
    <w:p w14:paraId="7D25290D" w14:textId="599A2C72" w:rsidR="00085B0F" w:rsidRPr="00242A9D" w:rsidRDefault="00DC78DA" w:rsidP="009561D5">
      <w:pPr>
        <w:spacing w:before="1" w:line="235" w:lineRule="auto"/>
        <w:jc w:val="both"/>
        <w:rPr>
          <w:rFonts w:asciiTheme="minorHAnsi" w:hAnsiTheme="minorHAnsi"/>
          <w:lang w:val="fr-FR"/>
        </w:rPr>
      </w:pPr>
      <w:r w:rsidRPr="00242A9D">
        <w:rPr>
          <w:rFonts w:asciiTheme="minorHAnsi" w:hAnsiTheme="minorHAnsi"/>
          <w:b/>
          <w:color w:val="231F20"/>
          <w:lang w:val="fr-FR"/>
        </w:rPr>
        <w:t>Les</w:t>
      </w:r>
      <w:r w:rsidRPr="00242A9D">
        <w:rPr>
          <w:rFonts w:asciiTheme="minorHAnsi" w:hAnsiTheme="minorHAnsi"/>
          <w:b/>
          <w:color w:val="231F20"/>
          <w:spacing w:val="-9"/>
          <w:lang w:val="fr-FR"/>
        </w:rPr>
        <w:t xml:space="preserve"> </w:t>
      </w:r>
      <w:r w:rsidRPr="00242A9D">
        <w:rPr>
          <w:rFonts w:asciiTheme="minorHAnsi" w:hAnsiTheme="minorHAnsi"/>
          <w:b/>
          <w:color w:val="231F20"/>
          <w:lang w:val="fr-FR"/>
        </w:rPr>
        <w:t>procédés</w:t>
      </w:r>
      <w:r w:rsidRPr="00242A9D">
        <w:rPr>
          <w:rFonts w:asciiTheme="minorHAnsi" w:hAnsiTheme="minorHAnsi"/>
          <w:b/>
          <w:color w:val="231F20"/>
          <w:spacing w:val="-8"/>
          <w:lang w:val="fr-FR"/>
        </w:rPr>
        <w:t xml:space="preserve"> </w:t>
      </w:r>
      <w:r w:rsidRPr="00242A9D">
        <w:rPr>
          <w:rFonts w:asciiTheme="minorHAnsi" w:hAnsiTheme="minorHAnsi"/>
          <w:b/>
          <w:color w:val="231F20"/>
          <w:lang w:val="fr-FR"/>
        </w:rPr>
        <w:t>de</w:t>
      </w:r>
      <w:r w:rsidRPr="00242A9D">
        <w:rPr>
          <w:rFonts w:asciiTheme="minorHAnsi" w:hAnsiTheme="minorHAnsi"/>
          <w:b/>
          <w:color w:val="231F20"/>
          <w:spacing w:val="-8"/>
          <w:lang w:val="fr-FR"/>
        </w:rPr>
        <w:t xml:space="preserve"> </w:t>
      </w:r>
      <w:r w:rsidRPr="00242A9D">
        <w:rPr>
          <w:rFonts w:asciiTheme="minorHAnsi" w:hAnsiTheme="minorHAnsi"/>
          <w:b/>
          <w:color w:val="231F20"/>
          <w:lang w:val="fr-FR"/>
        </w:rPr>
        <w:t>notification</w:t>
      </w:r>
      <w:r w:rsidRPr="00242A9D">
        <w:rPr>
          <w:rFonts w:asciiTheme="minorHAnsi" w:hAnsiTheme="minorHAnsi"/>
          <w:b/>
          <w:color w:val="231F20"/>
          <w:spacing w:val="-8"/>
          <w:lang w:val="fr-FR"/>
        </w:rPr>
        <w:t xml:space="preserve"> </w:t>
      </w:r>
      <w:r w:rsidRPr="00242A9D">
        <w:rPr>
          <w:rFonts w:asciiTheme="minorHAnsi" w:hAnsiTheme="minorHAnsi"/>
          <w:b/>
          <w:color w:val="231F20"/>
          <w:lang w:val="fr-FR"/>
        </w:rPr>
        <w:t>les</w:t>
      </w:r>
      <w:r w:rsidRPr="00242A9D">
        <w:rPr>
          <w:rFonts w:asciiTheme="minorHAnsi" w:hAnsiTheme="minorHAnsi"/>
          <w:b/>
          <w:color w:val="231F20"/>
          <w:spacing w:val="-8"/>
          <w:lang w:val="fr-FR"/>
        </w:rPr>
        <w:t xml:space="preserve"> </w:t>
      </w:r>
      <w:r w:rsidRPr="00242A9D">
        <w:rPr>
          <w:rFonts w:asciiTheme="minorHAnsi" w:hAnsiTheme="minorHAnsi"/>
          <w:b/>
          <w:color w:val="231F20"/>
          <w:lang w:val="fr-FR"/>
        </w:rPr>
        <w:t>plus</w:t>
      </w:r>
      <w:r w:rsidRPr="00242A9D">
        <w:rPr>
          <w:rFonts w:asciiTheme="minorHAnsi" w:hAnsiTheme="minorHAnsi"/>
          <w:b/>
          <w:color w:val="231F20"/>
          <w:spacing w:val="-8"/>
          <w:lang w:val="fr-FR"/>
        </w:rPr>
        <w:t xml:space="preserve"> </w:t>
      </w:r>
      <w:r w:rsidRPr="00242A9D">
        <w:rPr>
          <w:rFonts w:asciiTheme="minorHAnsi" w:hAnsiTheme="minorHAnsi"/>
          <w:b/>
          <w:color w:val="231F20"/>
          <w:lang w:val="fr-FR"/>
        </w:rPr>
        <w:t>simples</w:t>
      </w:r>
      <w:r w:rsidRPr="00242A9D">
        <w:rPr>
          <w:rFonts w:asciiTheme="minorHAnsi" w:hAnsiTheme="minorHAnsi"/>
          <w:b/>
          <w:color w:val="231F20"/>
          <w:spacing w:val="-8"/>
          <w:lang w:val="fr-FR"/>
        </w:rPr>
        <w:t xml:space="preserve"> </w:t>
      </w:r>
      <w:r w:rsidRPr="00242A9D">
        <w:rPr>
          <w:rFonts w:asciiTheme="minorHAnsi" w:hAnsiTheme="minorHAnsi"/>
          <w:b/>
          <w:color w:val="231F20"/>
          <w:lang w:val="fr-FR"/>
        </w:rPr>
        <w:t>et</w:t>
      </w:r>
      <w:r w:rsidRPr="00242A9D">
        <w:rPr>
          <w:rFonts w:asciiTheme="minorHAnsi" w:hAnsiTheme="minorHAnsi"/>
          <w:b/>
          <w:color w:val="231F20"/>
          <w:spacing w:val="-9"/>
          <w:lang w:val="fr-FR"/>
        </w:rPr>
        <w:t xml:space="preserve"> </w:t>
      </w:r>
      <w:r w:rsidRPr="00242A9D">
        <w:rPr>
          <w:rFonts w:asciiTheme="minorHAnsi" w:hAnsiTheme="minorHAnsi"/>
          <w:b/>
          <w:color w:val="231F20"/>
          <w:lang w:val="fr-FR"/>
        </w:rPr>
        <w:t>les</w:t>
      </w:r>
      <w:r w:rsidRPr="00242A9D">
        <w:rPr>
          <w:rFonts w:asciiTheme="minorHAnsi" w:hAnsiTheme="minorHAnsi"/>
          <w:b/>
          <w:color w:val="231F20"/>
          <w:spacing w:val="-8"/>
          <w:lang w:val="fr-FR"/>
        </w:rPr>
        <w:t xml:space="preserve"> </w:t>
      </w:r>
      <w:r w:rsidRPr="00242A9D">
        <w:rPr>
          <w:rFonts w:asciiTheme="minorHAnsi" w:hAnsiTheme="minorHAnsi"/>
          <w:b/>
          <w:color w:val="231F20"/>
          <w:lang w:val="fr-FR"/>
        </w:rPr>
        <w:t>plus</w:t>
      </w:r>
      <w:r w:rsidRPr="00242A9D">
        <w:rPr>
          <w:rFonts w:asciiTheme="minorHAnsi" w:hAnsiTheme="minorHAnsi"/>
          <w:b/>
          <w:color w:val="231F20"/>
          <w:spacing w:val="-8"/>
          <w:lang w:val="fr-FR"/>
        </w:rPr>
        <w:t xml:space="preserve"> </w:t>
      </w:r>
      <w:r w:rsidRPr="00242A9D">
        <w:rPr>
          <w:rFonts w:asciiTheme="minorHAnsi" w:hAnsiTheme="minorHAnsi"/>
          <w:b/>
          <w:color w:val="231F20"/>
          <w:lang w:val="fr-FR"/>
        </w:rPr>
        <w:t>sûrs</w:t>
      </w:r>
      <w:r w:rsidRPr="00242A9D">
        <w:rPr>
          <w:rFonts w:asciiTheme="minorHAnsi" w:hAnsiTheme="minorHAnsi"/>
          <w:b/>
          <w:color w:val="231F20"/>
          <w:spacing w:val="-7"/>
          <w:lang w:val="fr-FR"/>
        </w:rPr>
        <w:t xml:space="preserve"> </w:t>
      </w:r>
      <w:r w:rsidRPr="00242A9D">
        <w:rPr>
          <w:rFonts w:asciiTheme="minorHAnsi" w:hAnsiTheme="minorHAnsi"/>
          <w:b/>
          <w:color w:val="231F20"/>
          <w:lang w:val="fr-FR"/>
        </w:rPr>
        <w:t>sont</w:t>
      </w:r>
      <w:r w:rsidRPr="00242A9D">
        <w:rPr>
          <w:rFonts w:asciiTheme="minorHAnsi" w:hAnsiTheme="minorHAnsi"/>
          <w:b/>
          <w:color w:val="231F20"/>
          <w:spacing w:val="-7"/>
          <w:lang w:val="fr-FR"/>
        </w:rPr>
        <w:t xml:space="preserve"> </w:t>
      </w:r>
      <w:r w:rsidRPr="00242A9D">
        <w:rPr>
          <w:rFonts w:asciiTheme="minorHAnsi" w:hAnsiTheme="minorHAnsi"/>
          <w:b/>
          <w:color w:val="231F20"/>
          <w:lang w:val="fr-FR"/>
        </w:rPr>
        <w:t>la</w:t>
      </w:r>
      <w:r w:rsidRPr="00242A9D">
        <w:rPr>
          <w:rFonts w:asciiTheme="minorHAnsi" w:hAnsiTheme="minorHAnsi"/>
          <w:b/>
          <w:color w:val="231F20"/>
          <w:spacing w:val="-8"/>
          <w:lang w:val="fr-FR"/>
        </w:rPr>
        <w:t xml:space="preserve"> </w:t>
      </w:r>
      <w:r w:rsidRPr="00242A9D">
        <w:rPr>
          <w:rFonts w:asciiTheme="minorHAnsi" w:hAnsiTheme="minorHAnsi"/>
          <w:b/>
          <w:color w:val="231F20"/>
          <w:lang w:val="fr-FR"/>
        </w:rPr>
        <w:t>lettre</w:t>
      </w:r>
      <w:r w:rsidRPr="00242A9D">
        <w:rPr>
          <w:rFonts w:asciiTheme="minorHAnsi" w:hAnsiTheme="minorHAnsi"/>
          <w:b/>
          <w:color w:val="231F20"/>
          <w:spacing w:val="-9"/>
          <w:lang w:val="fr-FR"/>
        </w:rPr>
        <w:t xml:space="preserve"> </w:t>
      </w:r>
      <w:r w:rsidRPr="00242A9D">
        <w:rPr>
          <w:rFonts w:asciiTheme="minorHAnsi" w:hAnsiTheme="minorHAnsi"/>
          <w:b/>
          <w:color w:val="231F20"/>
          <w:lang w:val="fr-FR"/>
        </w:rPr>
        <w:t>recommandée</w:t>
      </w:r>
      <w:r w:rsidRPr="00242A9D">
        <w:rPr>
          <w:rFonts w:asciiTheme="minorHAnsi" w:hAnsiTheme="minorHAnsi"/>
          <w:b/>
          <w:color w:val="231F20"/>
          <w:spacing w:val="-8"/>
          <w:lang w:val="fr-FR"/>
        </w:rPr>
        <w:t xml:space="preserve"> </w:t>
      </w:r>
      <w:r w:rsidRPr="00242A9D">
        <w:rPr>
          <w:rFonts w:asciiTheme="minorHAnsi" w:hAnsiTheme="minorHAnsi"/>
          <w:b/>
          <w:color w:val="231F20"/>
          <w:lang w:val="fr-FR"/>
        </w:rPr>
        <w:t>avec</w:t>
      </w:r>
      <w:r w:rsidRPr="00242A9D">
        <w:rPr>
          <w:rFonts w:asciiTheme="minorHAnsi" w:hAnsiTheme="minorHAnsi"/>
          <w:b/>
          <w:color w:val="231F20"/>
          <w:spacing w:val="-7"/>
          <w:lang w:val="fr-FR"/>
        </w:rPr>
        <w:t xml:space="preserve"> </w:t>
      </w:r>
      <w:r w:rsidRPr="00242A9D">
        <w:rPr>
          <w:rFonts w:asciiTheme="minorHAnsi" w:hAnsiTheme="minorHAnsi"/>
          <w:b/>
          <w:color w:val="231F20"/>
          <w:lang w:val="fr-FR"/>
        </w:rPr>
        <w:t xml:space="preserve">accusé de réception </w:t>
      </w:r>
      <w:r w:rsidRPr="00242A9D">
        <w:rPr>
          <w:rFonts w:asciiTheme="minorHAnsi" w:hAnsiTheme="minorHAnsi"/>
          <w:color w:val="231F20"/>
          <w:lang w:val="fr-FR"/>
        </w:rPr>
        <w:t xml:space="preserve">(LR-AR) et </w:t>
      </w:r>
      <w:r w:rsidRPr="00242A9D">
        <w:rPr>
          <w:rFonts w:asciiTheme="minorHAnsi" w:hAnsiTheme="minorHAnsi"/>
          <w:b/>
          <w:color w:val="231F20"/>
          <w:lang w:val="fr-FR"/>
        </w:rPr>
        <w:t xml:space="preserve">la voie administrative, </w:t>
      </w:r>
      <w:r w:rsidRPr="00242A9D">
        <w:rPr>
          <w:rFonts w:asciiTheme="minorHAnsi" w:hAnsiTheme="minorHAnsi"/>
          <w:color w:val="231F20"/>
          <w:spacing w:val="-3"/>
          <w:lang w:val="fr-FR"/>
        </w:rPr>
        <w:t xml:space="preserve">c’est-à-dire </w:t>
      </w:r>
      <w:r w:rsidRPr="00242A9D">
        <w:rPr>
          <w:rFonts w:asciiTheme="minorHAnsi" w:hAnsiTheme="minorHAnsi"/>
          <w:color w:val="231F20"/>
          <w:lang w:val="fr-FR"/>
        </w:rPr>
        <w:t xml:space="preserve">par remise en mains propres par un agent de la collectivité ou par exploit d’huissier (contre signature d’une décharge – </w:t>
      </w:r>
      <w:r w:rsidRPr="00242A9D">
        <w:rPr>
          <w:rFonts w:asciiTheme="minorHAnsi" w:hAnsiTheme="minorHAnsi"/>
          <w:i/>
          <w:color w:val="231F20"/>
          <w:spacing w:val="-4"/>
          <w:lang w:val="fr-FR"/>
        </w:rPr>
        <w:t>cf.</w:t>
      </w:r>
      <w:r w:rsidRPr="00242A9D">
        <w:rPr>
          <w:rFonts w:asciiTheme="minorHAnsi" w:hAnsiTheme="minorHAnsi"/>
          <w:i/>
          <w:color w:val="231F20"/>
          <w:spacing w:val="-30"/>
          <w:lang w:val="fr-FR"/>
        </w:rPr>
        <w:t xml:space="preserve"> </w:t>
      </w:r>
      <w:r w:rsidRPr="00242A9D">
        <w:rPr>
          <w:rFonts w:asciiTheme="minorHAnsi" w:hAnsiTheme="minorHAnsi"/>
          <w:i/>
          <w:color w:val="231F20"/>
          <w:lang w:val="fr-FR"/>
        </w:rPr>
        <w:t>infra</w:t>
      </w:r>
      <w:r w:rsidRPr="00242A9D">
        <w:rPr>
          <w:rFonts w:asciiTheme="minorHAnsi" w:hAnsiTheme="minorHAnsi"/>
          <w:color w:val="231F20"/>
          <w:lang w:val="fr-FR"/>
        </w:rPr>
        <w:t>).</w:t>
      </w:r>
    </w:p>
    <w:p w14:paraId="15A4C259" w14:textId="77777777" w:rsidR="00085B0F" w:rsidRPr="00242A9D" w:rsidRDefault="00085B0F" w:rsidP="009561D5">
      <w:pPr>
        <w:pStyle w:val="Corpsdetexte"/>
        <w:spacing w:before="9"/>
        <w:rPr>
          <w:rFonts w:asciiTheme="minorHAnsi" w:hAnsiTheme="minorHAnsi"/>
          <w:sz w:val="21"/>
          <w:lang w:val="fr-FR"/>
        </w:rPr>
      </w:pPr>
    </w:p>
    <w:p w14:paraId="6CC09616" w14:textId="5A329645" w:rsidR="00085B0F" w:rsidRPr="00242A9D" w:rsidRDefault="00DC78DA" w:rsidP="009561D5">
      <w:pPr>
        <w:spacing w:before="1" w:line="235" w:lineRule="auto"/>
        <w:jc w:val="both"/>
        <w:rPr>
          <w:rFonts w:asciiTheme="minorHAnsi" w:hAnsiTheme="minorHAnsi"/>
          <w:lang w:val="fr-FR"/>
        </w:rPr>
      </w:pPr>
      <w:r w:rsidRPr="00242A9D">
        <w:rPr>
          <w:rFonts w:asciiTheme="minorHAnsi" w:hAnsiTheme="minorHAnsi"/>
          <w:b/>
          <w:color w:val="231F20"/>
          <w:lang w:val="fr-FR"/>
        </w:rPr>
        <w:t>Ces</w:t>
      </w:r>
      <w:r w:rsidRPr="00242A9D">
        <w:rPr>
          <w:rFonts w:asciiTheme="minorHAnsi" w:hAnsiTheme="minorHAnsi"/>
          <w:b/>
          <w:color w:val="231F20"/>
          <w:spacing w:val="-7"/>
          <w:lang w:val="fr-FR"/>
        </w:rPr>
        <w:t xml:space="preserve"> </w:t>
      </w:r>
      <w:r w:rsidRPr="00242A9D">
        <w:rPr>
          <w:rFonts w:asciiTheme="minorHAnsi" w:hAnsiTheme="minorHAnsi"/>
          <w:b/>
          <w:color w:val="231F20"/>
          <w:lang w:val="fr-FR"/>
        </w:rPr>
        <w:t>procédés</w:t>
      </w:r>
      <w:r w:rsidRPr="00242A9D">
        <w:rPr>
          <w:rFonts w:asciiTheme="minorHAnsi" w:hAnsiTheme="minorHAnsi"/>
          <w:b/>
          <w:color w:val="231F20"/>
          <w:spacing w:val="-8"/>
          <w:lang w:val="fr-FR"/>
        </w:rPr>
        <w:t xml:space="preserve"> </w:t>
      </w:r>
      <w:r w:rsidRPr="00242A9D">
        <w:rPr>
          <w:rFonts w:asciiTheme="minorHAnsi" w:hAnsiTheme="minorHAnsi"/>
          <w:b/>
          <w:color w:val="231F20"/>
          <w:lang w:val="fr-FR"/>
        </w:rPr>
        <w:t>sont</w:t>
      </w:r>
      <w:r w:rsidRPr="00242A9D">
        <w:rPr>
          <w:rFonts w:asciiTheme="minorHAnsi" w:hAnsiTheme="minorHAnsi"/>
          <w:b/>
          <w:color w:val="231F20"/>
          <w:spacing w:val="-7"/>
          <w:lang w:val="fr-FR"/>
        </w:rPr>
        <w:t xml:space="preserve"> </w:t>
      </w:r>
      <w:r w:rsidRPr="00242A9D">
        <w:rPr>
          <w:rFonts w:asciiTheme="minorHAnsi" w:hAnsiTheme="minorHAnsi"/>
          <w:b/>
          <w:color w:val="231F20"/>
          <w:lang w:val="fr-FR"/>
        </w:rPr>
        <w:t>à</w:t>
      </w:r>
      <w:r w:rsidRPr="00242A9D">
        <w:rPr>
          <w:rFonts w:asciiTheme="minorHAnsi" w:hAnsiTheme="minorHAnsi"/>
          <w:b/>
          <w:color w:val="231F20"/>
          <w:spacing w:val="-8"/>
          <w:lang w:val="fr-FR"/>
        </w:rPr>
        <w:t xml:space="preserve"> </w:t>
      </w:r>
      <w:r w:rsidRPr="00242A9D">
        <w:rPr>
          <w:rFonts w:asciiTheme="minorHAnsi" w:hAnsiTheme="minorHAnsi"/>
          <w:b/>
          <w:color w:val="231F20"/>
          <w:lang w:val="fr-FR"/>
        </w:rPr>
        <w:t>privilégier</w:t>
      </w:r>
      <w:r w:rsidRPr="00242A9D">
        <w:rPr>
          <w:rFonts w:asciiTheme="minorHAnsi" w:hAnsiTheme="minorHAnsi"/>
          <w:b/>
          <w:color w:val="231F20"/>
          <w:spacing w:val="-8"/>
          <w:lang w:val="fr-FR"/>
        </w:rPr>
        <w:t xml:space="preserve"> </w:t>
      </w:r>
      <w:r w:rsidRPr="00242A9D">
        <w:rPr>
          <w:rFonts w:asciiTheme="minorHAnsi" w:hAnsiTheme="minorHAnsi"/>
          <w:b/>
          <w:color w:val="231F20"/>
          <w:lang w:val="fr-FR"/>
        </w:rPr>
        <w:t>au</w:t>
      </w:r>
      <w:r w:rsidRPr="00242A9D">
        <w:rPr>
          <w:rFonts w:asciiTheme="minorHAnsi" w:hAnsiTheme="minorHAnsi"/>
          <w:b/>
          <w:color w:val="231F20"/>
          <w:spacing w:val="-8"/>
          <w:lang w:val="fr-FR"/>
        </w:rPr>
        <w:t xml:space="preserve"> </w:t>
      </w:r>
      <w:r w:rsidRPr="00242A9D">
        <w:rPr>
          <w:rFonts w:asciiTheme="minorHAnsi" w:hAnsiTheme="minorHAnsi"/>
          <w:b/>
          <w:color w:val="231F20"/>
          <w:lang w:val="fr-FR"/>
        </w:rPr>
        <w:t>regard</w:t>
      </w:r>
      <w:r w:rsidRPr="00242A9D">
        <w:rPr>
          <w:rFonts w:asciiTheme="minorHAnsi" w:hAnsiTheme="minorHAnsi"/>
          <w:b/>
          <w:color w:val="231F20"/>
          <w:spacing w:val="-7"/>
          <w:lang w:val="fr-FR"/>
        </w:rPr>
        <w:t xml:space="preserve"> </w:t>
      </w:r>
      <w:r w:rsidRPr="00242A9D">
        <w:rPr>
          <w:rFonts w:asciiTheme="minorHAnsi" w:hAnsiTheme="minorHAnsi"/>
          <w:b/>
          <w:color w:val="231F20"/>
          <w:lang w:val="fr-FR"/>
        </w:rPr>
        <w:t>des</w:t>
      </w:r>
      <w:r w:rsidRPr="00242A9D">
        <w:rPr>
          <w:rFonts w:asciiTheme="minorHAnsi" w:hAnsiTheme="minorHAnsi"/>
          <w:b/>
          <w:color w:val="231F20"/>
          <w:spacing w:val="-8"/>
          <w:lang w:val="fr-FR"/>
        </w:rPr>
        <w:t xml:space="preserve"> </w:t>
      </w:r>
      <w:r w:rsidRPr="00242A9D">
        <w:rPr>
          <w:rFonts w:asciiTheme="minorHAnsi" w:hAnsiTheme="minorHAnsi"/>
          <w:b/>
          <w:color w:val="231F20"/>
          <w:lang w:val="fr-FR"/>
        </w:rPr>
        <w:t>règles</w:t>
      </w:r>
      <w:r w:rsidRPr="00242A9D">
        <w:rPr>
          <w:rFonts w:asciiTheme="minorHAnsi" w:hAnsiTheme="minorHAnsi"/>
          <w:b/>
          <w:color w:val="231F20"/>
          <w:spacing w:val="-7"/>
          <w:lang w:val="fr-FR"/>
        </w:rPr>
        <w:t xml:space="preserve"> </w:t>
      </w:r>
      <w:r w:rsidRPr="00242A9D">
        <w:rPr>
          <w:rFonts w:asciiTheme="minorHAnsi" w:hAnsiTheme="minorHAnsi"/>
          <w:b/>
          <w:color w:val="231F20"/>
          <w:lang w:val="fr-FR"/>
        </w:rPr>
        <w:t>de</w:t>
      </w:r>
      <w:r w:rsidRPr="00242A9D">
        <w:rPr>
          <w:rFonts w:asciiTheme="minorHAnsi" w:hAnsiTheme="minorHAnsi"/>
          <w:b/>
          <w:color w:val="231F20"/>
          <w:spacing w:val="-8"/>
          <w:lang w:val="fr-FR"/>
        </w:rPr>
        <w:t xml:space="preserve"> </w:t>
      </w:r>
      <w:r w:rsidRPr="00242A9D">
        <w:rPr>
          <w:rFonts w:asciiTheme="minorHAnsi" w:hAnsiTheme="minorHAnsi"/>
          <w:b/>
          <w:color w:val="231F20"/>
          <w:lang w:val="fr-FR"/>
        </w:rPr>
        <w:t>preuve.</w:t>
      </w:r>
      <w:r w:rsidRPr="00242A9D">
        <w:rPr>
          <w:rFonts w:asciiTheme="minorHAnsi" w:hAnsiTheme="minorHAnsi"/>
          <w:b/>
          <w:color w:val="231F20"/>
          <w:spacing w:val="-7"/>
          <w:lang w:val="fr-FR"/>
        </w:rPr>
        <w:t xml:space="preserve"> </w:t>
      </w:r>
      <w:r w:rsidRPr="00242A9D">
        <w:rPr>
          <w:rFonts w:asciiTheme="minorHAnsi" w:hAnsiTheme="minorHAnsi"/>
          <w:color w:val="231F20"/>
          <w:lang w:val="fr-FR"/>
        </w:rPr>
        <w:t>La</w:t>
      </w:r>
      <w:r w:rsidRPr="00242A9D">
        <w:rPr>
          <w:rFonts w:asciiTheme="minorHAnsi" w:hAnsiTheme="minorHAnsi"/>
          <w:color w:val="231F20"/>
          <w:spacing w:val="-8"/>
          <w:lang w:val="fr-FR"/>
        </w:rPr>
        <w:t xml:space="preserve"> </w:t>
      </w:r>
      <w:r w:rsidRPr="00242A9D">
        <w:rPr>
          <w:rFonts w:asciiTheme="minorHAnsi" w:hAnsiTheme="minorHAnsi"/>
          <w:color w:val="231F20"/>
          <w:lang w:val="fr-FR"/>
        </w:rPr>
        <w:t>preuve</w:t>
      </w:r>
      <w:r w:rsidRPr="00242A9D">
        <w:rPr>
          <w:rFonts w:asciiTheme="minorHAnsi" w:hAnsiTheme="minorHAnsi"/>
          <w:color w:val="231F20"/>
          <w:spacing w:val="-7"/>
          <w:lang w:val="fr-FR"/>
        </w:rPr>
        <w:t xml:space="preserve"> </w:t>
      </w:r>
      <w:r w:rsidRPr="00242A9D">
        <w:rPr>
          <w:rFonts w:asciiTheme="minorHAnsi" w:hAnsiTheme="minorHAnsi"/>
          <w:color w:val="231F20"/>
          <w:lang w:val="fr-FR"/>
        </w:rPr>
        <w:t>de</w:t>
      </w:r>
      <w:r w:rsidRPr="00242A9D">
        <w:rPr>
          <w:rFonts w:asciiTheme="minorHAnsi" w:hAnsiTheme="minorHAnsi"/>
          <w:color w:val="231F20"/>
          <w:spacing w:val="-8"/>
          <w:lang w:val="fr-FR"/>
        </w:rPr>
        <w:t xml:space="preserve"> </w:t>
      </w:r>
      <w:r w:rsidRPr="00242A9D">
        <w:rPr>
          <w:rFonts w:asciiTheme="minorHAnsi" w:hAnsiTheme="minorHAnsi"/>
          <w:color w:val="231F20"/>
          <w:spacing w:val="-3"/>
          <w:lang w:val="fr-FR"/>
        </w:rPr>
        <w:t>l’existence</w:t>
      </w:r>
      <w:r w:rsidRPr="00242A9D">
        <w:rPr>
          <w:rFonts w:asciiTheme="minorHAnsi" w:hAnsiTheme="minorHAnsi"/>
          <w:color w:val="231F20"/>
          <w:spacing w:val="-7"/>
          <w:lang w:val="fr-FR"/>
        </w:rPr>
        <w:t xml:space="preserve"> </w:t>
      </w:r>
      <w:r w:rsidRPr="00242A9D">
        <w:rPr>
          <w:rFonts w:asciiTheme="minorHAnsi" w:hAnsiTheme="minorHAnsi"/>
          <w:color w:val="231F20"/>
          <w:lang w:val="fr-FR"/>
        </w:rPr>
        <w:t>de</w:t>
      </w:r>
      <w:r w:rsidRPr="00242A9D">
        <w:rPr>
          <w:rFonts w:asciiTheme="minorHAnsi" w:hAnsiTheme="minorHAnsi"/>
          <w:color w:val="231F20"/>
          <w:spacing w:val="-8"/>
          <w:lang w:val="fr-FR"/>
        </w:rPr>
        <w:t xml:space="preserve"> </w:t>
      </w:r>
      <w:r w:rsidRPr="00242A9D">
        <w:rPr>
          <w:rFonts w:asciiTheme="minorHAnsi" w:hAnsiTheme="minorHAnsi"/>
          <w:color w:val="231F20"/>
          <w:lang w:val="fr-FR"/>
        </w:rPr>
        <w:t>la</w:t>
      </w:r>
      <w:r w:rsidRPr="00242A9D">
        <w:rPr>
          <w:rFonts w:asciiTheme="minorHAnsi" w:hAnsiTheme="minorHAnsi"/>
          <w:color w:val="231F20"/>
          <w:spacing w:val="-8"/>
          <w:lang w:val="fr-FR"/>
        </w:rPr>
        <w:t xml:space="preserve"> </w:t>
      </w:r>
      <w:r w:rsidRPr="00242A9D">
        <w:rPr>
          <w:rFonts w:asciiTheme="minorHAnsi" w:hAnsiTheme="minorHAnsi"/>
          <w:color w:val="231F20"/>
          <w:lang w:val="fr-FR"/>
        </w:rPr>
        <w:t xml:space="preserve">notification va être facilement établie : elle va découler de </w:t>
      </w:r>
      <w:r w:rsidRPr="00242A9D">
        <w:rPr>
          <w:rFonts w:asciiTheme="minorHAnsi" w:hAnsiTheme="minorHAnsi"/>
          <w:color w:val="231F20"/>
          <w:spacing w:val="-3"/>
          <w:lang w:val="fr-FR"/>
        </w:rPr>
        <w:t xml:space="preserve">l’accusé </w:t>
      </w:r>
      <w:r w:rsidRPr="00242A9D">
        <w:rPr>
          <w:rFonts w:asciiTheme="minorHAnsi" w:hAnsiTheme="minorHAnsi"/>
          <w:color w:val="231F20"/>
          <w:lang w:val="fr-FR"/>
        </w:rPr>
        <w:t>de réception ou de la</w:t>
      </w:r>
      <w:r w:rsidRPr="00242A9D">
        <w:rPr>
          <w:rFonts w:asciiTheme="minorHAnsi" w:hAnsiTheme="minorHAnsi"/>
          <w:color w:val="231F20"/>
          <w:spacing w:val="-33"/>
          <w:lang w:val="fr-FR"/>
        </w:rPr>
        <w:t xml:space="preserve"> </w:t>
      </w:r>
      <w:r w:rsidRPr="00242A9D">
        <w:rPr>
          <w:rFonts w:asciiTheme="minorHAnsi" w:hAnsiTheme="minorHAnsi"/>
          <w:color w:val="231F20"/>
          <w:lang w:val="fr-FR"/>
        </w:rPr>
        <w:t>décharge.</w:t>
      </w:r>
    </w:p>
    <w:p w14:paraId="334ACE51" w14:textId="77777777" w:rsidR="00085B0F" w:rsidRPr="00242A9D" w:rsidRDefault="00085B0F" w:rsidP="009561D5">
      <w:pPr>
        <w:pStyle w:val="Corpsdetexte"/>
        <w:spacing w:before="9"/>
        <w:rPr>
          <w:rFonts w:asciiTheme="minorHAnsi" w:hAnsiTheme="minorHAnsi"/>
          <w:sz w:val="21"/>
          <w:lang w:val="fr-FR"/>
        </w:rPr>
      </w:pPr>
    </w:p>
    <w:p w14:paraId="57D9CADF" w14:textId="77777777" w:rsidR="00085B0F" w:rsidRPr="00242A9D" w:rsidRDefault="00DC78DA" w:rsidP="009561D5">
      <w:pPr>
        <w:pStyle w:val="Titre3"/>
        <w:spacing w:line="235" w:lineRule="auto"/>
        <w:ind w:left="0"/>
        <w:rPr>
          <w:rFonts w:asciiTheme="minorHAnsi" w:hAnsiTheme="minorHAnsi"/>
          <w:b w:val="0"/>
          <w:lang w:val="fr-FR"/>
        </w:rPr>
      </w:pPr>
      <w:r w:rsidRPr="00242A9D">
        <w:rPr>
          <w:rFonts w:asciiTheme="minorHAnsi" w:hAnsiTheme="minorHAnsi"/>
          <w:b w:val="0"/>
          <w:color w:val="231F20"/>
          <w:lang w:val="fr-FR"/>
        </w:rPr>
        <w:lastRenderedPageBreak/>
        <w:t xml:space="preserve">En outre, </w:t>
      </w:r>
      <w:r w:rsidRPr="00242A9D">
        <w:rPr>
          <w:rFonts w:asciiTheme="minorHAnsi" w:hAnsiTheme="minorHAnsi"/>
          <w:color w:val="231F20"/>
          <w:lang w:val="fr-FR"/>
        </w:rPr>
        <w:t xml:space="preserve">la notification par courrier simple et la notification verbale sont admises : néanmoins, ces procédés sont à exclure car ils présentent de graves inconvénients en termes de sécurité juridique, </w:t>
      </w:r>
      <w:r w:rsidRPr="00242A9D">
        <w:rPr>
          <w:rFonts w:asciiTheme="minorHAnsi" w:hAnsiTheme="minorHAnsi"/>
          <w:b w:val="0"/>
          <w:color w:val="231F20"/>
          <w:lang w:val="fr-FR"/>
        </w:rPr>
        <w:t>de preuve :</w:t>
      </w:r>
    </w:p>
    <w:p w14:paraId="5948B7DC" w14:textId="77777777" w:rsidR="00085B0F" w:rsidRPr="00242A9D" w:rsidRDefault="00085B0F" w:rsidP="009561D5">
      <w:pPr>
        <w:pStyle w:val="Corpsdetexte"/>
        <w:spacing w:before="4"/>
        <w:rPr>
          <w:rFonts w:asciiTheme="minorHAnsi" w:hAnsiTheme="minorHAnsi"/>
          <w:sz w:val="24"/>
          <w:lang w:val="fr-FR"/>
        </w:rPr>
      </w:pPr>
    </w:p>
    <w:p w14:paraId="55C24D82" w14:textId="77777777" w:rsidR="00085B0F" w:rsidRPr="00242A9D" w:rsidRDefault="00DC78DA" w:rsidP="009561D5">
      <w:pPr>
        <w:spacing w:line="235" w:lineRule="auto"/>
        <w:jc w:val="both"/>
        <w:rPr>
          <w:rFonts w:asciiTheme="minorHAnsi" w:hAnsiTheme="minorHAnsi"/>
          <w:i/>
          <w:lang w:val="fr-FR"/>
        </w:rPr>
      </w:pPr>
      <w:r w:rsidRPr="00242A9D">
        <w:rPr>
          <w:rFonts w:asciiTheme="minorHAnsi" w:hAnsiTheme="minorHAnsi"/>
          <w:color w:val="231F20"/>
          <w:sz w:val="28"/>
          <w:lang w:val="fr-FR"/>
        </w:rPr>
        <w:t></w:t>
      </w:r>
      <w:r w:rsidRPr="00242A9D">
        <w:rPr>
          <w:rFonts w:asciiTheme="minorHAnsi" w:hAnsiTheme="minorHAnsi"/>
          <w:color w:val="231F20"/>
          <w:spacing w:val="-35"/>
          <w:sz w:val="28"/>
          <w:lang w:val="fr-FR"/>
        </w:rPr>
        <w:t xml:space="preserve"> </w:t>
      </w:r>
      <w:r w:rsidRPr="00242A9D">
        <w:rPr>
          <w:rFonts w:asciiTheme="minorHAnsi" w:hAnsiTheme="minorHAnsi"/>
          <w:b/>
          <w:color w:val="231F20"/>
          <w:lang w:val="fr-FR"/>
        </w:rPr>
        <w:t>la</w:t>
      </w:r>
      <w:r w:rsidRPr="00242A9D">
        <w:rPr>
          <w:rFonts w:asciiTheme="minorHAnsi" w:hAnsiTheme="minorHAnsi"/>
          <w:b/>
          <w:color w:val="231F20"/>
          <w:spacing w:val="-14"/>
          <w:lang w:val="fr-FR"/>
        </w:rPr>
        <w:t xml:space="preserve"> </w:t>
      </w:r>
      <w:r w:rsidRPr="00242A9D">
        <w:rPr>
          <w:rFonts w:asciiTheme="minorHAnsi" w:hAnsiTheme="minorHAnsi"/>
          <w:b/>
          <w:color w:val="231F20"/>
          <w:lang w:val="fr-FR"/>
        </w:rPr>
        <w:t>notification</w:t>
      </w:r>
      <w:r w:rsidRPr="00242A9D">
        <w:rPr>
          <w:rFonts w:asciiTheme="minorHAnsi" w:hAnsiTheme="minorHAnsi"/>
          <w:b/>
          <w:color w:val="231F20"/>
          <w:spacing w:val="-14"/>
          <w:lang w:val="fr-FR"/>
        </w:rPr>
        <w:t xml:space="preserve"> </w:t>
      </w:r>
      <w:r w:rsidRPr="00242A9D">
        <w:rPr>
          <w:rFonts w:asciiTheme="minorHAnsi" w:hAnsiTheme="minorHAnsi"/>
          <w:b/>
          <w:color w:val="231F20"/>
          <w:lang w:val="fr-FR"/>
        </w:rPr>
        <w:t>par</w:t>
      </w:r>
      <w:r w:rsidRPr="00242A9D">
        <w:rPr>
          <w:rFonts w:asciiTheme="minorHAnsi" w:hAnsiTheme="minorHAnsi"/>
          <w:b/>
          <w:color w:val="231F20"/>
          <w:spacing w:val="-13"/>
          <w:lang w:val="fr-FR"/>
        </w:rPr>
        <w:t xml:space="preserve"> </w:t>
      </w:r>
      <w:r w:rsidRPr="00242A9D">
        <w:rPr>
          <w:rFonts w:asciiTheme="minorHAnsi" w:hAnsiTheme="minorHAnsi"/>
          <w:b/>
          <w:color w:val="231F20"/>
          <w:lang w:val="fr-FR"/>
        </w:rPr>
        <w:t>courrier</w:t>
      </w:r>
      <w:r w:rsidRPr="00242A9D">
        <w:rPr>
          <w:rFonts w:asciiTheme="minorHAnsi" w:hAnsiTheme="minorHAnsi"/>
          <w:b/>
          <w:color w:val="231F20"/>
          <w:spacing w:val="-15"/>
          <w:lang w:val="fr-FR"/>
        </w:rPr>
        <w:t xml:space="preserve"> </w:t>
      </w:r>
      <w:r w:rsidRPr="00242A9D">
        <w:rPr>
          <w:rFonts w:asciiTheme="minorHAnsi" w:hAnsiTheme="minorHAnsi"/>
          <w:b/>
          <w:color w:val="231F20"/>
          <w:lang w:val="fr-FR"/>
        </w:rPr>
        <w:t>simple</w:t>
      </w:r>
      <w:r w:rsidRPr="00242A9D">
        <w:rPr>
          <w:rFonts w:asciiTheme="minorHAnsi" w:hAnsiTheme="minorHAnsi"/>
          <w:b/>
          <w:color w:val="231F20"/>
          <w:spacing w:val="-14"/>
          <w:lang w:val="fr-FR"/>
        </w:rPr>
        <w:t xml:space="preserve"> </w:t>
      </w:r>
      <w:r w:rsidRPr="00242A9D">
        <w:rPr>
          <w:rFonts w:asciiTheme="minorHAnsi" w:hAnsiTheme="minorHAnsi"/>
          <w:b/>
          <w:color w:val="231F20"/>
          <w:lang w:val="fr-FR"/>
        </w:rPr>
        <w:t>:</w:t>
      </w:r>
      <w:r w:rsidRPr="00242A9D">
        <w:rPr>
          <w:rFonts w:asciiTheme="minorHAnsi" w:hAnsiTheme="minorHAnsi"/>
          <w:b/>
          <w:color w:val="231F20"/>
          <w:spacing w:val="-14"/>
          <w:lang w:val="fr-FR"/>
        </w:rPr>
        <w:t xml:space="preserve"> </w:t>
      </w:r>
      <w:r w:rsidRPr="00242A9D">
        <w:rPr>
          <w:rFonts w:asciiTheme="minorHAnsi" w:hAnsiTheme="minorHAnsi"/>
          <w:color w:val="231F20"/>
          <w:lang w:val="fr-FR"/>
        </w:rPr>
        <w:t>même</w:t>
      </w:r>
      <w:r w:rsidRPr="00242A9D">
        <w:rPr>
          <w:rFonts w:asciiTheme="minorHAnsi" w:hAnsiTheme="minorHAnsi"/>
          <w:color w:val="231F20"/>
          <w:spacing w:val="-14"/>
          <w:lang w:val="fr-FR"/>
        </w:rPr>
        <w:t xml:space="preserve"> </w:t>
      </w:r>
      <w:r w:rsidRPr="00242A9D">
        <w:rPr>
          <w:rFonts w:asciiTheme="minorHAnsi" w:hAnsiTheme="minorHAnsi"/>
          <w:color w:val="231F20"/>
          <w:lang w:val="fr-FR"/>
        </w:rPr>
        <w:t>si</w:t>
      </w:r>
      <w:r w:rsidRPr="00242A9D">
        <w:rPr>
          <w:rFonts w:asciiTheme="minorHAnsi" w:hAnsiTheme="minorHAnsi"/>
          <w:color w:val="231F20"/>
          <w:spacing w:val="-14"/>
          <w:lang w:val="fr-FR"/>
        </w:rPr>
        <w:t xml:space="preserve"> </w:t>
      </w:r>
      <w:r w:rsidRPr="00242A9D">
        <w:rPr>
          <w:rFonts w:asciiTheme="minorHAnsi" w:hAnsiTheme="minorHAnsi"/>
          <w:color w:val="231F20"/>
          <w:lang w:val="fr-FR"/>
        </w:rPr>
        <w:t>cette</w:t>
      </w:r>
      <w:r w:rsidRPr="00242A9D">
        <w:rPr>
          <w:rFonts w:asciiTheme="minorHAnsi" w:hAnsiTheme="minorHAnsi"/>
          <w:color w:val="231F20"/>
          <w:spacing w:val="-14"/>
          <w:lang w:val="fr-FR"/>
        </w:rPr>
        <w:t xml:space="preserve"> </w:t>
      </w:r>
      <w:r w:rsidRPr="00242A9D">
        <w:rPr>
          <w:rFonts w:asciiTheme="minorHAnsi" w:hAnsiTheme="minorHAnsi"/>
          <w:color w:val="231F20"/>
          <w:lang w:val="fr-FR"/>
        </w:rPr>
        <w:t>forme</w:t>
      </w:r>
      <w:r w:rsidRPr="00242A9D">
        <w:rPr>
          <w:rFonts w:asciiTheme="minorHAnsi" w:hAnsiTheme="minorHAnsi"/>
          <w:color w:val="231F20"/>
          <w:spacing w:val="-14"/>
          <w:lang w:val="fr-FR"/>
        </w:rPr>
        <w:t xml:space="preserve"> </w:t>
      </w:r>
      <w:r w:rsidRPr="00242A9D">
        <w:rPr>
          <w:rFonts w:asciiTheme="minorHAnsi" w:hAnsiTheme="minorHAnsi"/>
          <w:color w:val="231F20"/>
          <w:lang w:val="fr-FR"/>
        </w:rPr>
        <w:t>de</w:t>
      </w:r>
      <w:r w:rsidRPr="00242A9D">
        <w:rPr>
          <w:rFonts w:asciiTheme="minorHAnsi" w:hAnsiTheme="minorHAnsi"/>
          <w:color w:val="231F20"/>
          <w:spacing w:val="-14"/>
          <w:lang w:val="fr-FR"/>
        </w:rPr>
        <w:t xml:space="preserve"> </w:t>
      </w:r>
      <w:r w:rsidRPr="00242A9D">
        <w:rPr>
          <w:rFonts w:asciiTheme="minorHAnsi" w:hAnsiTheme="minorHAnsi"/>
          <w:color w:val="231F20"/>
          <w:lang w:val="fr-FR"/>
        </w:rPr>
        <w:t>notification</w:t>
      </w:r>
      <w:r w:rsidRPr="00242A9D">
        <w:rPr>
          <w:rFonts w:asciiTheme="minorHAnsi" w:hAnsiTheme="minorHAnsi"/>
          <w:color w:val="231F20"/>
          <w:spacing w:val="-14"/>
          <w:lang w:val="fr-FR"/>
        </w:rPr>
        <w:t xml:space="preserve"> </w:t>
      </w:r>
      <w:r w:rsidRPr="00242A9D">
        <w:rPr>
          <w:rFonts w:asciiTheme="minorHAnsi" w:hAnsiTheme="minorHAnsi"/>
          <w:color w:val="231F20"/>
          <w:lang w:val="fr-FR"/>
        </w:rPr>
        <w:t>est</w:t>
      </w:r>
      <w:r w:rsidRPr="00242A9D">
        <w:rPr>
          <w:rFonts w:asciiTheme="minorHAnsi" w:hAnsiTheme="minorHAnsi"/>
          <w:color w:val="231F20"/>
          <w:spacing w:val="-14"/>
          <w:lang w:val="fr-FR"/>
        </w:rPr>
        <w:t xml:space="preserve"> </w:t>
      </w:r>
      <w:r w:rsidRPr="00242A9D">
        <w:rPr>
          <w:rFonts w:asciiTheme="minorHAnsi" w:hAnsiTheme="minorHAnsi"/>
          <w:color w:val="231F20"/>
          <w:lang w:val="fr-FR"/>
        </w:rPr>
        <w:t>théoriquement</w:t>
      </w:r>
      <w:r w:rsidRPr="00242A9D">
        <w:rPr>
          <w:rFonts w:asciiTheme="minorHAnsi" w:hAnsiTheme="minorHAnsi"/>
          <w:color w:val="231F20"/>
          <w:spacing w:val="-14"/>
          <w:lang w:val="fr-FR"/>
        </w:rPr>
        <w:t xml:space="preserve"> </w:t>
      </w:r>
      <w:r w:rsidRPr="00242A9D">
        <w:rPr>
          <w:rFonts w:asciiTheme="minorHAnsi" w:hAnsiTheme="minorHAnsi"/>
          <w:color w:val="231F20"/>
          <w:lang w:val="fr-FR"/>
        </w:rPr>
        <w:t xml:space="preserve">admise, il est souvent compliqué pour l’administration de </w:t>
      </w:r>
      <w:r w:rsidRPr="00242A9D">
        <w:rPr>
          <w:rFonts w:asciiTheme="minorHAnsi" w:hAnsiTheme="minorHAnsi"/>
          <w:color w:val="231F20"/>
          <w:spacing w:val="-3"/>
          <w:lang w:val="fr-FR"/>
        </w:rPr>
        <w:t xml:space="preserve">s’assurer </w:t>
      </w:r>
      <w:r w:rsidRPr="00242A9D">
        <w:rPr>
          <w:rFonts w:asciiTheme="minorHAnsi" w:hAnsiTheme="minorHAnsi"/>
          <w:color w:val="231F20"/>
          <w:lang w:val="fr-FR"/>
        </w:rPr>
        <w:t xml:space="preserve">et de prouver que le courrier est bien par- venu à son destinataire </w:t>
      </w:r>
      <w:r w:rsidRPr="00242A9D">
        <w:rPr>
          <w:rFonts w:asciiTheme="minorHAnsi" w:hAnsiTheme="minorHAnsi"/>
          <w:i/>
          <w:color w:val="231F20"/>
          <w:lang w:val="fr-FR"/>
        </w:rPr>
        <w:t xml:space="preserve">(CE, 27 février 1995, Centre de Gestion du </w:t>
      </w:r>
      <w:r w:rsidRPr="00242A9D">
        <w:rPr>
          <w:rFonts w:asciiTheme="minorHAnsi" w:hAnsiTheme="minorHAnsi"/>
          <w:i/>
          <w:color w:val="231F20"/>
          <w:spacing w:val="-4"/>
          <w:lang w:val="fr-FR"/>
        </w:rPr>
        <w:t xml:space="preserve">Cher, </w:t>
      </w:r>
      <w:r w:rsidRPr="00242A9D">
        <w:rPr>
          <w:rFonts w:asciiTheme="minorHAnsi" w:hAnsiTheme="minorHAnsi"/>
          <w:i/>
          <w:color w:val="231F20"/>
          <w:lang w:val="fr-FR"/>
        </w:rPr>
        <w:t>n° 113179)</w:t>
      </w:r>
      <w:r w:rsidRPr="00242A9D">
        <w:rPr>
          <w:rFonts w:asciiTheme="minorHAnsi" w:hAnsiTheme="minorHAnsi"/>
          <w:i/>
          <w:color w:val="231F20"/>
          <w:spacing w:val="-11"/>
          <w:lang w:val="fr-FR"/>
        </w:rPr>
        <w:t xml:space="preserve"> </w:t>
      </w:r>
      <w:r w:rsidRPr="00242A9D">
        <w:rPr>
          <w:rFonts w:asciiTheme="minorHAnsi" w:hAnsiTheme="minorHAnsi"/>
          <w:i/>
          <w:color w:val="231F20"/>
          <w:lang w:val="fr-FR"/>
        </w:rPr>
        <w:t>;</w:t>
      </w:r>
    </w:p>
    <w:p w14:paraId="1A246539" w14:textId="77777777" w:rsidR="00085B0F" w:rsidRPr="00242A9D" w:rsidRDefault="00085B0F" w:rsidP="009561D5">
      <w:pPr>
        <w:pStyle w:val="Corpsdetexte"/>
        <w:spacing w:before="4"/>
        <w:rPr>
          <w:rFonts w:asciiTheme="minorHAnsi" w:hAnsiTheme="minorHAnsi"/>
          <w:i/>
          <w:sz w:val="24"/>
          <w:lang w:val="fr-FR"/>
        </w:rPr>
      </w:pPr>
    </w:p>
    <w:p w14:paraId="014BEBE4" w14:textId="77777777" w:rsidR="00085B0F" w:rsidRPr="00242A9D" w:rsidRDefault="00DC78DA" w:rsidP="009561D5">
      <w:pPr>
        <w:spacing w:line="235" w:lineRule="auto"/>
        <w:jc w:val="both"/>
        <w:rPr>
          <w:rFonts w:asciiTheme="minorHAnsi" w:hAnsiTheme="minorHAnsi"/>
          <w:i/>
          <w:lang w:val="fr-FR"/>
        </w:rPr>
      </w:pPr>
      <w:r w:rsidRPr="00242A9D">
        <w:rPr>
          <w:rFonts w:asciiTheme="minorHAnsi" w:hAnsiTheme="minorHAnsi"/>
          <w:color w:val="231F20"/>
          <w:sz w:val="28"/>
          <w:lang w:val="fr-FR"/>
        </w:rPr>
        <w:t></w:t>
      </w:r>
      <w:r w:rsidRPr="00242A9D">
        <w:rPr>
          <w:rFonts w:asciiTheme="minorHAnsi" w:hAnsiTheme="minorHAnsi"/>
          <w:color w:val="231F20"/>
          <w:spacing w:val="-27"/>
          <w:sz w:val="28"/>
          <w:lang w:val="fr-FR"/>
        </w:rPr>
        <w:t xml:space="preserve"> </w:t>
      </w:r>
      <w:proofErr w:type="gramStart"/>
      <w:r w:rsidRPr="00242A9D">
        <w:rPr>
          <w:rFonts w:asciiTheme="minorHAnsi" w:hAnsiTheme="minorHAnsi"/>
          <w:b/>
          <w:color w:val="231F20"/>
          <w:lang w:val="fr-FR"/>
        </w:rPr>
        <w:t>la</w:t>
      </w:r>
      <w:proofErr w:type="gramEnd"/>
      <w:r w:rsidRPr="00242A9D">
        <w:rPr>
          <w:rFonts w:asciiTheme="minorHAnsi" w:hAnsiTheme="minorHAnsi"/>
          <w:b/>
          <w:color w:val="231F20"/>
          <w:spacing w:val="-6"/>
          <w:lang w:val="fr-FR"/>
        </w:rPr>
        <w:t xml:space="preserve"> </w:t>
      </w:r>
      <w:r w:rsidRPr="00242A9D">
        <w:rPr>
          <w:rFonts w:asciiTheme="minorHAnsi" w:hAnsiTheme="minorHAnsi"/>
          <w:b/>
          <w:color w:val="231F20"/>
          <w:lang w:val="fr-FR"/>
        </w:rPr>
        <w:t>notification</w:t>
      </w:r>
      <w:r w:rsidRPr="00242A9D">
        <w:rPr>
          <w:rFonts w:asciiTheme="minorHAnsi" w:hAnsiTheme="minorHAnsi"/>
          <w:b/>
          <w:color w:val="231F20"/>
          <w:spacing w:val="-6"/>
          <w:lang w:val="fr-FR"/>
        </w:rPr>
        <w:t xml:space="preserve"> </w:t>
      </w:r>
      <w:r w:rsidRPr="00242A9D">
        <w:rPr>
          <w:rFonts w:asciiTheme="minorHAnsi" w:hAnsiTheme="minorHAnsi"/>
          <w:b/>
          <w:color w:val="231F20"/>
          <w:lang w:val="fr-FR"/>
        </w:rPr>
        <w:t>verbale</w:t>
      </w:r>
      <w:r w:rsidRPr="00242A9D">
        <w:rPr>
          <w:rFonts w:asciiTheme="minorHAnsi" w:hAnsiTheme="minorHAnsi"/>
          <w:b/>
          <w:color w:val="231F20"/>
          <w:spacing w:val="-7"/>
          <w:lang w:val="fr-FR"/>
        </w:rPr>
        <w:t xml:space="preserve"> </w:t>
      </w:r>
      <w:r w:rsidRPr="00242A9D">
        <w:rPr>
          <w:rFonts w:asciiTheme="minorHAnsi" w:hAnsiTheme="minorHAnsi"/>
          <w:b/>
          <w:color w:val="231F20"/>
          <w:lang w:val="fr-FR"/>
        </w:rPr>
        <w:t>:</w:t>
      </w:r>
      <w:r w:rsidRPr="00242A9D">
        <w:rPr>
          <w:rFonts w:asciiTheme="minorHAnsi" w:hAnsiTheme="minorHAnsi"/>
          <w:b/>
          <w:color w:val="231F20"/>
          <w:spacing w:val="-6"/>
          <w:lang w:val="fr-FR"/>
        </w:rPr>
        <w:t xml:space="preserve"> </w:t>
      </w:r>
      <w:r w:rsidRPr="00242A9D">
        <w:rPr>
          <w:rFonts w:asciiTheme="minorHAnsi" w:hAnsiTheme="minorHAnsi"/>
          <w:color w:val="231F20"/>
          <w:lang w:val="fr-FR"/>
        </w:rPr>
        <w:t>bien</w:t>
      </w:r>
      <w:r w:rsidRPr="00242A9D">
        <w:rPr>
          <w:rFonts w:asciiTheme="minorHAnsi" w:hAnsiTheme="minorHAnsi"/>
          <w:color w:val="231F20"/>
          <w:spacing w:val="-6"/>
          <w:lang w:val="fr-FR"/>
        </w:rPr>
        <w:t xml:space="preserve"> </w:t>
      </w:r>
      <w:r w:rsidRPr="00242A9D">
        <w:rPr>
          <w:rFonts w:asciiTheme="minorHAnsi" w:hAnsiTheme="minorHAnsi"/>
          <w:color w:val="231F20"/>
          <w:spacing w:val="-3"/>
          <w:lang w:val="fr-FR"/>
        </w:rPr>
        <w:t>qu’admise</w:t>
      </w:r>
      <w:r w:rsidRPr="00242A9D">
        <w:rPr>
          <w:rFonts w:asciiTheme="minorHAnsi" w:hAnsiTheme="minorHAnsi"/>
          <w:color w:val="231F20"/>
          <w:spacing w:val="-7"/>
          <w:lang w:val="fr-FR"/>
        </w:rPr>
        <w:t xml:space="preserve"> </w:t>
      </w:r>
      <w:r w:rsidRPr="00242A9D">
        <w:rPr>
          <w:rFonts w:asciiTheme="minorHAnsi" w:hAnsiTheme="minorHAnsi"/>
          <w:i/>
          <w:color w:val="231F20"/>
          <w:lang w:val="fr-FR"/>
        </w:rPr>
        <w:t>(CE,</w:t>
      </w:r>
      <w:r w:rsidRPr="00242A9D">
        <w:rPr>
          <w:rFonts w:asciiTheme="minorHAnsi" w:hAnsiTheme="minorHAnsi"/>
          <w:i/>
          <w:color w:val="231F20"/>
          <w:spacing w:val="-6"/>
          <w:lang w:val="fr-FR"/>
        </w:rPr>
        <w:t xml:space="preserve"> </w:t>
      </w:r>
      <w:r w:rsidRPr="00242A9D">
        <w:rPr>
          <w:rFonts w:asciiTheme="minorHAnsi" w:hAnsiTheme="minorHAnsi"/>
          <w:i/>
          <w:color w:val="231F20"/>
          <w:lang w:val="fr-FR"/>
        </w:rPr>
        <w:t>20</w:t>
      </w:r>
      <w:r w:rsidRPr="00242A9D">
        <w:rPr>
          <w:rFonts w:asciiTheme="minorHAnsi" w:hAnsiTheme="minorHAnsi"/>
          <w:i/>
          <w:color w:val="231F20"/>
          <w:spacing w:val="-6"/>
          <w:lang w:val="fr-FR"/>
        </w:rPr>
        <w:t xml:space="preserve"> </w:t>
      </w:r>
      <w:r w:rsidRPr="00242A9D">
        <w:rPr>
          <w:rFonts w:asciiTheme="minorHAnsi" w:hAnsiTheme="minorHAnsi"/>
          <w:i/>
          <w:color w:val="231F20"/>
          <w:lang w:val="fr-FR"/>
        </w:rPr>
        <w:t>mars</w:t>
      </w:r>
      <w:r w:rsidRPr="00242A9D">
        <w:rPr>
          <w:rFonts w:asciiTheme="minorHAnsi" w:hAnsiTheme="minorHAnsi"/>
          <w:i/>
          <w:color w:val="231F20"/>
          <w:spacing w:val="-7"/>
          <w:lang w:val="fr-FR"/>
        </w:rPr>
        <w:t xml:space="preserve"> </w:t>
      </w:r>
      <w:r w:rsidRPr="00242A9D">
        <w:rPr>
          <w:rFonts w:asciiTheme="minorHAnsi" w:hAnsiTheme="minorHAnsi"/>
          <w:i/>
          <w:color w:val="231F20"/>
          <w:lang w:val="fr-FR"/>
        </w:rPr>
        <w:t>1985,</w:t>
      </w:r>
      <w:r w:rsidRPr="00242A9D">
        <w:rPr>
          <w:rFonts w:asciiTheme="minorHAnsi" w:hAnsiTheme="minorHAnsi"/>
          <w:i/>
          <w:color w:val="231F20"/>
          <w:spacing w:val="-6"/>
          <w:lang w:val="fr-FR"/>
        </w:rPr>
        <w:t xml:space="preserve"> </w:t>
      </w:r>
      <w:r w:rsidRPr="00242A9D">
        <w:rPr>
          <w:rFonts w:asciiTheme="minorHAnsi" w:hAnsiTheme="minorHAnsi"/>
          <w:i/>
          <w:color w:val="231F20"/>
          <w:lang w:val="fr-FR"/>
        </w:rPr>
        <w:t>OPHLM</w:t>
      </w:r>
      <w:r w:rsidRPr="00242A9D">
        <w:rPr>
          <w:rFonts w:asciiTheme="minorHAnsi" w:hAnsiTheme="minorHAnsi"/>
          <w:i/>
          <w:color w:val="231F20"/>
          <w:spacing w:val="-6"/>
          <w:lang w:val="fr-FR"/>
        </w:rPr>
        <w:t xml:space="preserve"> </w:t>
      </w:r>
      <w:r w:rsidRPr="00242A9D">
        <w:rPr>
          <w:rFonts w:asciiTheme="minorHAnsi" w:hAnsiTheme="minorHAnsi"/>
          <w:i/>
          <w:color w:val="231F20"/>
          <w:lang w:val="fr-FR"/>
        </w:rPr>
        <w:t>de</w:t>
      </w:r>
      <w:r w:rsidRPr="00242A9D">
        <w:rPr>
          <w:rFonts w:asciiTheme="minorHAnsi" w:hAnsiTheme="minorHAnsi"/>
          <w:i/>
          <w:color w:val="231F20"/>
          <w:spacing w:val="-7"/>
          <w:lang w:val="fr-FR"/>
        </w:rPr>
        <w:t xml:space="preserve"> </w:t>
      </w:r>
      <w:r w:rsidRPr="00242A9D">
        <w:rPr>
          <w:rFonts w:asciiTheme="minorHAnsi" w:hAnsiTheme="minorHAnsi"/>
          <w:i/>
          <w:color w:val="231F20"/>
          <w:lang w:val="fr-FR"/>
        </w:rPr>
        <w:t>la</w:t>
      </w:r>
      <w:r w:rsidRPr="00242A9D">
        <w:rPr>
          <w:rFonts w:asciiTheme="minorHAnsi" w:hAnsiTheme="minorHAnsi"/>
          <w:i/>
          <w:color w:val="231F20"/>
          <w:spacing w:val="-6"/>
          <w:lang w:val="fr-FR"/>
        </w:rPr>
        <w:t xml:space="preserve"> </w:t>
      </w:r>
      <w:r w:rsidRPr="00242A9D">
        <w:rPr>
          <w:rFonts w:asciiTheme="minorHAnsi" w:hAnsiTheme="minorHAnsi"/>
          <w:i/>
          <w:color w:val="231F20"/>
          <w:lang w:val="fr-FR"/>
        </w:rPr>
        <w:t>Moselle,</w:t>
      </w:r>
      <w:r w:rsidRPr="00242A9D">
        <w:rPr>
          <w:rFonts w:asciiTheme="minorHAnsi" w:hAnsiTheme="minorHAnsi"/>
          <w:i/>
          <w:color w:val="231F20"/>
          <w:spacing w:val="-7"/>
          <w:lang w:val="fr-FR"/>
        </w:rPr>
        <w:t xml:space="preserve"> </w:t>
      </w:r>
      <w:r w:rsidRPr="00242A9D">
        <w:rPr>
          <w:rFonts w:asciiTheme="minorHAnsi" w:hAnsiTheme="minorHAnsi"/>
          <w:i/>
          <w:color w:val="231F20"/>
          <w:lang w:val="fr-FR"/>
        </w:rPr>
        <w:t>n°</w:t>
      </w:r>
      <w:r w:rsidRPr="00242A9D">
        <w:rPr>
          <w:rFonts w:asciiTheme="minorHAnsi" w:hAnsiTheme="minorHAnsi"/>
          <w:i/>
          <w:color w:val="231F20"/>
          <w:spacing w:val="-6"/>
          <w:lang w:val="fr-FR"/>
        </w:rPr>
        <w:t xml:space="preserve"> </w:t>
      </w:r>
      <w:r w:rsidRPr="00242A9D">
        <w:rPr>
          <w:rFonts w:asciiTheme="minorHAnsi" w:hAnsiTheme="minorHAnsi"/>
          <w:i/>
          <w:color w:val="231F20"/>
          <w:lang w:val="fr-FR"/>
        </w:rPr>
        <w:t>40311),</w:t>
      </w:r>
      <w:r w:rsidRPr="00242A9D">
        <w:rPr>
          <w:rFonts w:asciiTheme="minorHAnsi" w:hAnsiTheme="minorHAnsi"/>
          <w:i/>
          <w:color w:val="231F20"/>
          <w:spacing w:val="-7"/>
          <w:lang w:val="fr-FR"/>
        </w:rPr>
        <w:t xml:space="preserve"> </w:t>
      </w:r>
      <w:r w:rsidRPr="00242A9D">
        <w:rPr>
          <w:rFonts w:asciiTheme="minorHAnsi" w:hAnsiTheme="minorHAnsi"/>
          <w:color w:val="231F20"/>
          <w:lang w:val="fr-FR"/>
        </w:rPr>
        <w:t>elle</w:t>
      </w:r>
      <w:r w:rsidRPr="00242A9D">
        <w:rPr>
          <w:rFonts w:asciiTheme="minorHAnsi" w:hAnsiTheme="minorHAnsi"/>
          <w:color w:val="231F20"/>
          <w:spacing w:val="-6"/>
          <w:lang w:val="fr-FR"/>
        </w:rPr>
        <w:t xml:space="preserve"> </w:t>
      </w:r>
      <w:r w:rsidRPr="00242A9D">
        <w:rPr>
          <w:rFonts w:asciiTheme="minorHAnsi" w:hAnsiTheme="minorHAnsi"/>
          <w:color w:val="231F20"/>
          <w:lang w:val="fr-FR"/>
        </w:rPr>
        <w:t xml:space="preserve">ne peut </w:t>
      </w:r>
      <w:r w:rsidRPr="00242A9D">
        <w:rPr>
          <w:rFonts w:asciiTheme="minorHAnsi" w:hAnsiTheme="minorHAnsi"/>
          <w:color w:val="231F20"/>
          <w:spacing w:val="-4"/>
          <w:lang w:val="fr-FR"/>
        </w:rPr>
        <w:t xml:space="preserve">qu’être </w:t>
      </w:r>
      <w:r w:rsidRPr="00242A9D">
        <w:rPr>
          <w:rFonts w:asciiTheme="minorHAnsi" w:hAnsiTheme="minorHAnsi"/>
          <w:color w:val="231F20"/>
          <w:lang w:val="fr-FR"/>
        </w:rPr>
        <w:t xml:space="preserve">très vivement déconseillée, car en pratique il sera difficile à l’administration de prouver </w:t>
      </w:r>
      <w:r w:rsidRPr="00242A9D">
        <w:rPr>
          <w:rFonts w:asciiTheme="minorHAnsi" w:hAnsiTheme="minorHAnsi"/>
          <w:color w:val="231F20"/>
          <w:spacing w:val="-3"/>
          <w:lang w:val="fr-FR"/>
        </w:rPr>
        <w:t xml:space="preserve">qu’elle </w:t>
      </w:r>
      <w:r w:rsidRPr="00242A9D">
        <w:rPr>
          <w:rFonts w:asciiTheme="minorHAnsi" w:hAnsiTheme="minorHAnsi"/>
          <w:color w:val="231F20"/>
          <w:lang w:val="fr-FR"/>
        </w:rPr>
        <w:t xml:space="preserve">a bien indiqué les délais et voies de recours </w:t>
      </w:r>
      <w:r w:rsidRPr="00242A9D">
        <w:rPr>
          <w:rFonts w:asciiTheme="minorHAnsi" w:hAnsiTheme="minorHAnsi"/>
          <w:i/>
          <w:color w:val="231F20"/>
          <w:lang w:val="fr-FR"/>
        </w:rPr>
        <w:t>(CE, 4 décembre 1981, M. Klein, n°</w:t>
      </w:r>
      <w:r w:rsidRPr="00242A9D">
        <w:rPr>
          <w:rFonts w:asciiTheme="minorHAnsi" w:hAnsiTheme="minorHAnsi"/>
          <w:i/>
          <w:color w:val="231F20"/>
          <w:spacing w:val="-27"/>
          <w:lang w:val="fr-FR"/>
        </w:rPr>
        <w:t xml:space="preserve"> </w:t>
      </w:r>
      <w:r w:rsidRPr="00242A9D">
        <w:rPr>
          <w:rFonts w:asciiTheme="minorHAnsi" w:hAnsiTheme="minorHAnsi"/>
          <w:i/>
          <w:color w:val="231F20"/>
          <w:lang w:val="fr-FR"/>
        </w:rPr>
        <w:t xml:space="preserve">19499). </w:t>
      </w:r>
    </w:p>
    <w:p w14:paraId="58A5356F" w14:textId="77777777" w:rsidR="00085B0F" w:rsidRPr="00242A9D" w:rsidRDefault="00085B0F" w:rsidP="009561D5">
      <w:pPr>
        <w:pStyle w:val="Corpsdetexte"/>
        <w:spacing w:before="6"/>
        <w:rPr>
          <w:rFonts w:asciiTheme="minorHAnsi" w:hAnsiTheme="minorHAnsi"/>
          <w:i/>
          <w:sz w:val="21"/>
          <w:lang w:val="fr-FR"/>
        </w:rPr>
      </w:pPr>
    </w:p>
    <w:p w14:paraId="54FFD896" w14:textId="77777777" w:rsidR="00085B0F" w:rsidRPr="00242A9D" w:rsidRDefault="00DC78DA" w:rsidP="009561D5">
      <w:pPr>
        <w:pStyle w:val="Corpsdetexte"/>
        <w:jc w:val="both"/>
        <w:rPr>
          <w:rFonts w:asciiTheme="minorHAnsi" w:hAnsiTheme="minorHAnsi"/>
          <w:lang w:val="fr-FR"/>
        </w:rPr>
      </w:pPr>
      <w:r w:rsidRPr="00242A9D">
        <w:rPr>
          <w:rFonts w:asciiTheme="minorHAnsi" w:hAnsiTheme="minorHAnsi"/>
          <w:color w:val="231F20"/>
          <w:lang w:val="fr-FR"/>
        </w:rPr>
        <w:t>La notification peut intervenir par plusieurs moyens dont :</w:t>
      </w:r>
    </w:p>
    <w:p w14:paraId="7624E20F" w14:textId="77777777" w:rsidR="00085B0F" w:rsidRPr="00242A9D" w:rsidRDefault="00085B0F" w:rsidP="009561D5">
      <w:pPr>
        <w:pStyle w:val="Corpsdetexte"/>
        <w:spacing w:before="8"/>
        <w:rPr>
          <w:rFonts w:asciiTheme="minorHAnsi" w:hAnsiTheme="minorHAnsi"/>
          <w:sz w:val="23"/>
          <w:lang w:val="fr-FR"/>
        </w:rPr>
      </w:pPr>
    </w:p>
    <w:p w14:paraId="0001450D" w14:textId="77777777" w:rsidR="00085B0F" w:rsidRPr="00242A9D" w:rsidRDefault="00DC78DA" w:rsidP="009561D5">
      <w:pPr>
        <w:pStyle w:val="Corpsdetexte"/>
        <w:spacing w:before="1"/>
        <w:jc w:val="both"/>
        <w:rPr>
          <w:rFonts w:asciiTheme="minorHAnsi" w:hAnsiTheme="minorHAnsi"/>
          <w:lang w:val="fr-FR"/>
        </w:rPr>
      </w:pPr>
      <w:r w:rsidRPr="00242A9D">
        <w:rPr>
          <w:rFonts w:asciiTheme="minorHAnsi" w:hAnsiTheme="minorHAnsi"/>
          <w:color w:val="231F20"/>
          <w:sz w:val="28"/>
          <w:lang w:val="fr-FR"/>
        </w:rPr>
        <w:t xml:space="preserve"> </w:t>
      </w:r>
      <w:r w:rsidRPr="00242A9D">
        <w:rPr>
          <w:rFonts w:asciiTheme="minorHAnsi" w:hAnsiTheme="minorHAnsi"/>
          <w:color w:val="231F20"/>
          <w:lang w:val="fr-FR"/>
        </w:rPr>
        <w:t>la lettre recommandée avec accusé de réception</w:t>
      </w:r>
    </w:p>
    <w:p w14:paraId="4BC2B0E7" w14:textId="77777777" w:rsidR="00085B0F" w:rsidRPr="00242A9D" w:rsidRDefault="00DC78DA" w:rsidP="009561D5">
      <w:pPr>
        <w:pStyle w:val="Corpsdetexte"/>
        <w:spacing w:before="25"/>
        <w:jc w:val="both"/>
        <w:rPr>
          <w:rFonts w:asciiTheme="minorHAnsi" w:hAnsiTheme="minorHAnsi"/>
          <w:lang w:val="fr-FR"/>
        </w:rPr>
      </w:pPr>
      <w:r w:rsidRPr="00242A9D">
        <w:rPr>
          <w:rFonts w:asciiTheme="minorHAnsi" w:hAnsiTheme="minorHAnsi"/>
          <w:color w:val="231F20"/>
          <w:sz w:val="28"/>
          <w:lang w:val="fr-FR"/>
        </w:rPr>
        <w:t></w:t>
      </w:r>
      <w:r w:rsidRPr="00242A9D">
        <w:rPr>
          <w:rFonts w:asciiTheme="minorHAnsi" w:hAnsiTheme="minorHAnsi"/>
          <w:color w:val="231F20"/>
          <w:lang w:val="fr-FR"/>
        </w:rPr>
        <w:t>la remise en mains propres</w:t>
      </w:r>
    </w:p>
    <w:p w14:paraId="472B6979" w14:textId="77777777" w:rsidR="007351DA" w:rsidRPr="00242A9D" w:rsidRDefault="007351DA" w:rsidP="009561D5">
      <w:pPr>
        <w:pStyle w:val="Titre1"/>
        <w:tabs>
          <w:tab w:val="left" w:pos="1134"/>
        </w:tabs>
        <w:spacing w:before="16" w:line="235" w:lineRule="auto"/>
        <w:ind w:left="0"/>
        <w:jc w:val="both"/>
        <w:rPr>
          <w:rFonts w:asciiTheme="minorHAnsi" w:hAnsiTheme="minorHAnsi"/>
          <w:color w:val="DF2858"/>
          <w:sz w:val="24"/>
          <w:szCs w:val="24"/>
          <w:lang w:val="fr-FR"/>
        </w:rPr>
      </w:pPr>
    </w:p>
    <w:p w14:paraId="402D1EA4" w14:textId="677A21B1" w:rsidR="00085B0F" w:rsidRPr="00242A9D" w:rsidRDefault="007351DA" w:rsidP="009561D5">
      <w:pPr>
        <w:pStyle w:val="Titre1"/>
        <w:tabs>
          <w:tab w:val="left" w:pos="1134"/>
        </w:tabs>
        <w:spacing w:before="16" w:line="235" w:lineRule="auto"/>
        <w:ind w:left="0"/>
        <w:jc w:val="both"/>
        <w:rPr>
          <w:rFonts w:asciiTheme="minorHAnsi" w:hAnsiTheme="minorHAnsi"/>
          <w:b w:val="0"/>
          <w:sz w:val="24"/>
          <w:szCs w:val="24"/>
          <w:lang w:val="fr-FR"/>
        </w:rPr>
      </w:pPr>
      <w:r w:rsidRPr="00242A9D">
        <w:rPr>
          <w:rFonts w:asciiTheme="minorHAnsi" w:hAnsiTheme="minorHAnsi"/>
          <w:color w:val="DF2858"/>
          <w:sz w:val="24"/>
          <w:szCs w:val="24"/>
          <w:lang w:val="fr-FR"/>
        </w:rPr>
        <w:t xml:space="preserve">I </w:t>
      </w:r>
      <w:r w:rsidR="00DC78DA" w:rsidRPr="00242A9D">
        <w:rPr>
          <w:rFonts w:asciiTheme="minorHAnsi" w:hAnsiTheme="minorHAnsi"/>
          <w:color w:val="DF2858"/>
          <w:sz w:val="24"/>
          <w:szCs w:val="24"/>
          <w:lang w:val="fr-FR"/>
        </w:rPr>
        <w:t xml:space="preserve">- LA </w:t>
      </w:r>
      <w:r w:rsidR="00DC78DA" w:rsidRPr="00242A9D">
        <w:rPr>
          <w:rFonts w:asciiTheme="minorHAnsi" w:hAnsiTheme="minorHAnsi"/>
          <w:color w:val="DF2858"/>
          <w:spacing w:val="-4"/>
          <w:sz w:val="24"/>
          <w:szCs w:val="24"/>
          <w:lang w:val="fr-FR"/>
        </w:rPr>
        <w:t xml:space="preserve">NOTIFICATION </w:t>
      </w:r>
      <w:r w:rsidR="00DC78DA" w:rsidRPr="00242A9D">
        <w:rPr>
          <w:rFonts w:asciiTheme="minorHAnsi" w:hAnsiTheme="minorHAnsi"/>
          <w:color w:val="DF2858"/>
          <w:spacing w:val="-9"/>
          <w:sz w:val="24"/>
          <w:szCs w:val="24"/>
          <w:lang w:val="fr-FR"/>
        </w:rPr>
        <w:t xml:space="preserve">PAR </w:t>
      </w:r>
      <w:r w:rsidR="00DC78DA" w:rsidRPr="00242A9D">
        <w:rPr>
          <w:rFonts w:asciiTheme="minorHAnsi" w:hAnsiTheme="minorHAnsi"/>
          <w:color w:val="DF2858"/>
          <w:sz w:val="24"/>
          <w:szCs w:val="24"/>
          <w:lang w:val="fr-FR"/>
        </w:rPr>
        <w:t xml:space="preserve">LETTRE RECOMMANDÉE </w:t>
      </w:r>
      <w:r w:rsidR="00DC78DA" w:rsidRPr="00242A9D">
        <w:rPr>
          <w:rFonts w:asciiTheme="minorHAnsi" w:hAnsiTheme="minorHAnsi"/>
          <w:color w:val="DF2858"/>
          <w:spacing w:val="-7"/>
          <w:sz w:val="24"/>
          <w:szCs w:val="24"/>
          <w:lang w:val="fr-FR"/>
        </w:rPr>
        <w:t xml:space="preserve">AVEC </w:t>
      </w:r>
      <w:r w:rsidR="00DC78DA" w:rsidRPr="00242A9D">
        <w:rPr>
          <w:rFonts w:asciiTheme="minorHAnsi" w:hAnsiTheme="minorHAnsi"/>
          <w:color w:val="DF2858"/>
          <w:sz w:val="24"/>
          <w:szCs w:val="24"/>
          <w:lang w:val="fr-FR"/>
        </w:rPr>
        <w:t>ACCUSÉ DE RÉCEPTION</w:t>
      </w:r>
      <w:r w:rsidR="00DC78DA" w:rsidRPr="00242A9D">
        <w:rPr>
          <w:rFonts w:asciiTheme="minorHAnsi" w:hAnsiTheme="minorHAnsi"/>
          <w:color w:val="DF2858"/>
          <w:spacing w:val="-5"/>
          <w:sz w:val="24"/>
          <w:szCs w:val="24"/>
          <w:lang w:val="fr-FR"/>
        </w:rPr>
        <w:t xml:space="preserve"> </w:t>
      </w:r>
      <w:r w:rsidR="00DC78DA" w:rsidRPr="00242A9D">
        <w:rPr>
          <w:rFonts w:asciiTheme="minorHAnsi" w:hAnsiTheme="minorHAnsi"/>
          <w:color w:val="DF2858"/>
          <w:sz w:val="24"/>
          <w:szCs w:val="24"/>
          <w:lang w:val="fr-FR"/>
        </w:rPr>
        <w:t>(LR-AR)</w:t>
      </w:r>
    </w:p>
    <w:p w14:paraId="1DFD3F1D" w14:textId="77777777" w:rsidR="00085B0F" w:rsidRPr="00242A9D" w:rsidRDefault="00085B0F" w:rsidP="009561D5">
      <w:pPr>
        <w:pStyle w:val="Corpsdetexte"/>
        <w:spacing w:before="3"/>
        <w:rPr>
          <w:rFonts w:asciiTheme="minorHAnsi" w:hAnsiTheme="minorHAnsi"/>
          <w:b/>
          <w:sz w:val="28"/>
          <w:lang w:val="fr-FR"/>
        </w:rPr>
      </w:pPr>
    </w:p>
    <w:p w14:paraId="176B0498" w14:textId="77777777" w:rsidR="00085B0F" w:rsidRPr="00242A9D" w:rsidRDefault="00DC78DA" w:rsidP="009561D5">
      <w:pPr>
        <w:pStyle w:val="Titre2"/>
        <w:spacing w:line="235" w:lineRule="auto"/>
        <w:ind w:left="0"/>
        <w:rPr>
          <w:rFonts w:asciiTheme="minorHAnsi" w:hAnsiTheme="minorHAnsi"/>
          <w:sz w:val="28"/>
          <w:szCs w:val="28"/>
          <w:lang w:val="fr-FR"/>
        </w:rPr>
      </w:pPr>
      <w:r w:rsidRPr="00242A9D">
        <w:rPr>
          <w:rFonts w:asciiTheme="minorHAnsi" w:hAnsiTheme="minorHAnsi"/>
          <w:color w:val="3E327F"/>
          <w:sz w:val="28"/>
          <w:szCs w:val="28"/>
          <w:lang w:val="fr-FR"/>
        </w:rPr>
        <w:t>A/ La détermination du domicile du destinataire et le changement d’adresse</w:t>
      </w:r>
    </w:p>
    <w:p w14:paraId="7F9BF283" w14:textId="77777777" w:rsidR="00085B0F" w:rsidRPr="00242A9D" w:rsidRDefault="00DC78DA" w:rsidP="009561D5">
      <w:pPr>
        <w:spacing w:before="235"/>
        <w:rPr>
          <w:rFonts w:asciiTheme="minorHAnsi" w:hAnsiTheme="minorHAnsi"/>
          <w:b/>
          <w:lang w:val="fr-FR"/>
        </w:rPr>
      </w:pPr>
      <w:r w:rsidRPr="00242A9D">
        <w:rPr>
          <w:rFonts w:asciiTheme="minorHAnsi" w:hAnsiTheme="minorHAnsi"/>
          <w:color w:val="231F20"/>
          <w:lang w:val="fr-FR"/>
        </w:rPr>
        <w:t xml:space="preserve">Le domicile s’entend au sens </w:t>
      </w:r>
      <w:r w:rsidRPr="00242A9D">
        <w:rPr>
          <w:rFonts w:asciiTheme="minorHAnsi" w:hAnsiTheme="minorHAnsi"/>
          <w:b/>
          <w:color w:val="231F20"/>
          <w:lang w:val="fr-FR"/>
        </w:rPr>
        <w:t>du domicile déclaré et connu.</w:t>
      </w:r>
    </w:p>
    <w:p w14:paraId="1CB38DBE" w14:textId="77777777" w:rsidR="00085B0F" w:rsidRPr="00242A9D" w:rsidRDefault="00085B0F" w:rsidP="009561D5">
      <w:pPr>
        <w:pStyle w:val="Corpsdetexte"/>
        <w:spacing w:before="3"/>
        <w:rPr>
          <w:rFonts w:asciiTheme="minorHAnsi" w:hAnsiTheme="minorHAnsi"/>
          <w:b/>
          <w:sz w:val="21"/>
          <w:lang w:val="fr-FR"/>
        </w:rPr>
      </w:pPr>
    </w:p>
    <w:p w14:paraId="2F517922" w14:textId="77777777" w:rsidR="00085B0F" w:rsidRPr="00242A9D" w:rsidRDefault="00DC78DA" w:rsidP="009561D5">
      <w:pPr>
        <w:rPr>
          <w:rFonts w:asciiTheme="minorHAnsi" w:hAnsiTheme="minorHAnsi"/>
          <w:b/>
          <w:lang w:val="fr-FR"/>
        </w:rPr>
      </w:pPr>
      <w:r w:rsidRPr="00242A9D">
        <w:rPr>
          <w:rFonts w:asciiTheme="minorHAnsi" w:hAnsiTheme="minorHAnsi"/>
          <w:color w:val="231F20"/>
          <w:lang w:val="fr-FR"/>
        </w:rPr>
        <w:t xml:space="preserve">L’adresse retenue </w:t>
      </w:r>
      <w:r w:rsidRPr="00242A9D">
        <w:rPr>
          <w:rFonts w:asciiTheme="minorHAnsi" w:hAnsiTheme="minorHAnsi"/>
          <w:b/>
          <w:color w:val="231F20"/>
          <w:lang w:val="fr-FR"/>
        </w:rPr>
        <w:t>est la dernière adresse connue de l’administration employeur.</w:t>
      </w:r>
    </w:p>
    <w:p w14:paraId="63A0CF49" w14:textId="77777777" w:rsidR="00085B0F" w:rsidRPr="00242A9D" w:rsidRDefault="00085B0F" w:rsidP="009561D5">
      <w:pPr>
        <w:pStyle w:val="Corpsdetexte"/>
        <w:spacing w:before="7"/>
        <w:rPr>
          <w:rFonts w:asciiTheme="minorHAnsi" w:hAnsiTheme="minorHAnsi"/>
          <w:b/>
          <w:sz w:val="21"/>
          <w:lang w:val="fr-FR"/>
        </w:rPr>
      </w:pPr>
    </w:p>
    <w:p w14:paraId="62AA4C39" w14:textId="3EBEFF92" w:rsidR="00085B0F" w:rsidRPr="00242A9D" w:rsidRDefault="00DC78DA" w:rsidP="00EF436F">
      <w:pPr>
        <w:pStyle w:val="Corpsdetexte"/>
        <w:spacing w:before="1" w:line="235" w:lineRule="auto"/>
        <w:jc w:val="both"/>
        <w:rPr>
          <w:rFonts w:asciiTheme="minorHAnsi" w:hAnsiTheme="minorHAnsi"/>
          <w:lang w:val="fr-FR"/>
        </w:rPr>
      </w:pPr>
      <w:r w:rsidRPr="00242A9D">
        <w:rPr>
          <w:rFonts w:asciiTheme="minorHAnsi" w:hAnsiTheme="minorHAnsi"/>
          <w:color w:val="231F20"/>
          <w:lang w:val="fr-FR"/>
        </w:rPr>
        <w:t xml:space="preserve">La notification peut ainsi </w:t>
      </w:r>
      <w:r w:rsidRPr="00242A9D">
        <w:rPr>
          <w:rFonts w:asciiTheme="minorHAnsi" w:hAnsiTheme="minorHAnsi"/>
          <w:color w:val="231F20"/>
          <w:spacing w:val="-4"/>
          <w:lang w:val="fr-FR"/>
        </w:rPr>
        <w:t xml:space="preserve">s’avérer </w:t>
      </w:r>
      <w:r w:rsidRPr="00242A9D">
        <w:rPr>
          <w:rFonts w:asciiTheme="minorHAnsi" w:hAnsiTheme="minorHAnsi"/>
          <w:color w:val="231F20"/>
          <w:lang w:val="fr-FR"/>
        </w:rPr>
        <w:t xml:space="preserve">difficile suite à un changement </w:t>
      </w:r>
      <w:r w:rsidRPr="00242A9D">
        <w:rPr>
          <w:rFonts w:asciiTheme="minorHAnsi" w:hAnsiTheme="minorHAnsi"/>
          <w:color w:val="231F20"/>
          <w:spacing w:val="-3"/>
          <w:lang w:val="fr-FR"/>
        </w:rPr>
        <w:t xml:space="preserve">d’adresse </w:t>
      </w:r>
      <w:r w:rsidRPr="00242A9D">
        <w:rPr>
          <w:rFonts w:asciiTheme="minorHAnsi" w:hAnsiTheme="minorHAnsi"/>
          <w:color w:val="231F20"/>
          <w:lang w:val="fr-FR"/>
        </w:rPr>
        <w:t>(déménagement, congés, etc.).</w:t>
      </w:r>
      <w:r w:rsidRPr="00242A9D">
        <w:rPr>
          <w:rFonts w:asciiTheme="minorHAnsi" w:hAnsiTheme="minorHAnsi"/>
          <w:color w:val="231F20"/>
          <w:spacing w:val="-14"/>
          <w:lang w:val="fr-FR"/>
        </w:rPr>
        <w:t xml:space="preserve"> </w:t>
      </w:r>
      <w:r w:rsidRPr="00242A9D">
        <w:rPr>
          <w:rFonts w:asciiTheme="minorHAnsi" w:hAnsiTheme="minorHAnsi"/>
          <w:color w:val="231F20"/>
          <w:lang w:val="fr-FR"/>
        </w:rPr>
        <w:t>Dans</w:t>
      </w:r>
      <w:r w:rsidRPr="00242A9D">
        <w:rPr>
          <w:rFonts w:asciiTheme="minorHAnsi" w:hAnsiTheme="minorHAnsi"/>
          <w:color w:val="231F20"/>
          <w:spacing w:val="-14"/>
          <w:lang w:val="fr-FR"/>
        </w:rPr>
        <w:t xml:space="preserve"> </w:t>
      </w:r>
      <w:r w:rsidRPr="00242A9D">
        <w:rPr>
          <w:rFonts w:asciiTheme="minorHAnsi" w:hAnsiTheme="minorHAnsi"/>
          <w:color w:val="231F20"/>
          <w:lang w:val="fr-FR"/>
        </w:rPr>
        <w:t>la</w:t>
      </w:r>
      <w:r w:rsidRPr="00242A9D">
        <w:rPr>
          <w:rFonts w:asciiTheme="minorHAnsi" w:hAnsiTheme="minorHAnsi"/>
          <w:color w:val="231F20"/>
          <w:spacing w:val="-13"/>
          <w:lang w:val="fr-FR"/>
        </w:rPr>
        <w:t xml:space="preserve"> </w:t>
      </w:r>
      <w:r w:rsidRPr="00242A9D">
        <w:rPr>
          <w:rFonts w:asciiTheme="minorHAnsi" w:hAnsiTheme="minorHAnsi"/>
          <w:color w:val="231F20"/>
          <w:lang w:val="fr-FR"/>
        </w:rPr>
        <w:t>fonction</w:t>
      </w:r>
      <w:r w:rsidRPr="00242A9D">
        <w:rPr>
          <w:rFonts w:asciiTheme="minorHAnsi" w:hAnsiTheme="minorHAnsi"/>
          <w:color w:val="231F20"/>
          <w:spacing w:val="-14"/>
          <w:lang w:val="fr-FR"/>
        </w:rPr>
        <w:t xml:space="preserve"> </w:t>
      </w:r>
      <w:r w:rsidRPr="00242A9D">
        <w:rPr>
          <w:rFonts w:asciiTheme="minorHAnsi" w:hAnsiTheme="minorHAnsi"/>
          <w:color w:val="231F20"/>
          <w:lang w:val="fr-FR"/>
        </w:rPr>
        <w:t>publique</w:t>
      </w:r>
      <w:r w:rsidRPr="00242A9D">
        <w:rPr>
          <w:rFonts w:asciiTheme="minorHAnsi" w:hAnsiTheme="minorHAnsi"/>
          <w:color w:val="231F20"/>
          <w:spacing w:val="-13"/>
          <w:lang w:val="fr-FR"/>
        </w:rPr>
        <w:t xml:space="preserve"> </w:t>
      </w:r>
      <w:r w:rsidRPr="00242A9D">
        <w:rPr>
          <w:rFonts w:asciiTheme="minorHAnsi" w:hAnsiTheme="minorHAnsi"/>
          <w:color w:val="231F20"/>
          <w:lang w:val="fr-FR"/>
        </w:rPr>
        <w:t>territoriale,</w:t>
      </w:r>
      <w:r w:rsidRPr="00242A9D">
        <w:rPr>
          <w:rFonts w:asciiTheme="minorHAnsi" w:hAnsiTheme="minorHAnsi"/>
          <w:color w:val="231F20"/>
          <w:spacing w:val="-14"/>
          <w:lang w:val="fr-FR"/>
        </w:rPr>
        <w:t xml:space="preserve"> </w:t>
      </w:r>
      <w:r w:rsidRPr="00242A9D">
        <w:rPr>
          <w:rFonts w:asciiTheme="minorHAnsi" w:hAnsiTheme="minorHAnsi"/>
          <w:color w:val="231F20"/>
          <w:lang w:val="fr-FR"/>
        </w:rPr>
        <w:t>bien</w:t>
      </w:r>
      <w:r w:rsidRPr="00242A9D">
        <w:rPr>
          <w:rFonts w:asciiTheme="minorHAnsi" w:hAnsiTheme="minorHAnsi"/>
          <w:color w:val="231F20"/>
          <w:spacing w:val="-14"/>
          <w:lang w:val="fr-FR"/>
        </w:rPr>
        <w:t xml:space="preserve"> </w:t>
      </w:r>
      <w:r w:rsidRPr="00242A9D">
        <w:rPr>
          <w:rFonts w:asciiTheme="minorHAnsi" w:hAnsiTheme="minorHAnsi"/>
          <w:color w:val="231F20"/>
          <w:lang w:val="fr-FR"/>
        </w:rPr>
        <w:t>qu’aucune</w:t>
      </w:r>
      <w:r w:rsidRPr="00242A9D">
        <w:rPr>
          <w:rFonts w:asciiTheme="minorHAnsi" w:hAnsiTheme="minorHAnsi"/>
          <w:color w:val="231F20"/>
          <w:spacing w:val="-13"/>
          <w:lang w:val="fr-FR"/>
        </w:rPr>
        <w:t xml:space="preserve"> </w:t>
      </w:r>
      <w:r w:rsidRPr="00242A9D">
        <w:rPr>
          <w:rFonts w:asciiTheme="minorHAnsi" w:hAnsiTheme="minorHAnsi"/>
          <w:color w:val="231F20"/>
          <w:lang w:val="fr-FR"/>
        </w:rPr>
        <w:t>disposition</w:t>
      </w:r>
      <w:r w:rsidRPr="00242A9D">
        <w:rPr>
          <w:rFonts w:asciiTheme="minorHAnsi" w:hAnsiTheme="minorHAnsi"/>
          <w:color w:val="231F20"/>
          <w:spacing w:val="-14"/>
          <w:lang w:val="fr-FR"/>
        </w:rPr>
        <w:t xml:space="preserve"> </w:t>
      </w:r>
      <w:r w:rsidRPr="00242A9D">
        <w:rPr>
          <w:rFonts w:asciiTheme="minorHAnsi" w:hAnsiTheme="minorHAnsi"/>
          <w:color w:val="231F20"/>
          <w:lang w:val="fr-FR"/>
        </w:rPr>
        <w:t>législative</w:t>
      </w:r>
      <w:r w:rsidRPr="00242A9D">
        <w:rPr>
          <w:rFonts w:asciiTheme="minorHAnsi" w:hAnsiTheme="minorHAnsi"/>
          <w:color w:val="231F20"/>
          <w:spacing w:val="-13"/>
          <w:lang w:val="fr-FR"/>
        </w:rPr>
        <w:t xml:space="preserve"> </w:t>
      </w:r>
      <w:r w:rsidRPr="00242A9D">
        <w:rPr>
          <w:rFonts w:asciiTheme="minorHAnsi" w:hAnsiTheme="minorHAnsi"/>
          <w:color w:val="231F20"/>
          <w:lang w:val="fr-FR"/>
        </w:rPr>
        <w:t>ou</w:t>
      </w:r>
      <w:r w:rsidRPr="00242A9D">
        <w:rPr>
          <w:rFonts w:asciiTheme="minorHAnsi" w:hAnsiTheme="minorHAnsi"/>
          <w:color w:val="231F20"/>
          <w:spacing w:val="-14"/>
          <w:lang w:val="fr-FR"/>
        </w:rPr>
        <w:t xml:space="preserve"> </w:t>
      </w:r>
      <w:r w:rsidRPr="00242A9D">
        <w:rPr>
          <w:rFonts w:asciiTheme="minorHAnsi" w:hAnsiTheme="minorHAnsi"/>
          <w:color w:val="231F20"/>
          <w:lang w:val="fr-FR"/>
        </w:rPr>
        <w:t>réglementaire</w:t>
      </w:r>
      <w:r w:rsidRPr="00242A9D">
        <w:rPr>
          <w:rFonts w:asciiTheme="minorHAnsi" w:hAnsiTheme="minorHAnsi"/>
          <w:color w:val="231F20"/>
          <w:spacing w:val="-14"/>
          <w:lang w:val="fr-FR"/>
        </w:rPr>
        <w:t xml:space="preserve"> </w:t>
      </w:r>
      <w:r w:rsidRPr="00242A9D">
        <w:rPr>
          <w:rFonts w:asciiTheme="minorHAnsi" w:hAnsiTheme="minorHAnsi"/>
          <w:color w:val="231F20"/>
          <w:lang w:val="fr-FR"/>
        </w:rPr>
        <w:t xml:space="preserve">ne le </w:t>
      </w:r>
      <w:proofErr w:type="gramStart"/>
      <w:r w:rsidRPr="00242A9D">
        <w:rPr>
          <w:rFonts w:asciiTheme="minorHAnsi" w:hAnsiTheme="minorHAnsi"/>
          <w:color w:val="231F20"/>
          <w:lang w:val="fr-FR"/>
        </w:rPr>
        <w:t>prévoit</w:t>
      </w:r>
      <w:proofErr w:type="gramEnd"/>
      <w:r w:rsidRPr="00242A9D">
        <w:rPr>
          <w:rFonts w:asciiTheme="minorHAnsi" w:hAnsiTheme="minorHAnsi"/>
          <w:color w:val="231F20"/>
          <w:lang w:val="fr-FR"/>
        </w:rPr>
        <w:t xml:space="preserve"> expressément, il est conseillé à </w:t>
      </w:r>
      <w:r w:rsidRPr="00242A9D">
        <w:rPr>
          <w:rFonts w:asciiTheme="minorHAnsi" w:hAnsiTheme="minorHAnsi"/>
          <w:color w:val="231F20"/>
          <w:spacing w:val="-4"/>
          <w:lang w:val="fr-FR"/>
        </w:rPr>
        <w:t xml:space="preserve">l’agent </w:t>
      </w:r>
      <w:r w:rsidRPr="00242A9D">
        <w:rPr>
          <w:rFonts w:asciiTheme="minorHAnsi" w:hAnsiTheme="minorHAnsi"/>
          <w:color w:val="231F20"/>
          <w:lang w:val="fr-FR"/>
        </w:rPr>
        <w:t xml:space="preserve">d’informer son administration de ses changements </w:t>
      </w:r>
      <w:r w:rsidRPr="00242A9D">
        <w:rPr>
          <w:rFonts w:asciiTheme="minorHAnsi" w:hAnsiTheme="minorHAnsi"/>
          <w:color w:val="231F20"/>
          <w:spacing w:val="-3"/>
          <w:lang w:val="fr-FR"/>
        </w:rPr>
        <w:t>d’adresse</w:t>
      </w:r>
      <w:r w:rsidRPr="00242A9D">
        <w:rPr>
          <w:rFonts w:asciiTheme="minorHAnsi" w:hAnsiTheme="minorHAnsi"/>
          <w:color w:val="231F20"/>
          <w:spacing w:val="-7"/>
          <w:lang w:val="fr-FR"/>
        </w:rPr>
        <w:t xml:space="preserve"> </w:t>
      </w:r>
      <w:r w:rsidRPr="00242A9D">
        <w:rPr>
          <w:rFonts w:asciiTheme="minorHAnsi" w:hAnsiTheme="minorHAnsi"/>
          <w:color w:val="231F20"/>
          <w:lang w:val="fr-FR"/>
        </w:rPr>
        <w:t>pendant</w:t>
      </w:r>
      <w:r w:rsidRPr="00242A9D">
        <w:rPr>
          <w:rFonts w:asciiTheme="minorHAnsi" w:hAnsiTheme="minorHAnsi"/>
          <w:color w:val="231F20"/>
          <w:spacing w:val="-7"/>
          <w:lang w:val="fr-FR"/>
        </w:rPr>
        <w:t xml:space="preserve"> </w:t>
      </w:r>
      <w:r w:rsidRPr="00242A9D">
        <w:rPr>
          <w:rFonts w:asciiTheme="minorHAnsi" w:hAnsiTheme="minorHAnsi"/>
          <w:color w:val="231F20"/>
          <w:lang w:val="fr-FR"/>
        </w:rPr>
        <w:t>son</w:t>
      </w:r>
      <w:r w:rsidRPr="00242A9D">
        <w:rPr>
          <w:rFonts w:asciiTheme="minorHAnsi" w:hAnsiTheme="minorHAnsi"/>
          <w:color w:val="231F20"/>
          <w:spacing w:val="-6"/>
          <w:lang w:val="fr-FR"/>
        </w:rPr>
        <w:t xml:space="preserve"> </w:t>
      </w:r>
      <w:r w:rsidRPr="00242A9D">
        <w:rPr>
          <w:rFonts w:asciiTheme="minorHAnsi" w:hAnsiTheme="minorHAnsi"/>
          <w:color w:val="231F20"/>
          <w:lang w:val="fr-FR"/>
        </w:rPr>
        <w:t>absence,</w:t>
      </w:r>
      <w:r w:rsidRPr="00242A9D">
        <w:rPr>
          <w:rFonts w:asciiTheme="minorHAnsi" w:hAnsiTheme="minorHAnsi"/>
          <w:color w:val="231F20"/>
          <w:spacing w:val="-7"/>
          <w:lang w:val="fr-FR"/>
        </w:rPr>
        <w:t xml:space="preserve"> </w:t>
      </w:r>
      <w:r w:rsidRPr="00242A9D">
        <w:rPr>
          <w:rFonts w:asciiTheme="minorHAnsi" w:hAnsiTheme="minorHAnsi"/>
          <w:color w:val="231F20"/>
          <w:lang w:val="fr-FR"/>
        </w:rPr>
        <w:t>afin</w:t>
      </w:r>
      <w:r w:rsidRPr="00242A9D">
        <w:rPr>
          <w:rFonts w:asciiTheme="minorHAnsi" w:hAnsiTheme="minorHAnsi"/>
          <w:color w:val="231F20"/>
          <w:spacing w:val="-6"/>
          <w:lang w:val="fr-FR"/>
        </w:rPr>
        <w:t xml:space="preserve"> </w:t>
      </w:r>
      <w:r w:rsidRPr="00242A9D">
        <w:rPr>
          <w:rFonts w:asciiTheme="minorHAnsi" w:hAnsiTheme="minorHAnsi"/>
          <w:color w:val="231F20"/>
          <w:lang w:val="fr-FR"/>
        </w:rPr>
        <w:t>de</w:t>
      </w:r>
      <w:r w:rsidRPr="00242A9D">
        <w:rPr>
          <w:rFonts w:asciiTheme="minorHAnsi" w:hAnsiTheme="minorHAnsi"/>
          <w:color w:val="231F20"/>
          <w:spacing w:val="-7"/>
          <w:lang w:val="fr-FR"/>
        </w:rPr>
        <w:t xml:space="preserve"> </w:t>
      </w:r>
      <w:r w:rsidRPr="00242A9D">
        <w:rPr>
          <w:rFonts w:asciiTheme="minorHAnsi" w:hAnsiTheme="minorHAnsi"/>
          <w:color w:val="231F20"/>
          <w:lang w:val="fr-FR"/>
        </w:rPr>
        <w:t>ne</w:t>
      </w:r>
      <w:r w:rsidRPr="00242A9D">
        <w:rPr>
          <w:rFonts w:asciiTheme="minorHAnsi" w:hAnsiTheme="minorHAnsi"/>
          <w:color w:val="231F20"/>
          <w:spacing w:val="-6"/>
          <w:lang w:val="fr-FR"/>
        </w:rPr>
        <w:t xml:space="preserve"> </w:t>
      </w:r>
      <w:r w:rsidRPr="00242A9D">
        <w:rPr>
          <w:rFonts w:asciiTheme="minorHAnsi" w:hAnsiTheme="minorHAnsi"/>
          <w:color w:val="231F20"/>
          <w:lang w:val="fr-FR"/>
        </w:rPr>
        <w:t>pas,</w:t>
      </w:r>
      <w:r w:rsidRPr="00242A9D">
        <w:rPr>
          <w:rFonts w:asciiTheme="minorHAnsi" w:hAnsiTheme="minorHAnsi"/>
          <w:color w:val="231F20"/>
          <w:spacing w:val="-7"/>
          <w:lang w:val="fr-FR"/>
        </w:rPr>
        <w:t xml:space="preserve"> </w:t>
      </w:r>
      <w:r w:rsidRPr="00242A9D">
        <w:rPr>
          <w:rFonts w:asciiTheme="minorHAnsi" w:hAnsiTheme="minorHAnsi"/>
          <w:color w:val="231F20"/>
          <w:lang w:val="fr-FR"/>
        </w:rPr>
        <w:t>par</w:t>
      </w:r>
      <w:r w:rsidRPr="00242A9D">
        <w:rPr>
          <w:rFonts w:asciiTheme="minorHAnsi" w:hAnsiTheme="minorHAnsi"/>
          <w:color w:val="231F20"/>
          <w:spacing w:val="-6"/>
          <w:lang w:val="fr-FR"/>
        </w:rPr>
        <w:t xml:space="preserve"> </w:t>
      </w:r>
      <w:r w:rsidRPr="00242A9D">
        <w:rPr>
          <w:rFonts w:asciiTheme="minorHAnsi" w:hAnsiTheme="minorHAnsi"/>
          <w:color w:val="231F20"/>
          <w:lang w:val="fr-FR"/>
        </w:rPr>
        <w:t>exemple,</w:t>
      </w:r>
      <w:r w:rsidRPr="00242A9D">
        <w:rPr>
          <w:rFonts w:asciiTheme="minorHAnsi" w:hAnsiTheme="minorHAnsi"/>
          <w:color w:val="231F20"/>
          <w:spacing w:val="-7"/>
          <w:lang w:val="fr-FR"/>
        </w:rPr>
        <w:t xml:space="preserve"> </w:t>
      </w:r>
      <w:r w:rsidRPr="00242A9D">
        <w:rPr>
          <w:rFonts w:asciiTheme="minorHAnsi" w:hAnsiTheme="minorHAnsi"/>
          <w:color w:val="231F20"/>
          <w:lang w:val="fr-FR"/>
        </w:rPr>
        <w:t>entraver</w:t>
      </w:r>
      <w:r w:rsidRPr="00242A9D">
        <w:rPr>
          <w:rFonts w:asciiTheme="minorHAnsi" w:hAnsiTheme="minorHAnsi"/>
          <w:color w:val="231F20"/>
          <w:spacing w:val="-6"/>
          <w:lang w:val="fr-FR"/>
        </w:rPr>
        <w:t xml:space="preserve"> </w:t>
      </w:r>
      <w:r w:rsidRPr="00242A9D">
        <w:rPr>
          <w:rFonts w:asciiTheme="minorHAnsi" w:hAnsiTheme="minorHAnsi"/>
          <w:color w:val="231F20"/>
          <w:lang w:val="fr-FR"/>
        </w:rPr>
        <w:t>les</w:t>
      </w:r>
      <w:r w:rsidRPr="00242A9D">
        <w:rPr>
          <w:rFonts w:asciiTheme="minorHAnsi" w:hAnsiTheme="minorHAnsi"/>
          <w:color w:val="231F20"/>
          <w:spacing w:val="-7"/>
          <w:lang w:val="fr-FR"/>
        </w:rPr>
        <w:t xml:space="preserve"> </w:t>
      </w:r>
      <w:r w:rsidRPr="00242A9D">
        <w:rPr>
          <w:rFonts w:asciiTheme="minorHAnsi" w:hAnsiTheme="minorHAnsi"/>
          <w:color w:val="231F20"/>
          <w:lang w:val="fr-FR"/>
        </w:rPr>
        <w:t>procédures</w:t>
      </w:r>
      <w:r w:rsidRPr="00242A9D">
        <w:rPr>
          <w:rFonts w:asciiTheme="minorHAnsi" w:hAnsiTheme="minorHAnsi"/>
          <w:color w:val="231F20"/>
          <w:spacing w:val="-6"/>
          <w:lang w:val="fr-FR"/>
        </w:rPr>
        <w:t xml:space="preserve"> </w:t>
      </w:r>
      <w:r w:rsidRPr="00242A9D">
        <w:rPr>
          <w:rFonts w:asciiTheme="minorHAnsi" w:hAnsiTheme="minorHAnsi"/>
          <w:color w:val="231F20"/>
          <w:lang w:val="fr-FR"/>
        </w:rPr>
        <w:t xml:space="preserve">administratives. Ainsi, en cas de maladie, le certificat médical </w:t>
      </w:r>
      <w:r w:rsidRPr="00242A9D">
        <w:rPr>
          <w:rFonts w:asciiTheme="minorHAnsi" w:hAnsiTheme="minorHAnsi"/>
          <w:color w:val="231F20"/>
          <w:spacing w:val="-4"/>
          <w:lang w:val="fr-FR"/>
        </w:rPr>
        <w:t xml:space="preserve">d’arrêt </w:t>
      </w:r>
      <w:r w:rsidRPr="00242A9D">
        <w:rPr>
          <w:rFonts w:asciiTheme="minorHAnsi" w:hAnsiTheme="minorHAnsi"/>
          <w:color w:val="231F20"/>
          <w:lang w:val="fr-FR"/>
        </w:rPr>
        <w:t xml:space="preserve">de travail transmis à </w:t>
      </w:r>
      <w:r w:rsidRPr="00242A9D">
        <w:rPr>
          <w:rFonts w:asciiTheme="minorHAnsi" w:hAnsiTheme="minorHAnsi"/>
          <w:color w:val="231F20"/>
          <w:spacing w:val="-3"/>
          <w:lang w:val="fr-FR"/>
        </w:rPr>
        <w:t xml:space="preserve">l’autorité </w:t>
      </w:r>
      <w:r w:rsidRPr="00242A9D">
        <w:rPr>
          <w:rFonts w:asciiTheme="minorHAnsi" w:hAnsiTheme="minorHAnsi"/>
          <w:color w:val="231F20"/>
          <w:lang w:val="fr-FR"/>
        </w:rPr>
        <w:t xml:space="preserve">territoriale doit comporter obligatoirement </w:t>
      </w:r>
      <w:r w:rsidRPr="00242A9D">
        <w:rPr>
          <w:rFonts w:asciiTheme="minorHAnsi" w:hAnsiTheme="minorHAnsi"/>
          <w:color w:val="231F20"/>
          <w:spacing w:val="-3"/>
          <w:lang w:val="fr-FR"/>
        </w:rPr>
        <w:t xml:space="preserve">l’adresse </w:t>
      </w:r>
      <w:r w:rsidRPr="00242A9D">
        <w:rPr>
          <w:rFonts w:asciiTheme="minorHAnsi" w:hAnsiTheme="minorHAnsi"/>
          <w:color w:val="231F20"/>
          <w:lang w:val="fr-FR"/>
        </w:rPr>
        <w:t xml:space="preserve">où </w:t>
      </w:r>
      <w:r w:rsidRPr="00242A9D">
        <w:rPr>
          <w:rFonts w:asciiTheme="minorHAnsi" w:hAnsiTheme="minorHAnsi"/>
          <w:color w:val="231F20"/>
          <w:spacing w:val="-4"/>
          <w:lang w:val="fr-FR"/>
        </w:rPr>
        <w:t xml:space="preserve">l’agent </w:t>
      </w:r>
      <w:r w:rsidRPr="00242A9D">
        <w:rPr>
          <w:rFonts w:asciiTheme="minorHAnsi" w:hAnsiTheme="minorHAnsi"/>
          <w:color w:val="231F20"/>
          <w:lang w:val="fr-FR"/>
        </w:rPr>
        <w:t>peut être visité (article 15 du décret n° 87-602 du 30 juillet</w:t>
      </w:r>
      <w:r w:rsidRPr="00242A9D">
        <w:rPr>
          <w:rFonts w:asciiTheme="minorHAnsi" w:hAnsiTheme="minorHAnsi"/>
          <w:color w:val="231F20"/>
          <w:spacing w:val="-1"/>
          <w:lang w:val="fr-FR"/>
        </w:rPr>
        <w:t xml:space="preserve"> </w:t>
      </w:r>
      <w:r w:rsidRPr="00242A9D">
        <w:rPr>
          <w:rFonts w:asciiTheme="minorHAnsi" w:hAnsiTheme="minorHAnsi"/>
          <w:color w:val="231F20"/>
          <w:lang w:val="fr-FR"/>
        </w:rPr>
        <w:t>1987)</w:t>
      </w:r>
    </w:p>
    <w:p w14:paraId="3A3B16E0" w14:textId="77777777" w:rsidR="00085B0F" w:rsidRPr="00242A9D" w:rsidRDefault="00085B0F" w:rsidP="009561D5">
      <w:pPr>
        <w:pStyle w:val="Corpsdetexte"/>
        <w:spacing w:before="8"/>
        <w:rPr>
          <w:rFonts w:asciiTheme="minorHAnsi" w:hAnsiTheme="minorHAnsi"/>
          <w:sz w:val="21"/>
          <w:lang w:val="fr-FR"/>
        </w:rPr>
      </w:pPr>
    </w:p>
    <w:p w14:paraId="07E965FF" w14:textId="551DCF2A" w:rsidR="00085B0F" w:rsidRPr="00242A9D" w:rsidRDefault="00DC78DA" w:rsidP="009561D5">
      <w:pPr>
        <w:pStyle w:val="Titre3"/>
        <w:spacing w:line="235" w:lineRule="auto"/>
        <w:ind w:left="0"/>
        <w:rPr>
          <w:rFonts w:asciiTheme="minorHAnsi" w:hAnsiTheme="minorHAnsi"/>
          <w:lang w:val="fr-FR"/>
        </w:rPr>
      </w:pPr>
      <w:r w:rsidRPr="00242A9D">
        <w:rPr>
          <w:rFonts w:asciiTheme="minorHAnsi" w:hAnsiTheme="minorHAnsi"/>
          <w:color w:val="231F20"/>
          <w:lang w:val="fr-FR"/>
        </w:rPr>
        <w:t>Cette</w:t>
      </w:r>
      <w:r w:rsidRPr="00242A9D">
        <w:rPr>
          <w:rFonts w:asciiTheme="minorHAnsi" w:hAnsiTheme="minorHAnsi"/>
          <w:color w:val="231F20"/>
          <w:spacing w:val="-5"/>
          <w:lang w:val="fr-FR"/>
        </w:rPr>
        <w:t xml:space="preserve"> </w:t>
      </w:r>
      <w:r w:rsidRPr="00242A9D">
        <w:rPr>
          <w:rFonts w:asciiTheme="minorHAnsi" w:hAnsiTheme="minorHAnsi"/>
          <w:color w:val="231F20"/>
          <w:lang w:val="fr-FR"/>
        </w:rPr>
        <w:t>absence</w:t>
      </w:r>
      <w:r w:rsidRPr="00242A9D">
        <w:rPr>
          <w:rFonts w:asciiTheme="minorHAnsi" w:hAnsiTheme="minorHAnsi"/>
          <w:color w:val="231F20"/>
          <w:spacing w:val="-5"/>
          <w:lang w:val="fr-FR"/>
        </w:rPr>
        <w:t xml:space="preserve"> </w:t>
      </w:r>
      <w:r w:rsidRPr="00242A9D">
        <w:rPr>
          <w:rFonts w:asciiTheme="minorHAnsi" w:hAnsiTheme="minorHAnsi"/>
          <w:color w:val="231F20"/>
          <w:spacing w:val="-3"/>
          <w:lang w:val="fr-FR"/>
        </w:rPr>
        <w:t>d’obligation</w:t>
      </w:r>
      <w:r w:rsidRPr="00242A9D">
        <w:rPr>
          <w:rFonts w:asciiTheme="minorHAnsi" w:hAnsiTheme="minorHAnsi"/>
          <w:color w:val="231F20"/>
          <w:spacing w:val="-5"/>
          <w:lang w:val="fr-FR"/>
        </w:rPr>
        <w:t xml:space="preserve"> </w:t>
      </w:r>
      <w:r w:rsidRPr="00242A9D">
        <w:rPr>
          <w:rFonts w:asciiTheme="minorHAnsi" w:hAnsiTheme="minorHAnsi"/>
          <w:color w:val="231F20"/>
          <w:lang w:val="fr-FR"/>
        </w:rPr>
        <w:t>légale</w:t>
      </w:r>
      <w:r w:rsidRPr="00242A9D">
        <w:rPr>
          <w:rFonts w:asciiTheme="minorHAnsi" w:hAnsiTheme="minorHAnsi"/>
          <w:color w:val="231F20"/>
          <w:spacing w:val="-5"/>
          <w:lang w:val="fr-FR"/>
        </w:rPr>
        <w:t xml:space="preserve"> </w:t>
      </w:r>
      <w:r w:rsidRPr="00242A9D">
        <w:rPr>
          <w:rFonts w:asciiTheme="minorHAnsi" w:hAnsiTheme="minorHAnsi"/>
          <w:color w:val="231F20"/>
          <w:spacing w:val="-3"/>
          <w:lang w:val="fr-FR"/>
        </w:rPr>
        <w:t xml:space="preserve">n’empêche </w:t>
      </w:r>
      <w:r w:rsidRPr="00242A9D">
        <w:rPr>
          <w:rFonts w:asciiTheme="minorHAnsi" w:hAnsiTheme="minorHAnsi"/>
          <w:color w:val="231F20"/>
          <w:lang w:val="fr-FR"/>
        </w:rPr>
        <w:t>pas</w:t>
      </w:r>
      <w:r w:rsidRPr="00242A9D">
        <w:rPr>
          <w:rFonts w:asciiTheme="minorHAnsi" w:hAnsiTheme="minorHAnsi"/>
          <w:color w:val="231F20"/>
          <w:spacing w:val="-5"/>
          <w:lang w:val="fr-FR"/>
        </w:rPr>
        <w:t xml:space="preserve"> </w:t>
      </w:r>
      <w:r w:rsidRPr="00242A9D">
        <w:rPr>
          <w:rFonts w:asciiTheme="minorHAnsi" w:hAnsiTheme="minorHAnsi"/>
          <w:color w:val="231F20"/>
          <w:lang w:val="fr-FR"/>
        </w:rPr>
        <w:t>le</w:t>
      </w:r>
      <w:r w:rsidRPr="00242A9D">
        <w:rPr>
          <w:rFonts w:asciiTheme="minorHAnsi" w:hAnsiTheme="minorHAnsi"/>
          <w:color w:val="231F20"/>
          <w:spacing w:val="-5"/>
          <w:lang w:val="fr-FR"/>
        </w:rPr>
        <w:t xml:space="preserve"> </w:t>
      </w:r>
      <w:r w:rsidRPr="00242A9D">
        <w:rPr>
          <w:rFonts w:asciiTheme="minorHAnsi" w:hAnsiTheme="minorHAnsi"/>
          <w:color w:val="231F20"/>
          <w:lang w:val="fr-FR"/>
        </w:rPr>
        <w:t>juge</w:t>
      </w:r>
      <w:r w:rsidRPr="00242A9D">
        <w:rPr>
          <w:rFonts w:asciiTheme="minorHAnsi" w:hAnsiTheme="minorHAnsi"/>
          <w:color w:val="231F20"/>
          <w:spacing w:val="-4"/>
          <w:lang w:val="fr-FR"/>
        </w:rPr>
        <w:t xml:space="preserve"> </w:t>
      </w:r>
      <w:r w:rsidRPr="00242A9D">
        <w:rPr>
          <w:rFonts w:asciiTheme="minorHAnsi" w:hAnsiTheme="minorHAnsi"/>
          <w:color w:val="231F20"/>
          <w:lang w:val="fr-FR"/>
        </w:rPr>
        <w:t>administratif</w:t>
      </w:r>
      <w:r w:rsidRPr="00242A9D">
        <w:rPr>
          <w:rFonts w:asciiTheme="minorHAnsi" w:hAnsiTheme="minorHAnsi"/>
          <w:color w:val="231F20"/>
          <w:spacing w:val="-4"/>
          <w:lang w:val="fr-FR"/>
        </w:rPr>
        <w:t xml:space="preserve"> </w:t>
      </w:r>
      <w:r w:rsidRPr="00242A9D">
        <w:rPr>
          <w:rFonts w:asciiTheme="minorHAnsi" w:hAnsiTheme="minorHAnsi"/>
          <w:color w:val="231F20"/>
          <w:lang w:val="fr-FR"/>
        </w:rPr>
        <w:t>de</w:t>
      </w:r>
      <w:r w:rsidRPr="00242A9D">
        <w:rPr>
          <w:rFonts w:asciiTheme="minorHAnsi" w:hAnsiTheme="minorHAnsi"/>
          <w:color w:val="231F20"/>
          <w:spacing w:val="-5"/>
          <w:lang w:val="fr-FR"/>
        </w:rPr>
        <w:t xml:space="preserve"> </w:t>
      </w:r>
      <w:r w:rsidRPr="00242A9D">
        <w:rPr>
          <w:rFonts w:asciiTheme="minorHAnsi" w:hAnsiTheme="minorHAnsi"/>
          <w:color w:val="231F20"/>
          <w:lang w:val="fr-FR"/>
        </w:rPr>
        <w:t>considérer</w:t>
      </w:r>
      <w:r w:rsidRPr="00242A9D">
        <w:rPr>
          <w:rFonts w:asciiTheme="minorHAnsi" w:hAnsiTheme="minorHAnsi"/>
          <w:color w:val="231F20"/>
          <w:spacing w:val="-5"/>
          <w:lang w:val="fr-FR"/>
        </w:rPr>
        <w:t xml:space="preserve"> </w:t>
      </w:r>
      <w:r w:rsidRPr="00242A9D">
        <w:rPr>
          <w:rFonts w:asciiTheme="minorHAnsi" w:hAnsiTheme="minorHAnsi"/>
          <w:color w:val="231F20"/>
          <w:lang w:val="fr-FR"/>
        </w:rPr>
        <w:t>qu’il</w:t>
      </w:r>
      <w:r w:rsidRPr="00242A9D">
        <w:rPr>
          <w:rFonts w:asciiTheme="minorHAnsi" w:hAnsiTheme="minorHAnsi"/>
          <w:color w:val="231F20"/>
          <w:spacing w:val="-5"/>
          <w:lang w:val="fr-FR"/>
        </w:rPr>
        <w:t xml:space="preserve"> </w:t>
      </w:r>
      <w:r w:rsidRPr="00242A9D">
        <w:rPr>
          <w:rFonts w:asciiTheme="minorHAnsi" w:hAnsiTheme="minorHAnsi"/>
          <w:color w:val="231F20"/>
          <w:lang w:val="fr-FR"/>
        </w:rPr>
        <w:t xml:space="preserve">appartient à </w:t>
      </w:r>
      <w:r w:rsidRPr="00242A9D">
        <w:rPr>
          <w:rFonts w:asciiTheme="minorHAnsi" w:hAnsiTheme="minorHAnsi"/>
          <w:color w:val="231F20"/>
          <w:spacing w:val="-3"/>
          <w:lang w:val="fr-FR"/>
        </w:rPr>
        <w:t xml:space="preserve">l’agent </w:t>
      </w:r>
      <w:r w:rsidRPr="00242A9D">
        <w:rPr>
          <w:rFonts w:asciiTheme="minorHAnsi" w:hAnsiTheme="minorHAnsi"/>
          <w:color w:val="231F20"/>
          <w:lang w:val="fr-FR"/>
        </w:rPr>
        <w:t xml:space="preserve">de prendre soin </w:t>
      </w:r>
      <w:r w:rsidRPr="00242A9D">
        <w:rPr>
          <w:rFonts w:asciiTheme="minorHAnsi" w:hAnsiTheme="minorHAnsi"/>
          <w:color w:val="231F20"/>
          <w:spacing w:val="-3"/>
          <w:lang w:val="fr-FR"/>
        </w:rPr>
        <w:t xml:space="preserve">d’avertir </w:t>
      </w:r>
      <w:r w:rsidRPr="00242A9D">
        <w:rPr>
          <w:rFonts w:asciiTheme="minorHAnsi" w:hAnsiTheme="minorHAnsi"/>
          <w:color w:val="231F20"/>
          <w:lang w:val="fr-FR"/>
        </w:rPr>
        <w:t>son employeur de tout changement</w:t>
      </w:r>
      <w:r w:rsidRPr="00242A9D">
        <w:rPr>
          <w:rFonts w:asciiTheme="minorHAnsi" w:hAnsiTheme="minorHAnsi"/>
          <w:color w:val="231F20"/>
          <w:spacing w:val="-4"/>
          <w:lang w:val="fr-FR"/>
        </w:rPr>
        <w:t xml:space="preserve"> </w:t>
      </w:r>
      <w:r w:rsidRPr="00242A9D">
        <w:rPr>
          <w:rFonts w:asciiTheme="minorHAnsi" w:hAnsiTheme="minorHAnsi"/>
          <w:color w:val="231F20"/>
          <w:spacing w:val="-3"/>
          <w:lang w:val="fr-FR"/>
        </w:rPr>
        <w:t>d’adresse.</w:t>
      </w:r>
    </w:p>
    <w:p w14:paraId="1FFA9A37" w14:textId="77777777" w:rsidR="00085B0F" w:rsidRPr="00242A9D" w:rsidRDefault="00085B0F" w:rsidP="009561D5">
      <w:pPr>
        <w:pStyle w:val="Corpsdetexte"/>
        <w:spacing w:before="10"/>
        <w:rPr>
          <w:rFonts w:asciiTheme="minorHAnsi" w:hAnsiTheme="minorHAnsi"/>
          <w:b/>
          <w:sz w:val="21"/>
          <w:lang w:val="fr-FR"/>
        </w:rPr>
      </w:pPr>
    </w:p>
    <w:p w14:paraId="6BFAFAC2" w14:textId="77777777" w:rsidR="00085B0F" w:rsidRPr="00242A9D" w:rsidRDefault="00DC78DA" w:rsidP="009561D5">
      <w:pPr>
        <w:spacing w:line="235" w:lineRule="auto"/>
        <w:jc w:val="both"/>
        <w:rPr>
          <w:rFonts w:asciiTheme="minorHAnsi" w:hAnsiTheme="minorHAnsi"/>
          <w:lang w:val="fr-FR"/>
        </w:rPr>
      </w:pPr>
      <w:r w:rsidRPr="00242A9D">
        <w:rPr>
          <w:rFonts w:asciiTheme="minorHAnsi" w:hAnsiTheme="minorHAnsi"/>
          <w:color w:val="231F20"/>
          <w:lang w:val="fr-FR"/>
        </w:rPr>
        <w:t xml:space="preserve">Ainsi, sous réserve qu’un cas de force majeure </w:t>
      </w:r>
      <w:r w:rsidRPr="00242A9D">
        <w:rPr>
          <w:rFonts w:asciiTheme="minorHAnsi" w:hAnsiTheme="minorHAnsi"/>
          <w:color w:val="231F20"/>
          <w:spacing w:val="-4"/>
          <w:lang w:val="fr-FR"/>
        </w:rPr>
        <w:t xml:space="preserve">n’ait </w:t>
      </w:r>
      <w:r w:rsidRPr="00242A9D">
        <w:rPr>
          <w:rFonts w:asciiTheme="minorHAnsi" w:hAnsiTheme="minorHAnsi"/>
          <w:color w:val="231F20"/>
          <w:lang w:val="fr-FR"/>
        </w:rPr>
        <w:t xml:space="preserve">empêché </w:t>
      </w:r>
      <w:r w:rsidRPr="00242A9D">
        <w:rPr>
          <w:rFonts w:asciiTheme="minorHAnsi" w:hAnsiTheme="minorHAnsi"/>
          <w:color w:val="231F20"/>
          <w:spacing w:val="-4"/>
          <w:lang w:val="fr-FR"/>
        </w:rPr>
        <w:t xml:space="preserve">l’agent </w:t>
      </w:r>
      <w:r w:rsidRPr="00242A9D">
        <w:rPr>
          <w:rFonts w:asciiTheme="minorHAnsi" w:hAnsiTheme="minorHAnsi"/>
          <w:color w:val="231F20"/>
          <w:lang w:val="fr-FR"/>
        </w:rPr>
        <w:t xml:space="preserve">d’informer son employeur </w:t>
      </w:r>
      <w:r w:rsidRPr="00242A9D">
        <w:rPr>
          <w:rFonts w:asciiTheme="minorHAnsi" w:hAnsiTheme="minorHAnsi"/>
          <w:i/>
          <w:color w:val="231F20"/>
          <w:lang w:val="fr-FR"/>
        </w:rPr>
        <w:t>(CE, 11</w:t>
      </w:r>
      <w:r w:rsidRPr="00242A9D">
        <w:rPr>
          <w:rFonts w:asciiTheme="minorHAnsi" w:hAnsiTheme="minorHAnsi"/>
          <w:i/>
          <w:color w:val="231F20"/>
          <w:spacing w:val="-6"/>
          <w:lang w:val="fr-FR"/>
        </w:rPr>
        <w:t xml:space="preserve"> </w:t>
      </w:r>
      <w:r w:rsidRPr="00242A9D">
        <w:rPr>
          <w:rFonts w:asciiTheme="minorHAnsi" w:hAnsiTheme="minorHAnsi"/>
          <w:i/>
          <w:color w:val="231F20"/>
          <w:lang w:val="fr-FR"/>
        </w:rPr>
        <w:t>janvier</w:t>
      </w:r>
      <w:r w:rsidRPr="00242A9D">
        <w:rPr>
          <w:rFonts w:asciiTheme="minorHAnsi" w:hAnsiTheme="minorHAnsi"/>
          <w:i/>
          <w:color w:val="231F20"/>
          <w:spacing w:val="-5"/>
          <w:lang w:val="fr-FR"/>
        </w:rPr>
        <w:t xml:space="preserve"> </w:t>
      </w:r>
      <w:r w:rsidRPr="00242A9D">
        <w:rPr>
          <w:rFonts w:asciiTheme="minorHAnsi" w:hAnsiTheme="minorHAnsi"/>
          <w:i/>
          <w:color w:val="231F20"/>
          <w:lang w:val="fr-FR"/>
        </w:rPr>
        <w:t>1995,</w:t>
      </w:r>
      <w:r w:rsidRPr="00242A9D">
        <w:rPr>
          <w:rFonts w:asciiTheme="minorHAnsi" w:hAnsiTheme="minorHAnsi"/>
          <w:i/>
          <w:color w:val="231F20"/>
          <w:spacing w:val="-5"/>
          <w:lang w:val="fr-FR"/>
        </w:rPr>
        <w:t xml:space="preserve"> </w:t>
      </w:r>
      <w:r w:rsidRPr="00242A9D">
        <w:rPr>
          <w:rFonts w:asciiTheme="minorHAnsi" w:hAnsiTheme="minorHAnsi"/>
          <w:i/>
          <w:color w:val="231F20"/>
          <w:lang w:val="fr-FR"/>
        </w:rPr>
        <w:t>M.</w:t>
      </w:r>
      <w:r w:rsidRPr="00242A9D">
        <w:rPr>
          <w:rFonts w:asciiTheme="minorHAnsi" w:hAnsiTheme="minorHAnsi"/>
          <w:i/>
          <w:color w:val="231F20"/>
          <w:spacing w:val="-5"/>
          <w:lang w:val="fr-FR"/>
        </w:rPr>
        <w:t xml:space="preserve"> </w:t>
      </w:r>
      <w:r w:rsidRPr="00242A9D">
        <w:rPr>
          <w:rFonts w:asciiTheme="minorHAnsi" w:hAnsiTheme="minorHAnsi"/>
          <w:i/>
          <w:color w:val="231F20"/>
          <w:lang w:val="fr-FR"/>
        </w:rPr>
        <w:t>X...</w:t>
      </w:r>
      <w:r w:rsidRPr="00242A9D">
        <w:rPr>
          <w:rFonts w:asciiTheme="minorHAnsi" w:hAnsiTheme="minorHAnsi"/>
          <w:i/>
          <w:color w:val="231F20"/>
          <w:spacing w:val="-6"/>
          <w:lang w:val="fr-FR"/>
        </w:rPr>
        <w:t xml:space="preserve"> Y...</w:t>
      </w:r>
      <w:r w:rsidRPr="00242A9D">
        <w:rPr>
          <w:rFonts w:asciiTheme="minorHAnsi" w:hAnsiTheme="minorHAnsi"/>
          <w:i/>
          <w:color w:val="231F20"/>
          <w:spacing w:val="-5"/>
          <w:lang w:val="fr-FR"/>
        </w:rPr>
        <w:t xml:space="preserve"> </w:t>
      </w:r>
      <w:proofErr w:type="spellStart"/>
      <w:r w:rsidRPr="00242A9D">
        <w:rPr>
          <w:rFonts w:asciiTheme="minorHAnsi" w:hAnsiTheme="minorHAnsi"/>
          <w:i/>
          <w:color w:val="231F20"/>
          <w:lang w:val="fr-FR"/>
        </w:rPr>
        <w:t>Owusu</w:t>
      </w:r>
      <w:proofErr w:type="spellEnd"/>
      <w:r w:rsidRPr="00242A9D">
        <w:rPr>
          <w:rFonts w:asciiTheme="minorHAnsi" w:hAnsiTheme="minorHAnsi"/>
          <w:i/>
          <w:color w:val="231F20"/>
          <w:lang w:val="fr-FR"/>
        </w:rPr>
        <w:t>,</w:t>
      </w:r>
      <w:r w:rsidRPr="00242A9D">
        <w:rPr>
          <w:rFonts w:asciiTheme="minorHAnsi" w:hAnsiTheme="minorHAnsi"/>
          <w:i/>
          <w:color w:val="231F20"/>
          <w:spacing w:val="-5"/>
          <w:lang w:val="fr-FR"/>
        </w:rPr>
        <w:t xml:space="preserve"> </w:t>
      </w:r>
      <w:r w:rsidRPr="00242A9D">
        <w:rPr>
          <w:rFonts w:asciiTheme="minorHAnsi" w:hAnsiTheme="minorHAnsi"/>
          <w:i/>
          <w:color w:val="231F20"/>
          <w:lang w:val="fr-FR"/>
        </w:rPr>
        <w:t>n°</w:t>
      </w:r>
      <w:r w:rsidRPr="00242A9D">
        <w:rPr>
          <w:rFonts w:asciiTheme="minorHAnsi" w:hAnsiTheme="minorHAnsi"/>
          <w:i/>
          <w:color w:val="231F20"/>
          <w:spacing w:val="-5"/>
          <w:lang w:val="fr-FR"/>
        </w:rPr>
        <w:t xml:space="preserve"> </w:t>
      </w:r>
      <w:r w:rsidRPr="00242A9D">
        <w:rPr>
          <w:rFonts w:asciiTheme="minorHAnsi" w:hAnsiTheme="minorHAnsi"/>
          <w:i/>
          <w:color w:val="231F20"/>
          <w:lang w:val="fr-FR"/>
        </w:rPr>
        <w:t>132755</w:t>
      </w:r>
      <w:r w:rsidRPr="00242A9D">
        <w:rPr>
          <w:rFonts w:asciiTheme="minorHAnsi" w:hAnsiTheme="minorHAnsi"/>
          <w:i/>
          <w:color w:val="231F20"/>
          <w:spacing w:val="-5"/>
          <w:lang w:val="fr-FR"/>
        </w:rPr>
        <w:t xml:space="preserve"> </w:t>
      </w:r>
      <w:r w:rsidRPr="00242A9D">
        <w:rPr>
          <w:rFonts w:asciiTheme="minorHAnsi" w:hAnsiTheme="minorHAnsi"/>
          <w:i/>
          <w:color w:val="231F20"/>
          <w:lang w:val="fr-FR"/>
        </w:rPr>
        <w:t>;</w:t>
      </w:r>
      <w:r w:rsidRPr="00242A9D">
        <w:rPr>
          <w:rFonts w:asciiTheme="minorHAnsi" w:hAnsiTheme="minorHAnsi"/>
          <w:i/>
          <w:color w:val="231F20"/>
          <w:spacing w:val="-6"/>
          <w:lang w:val="fr-FR"/>
        </w:rPr>
        <w:t xml:space="preserve"> </w:t>
      </w:r>
      <w:r w:rsidRPr="00242A9D">
        <w:rPr>
          <w:rFonts w:asciiTheme="minorHAnsi" w:hAnsiTheme="minorHAnsi"/>
          <w:i/>
          <w:color w:val="231F20"/>
          <w:lang w:val="fr-FR"/>
        </w:rPr>
        <w:t>CE,</w:t>
      </w:r>
      <w:r w:rsidRPr="00242A9D">
        <w:rPr>
          <w:rFonts w:asciiTheme="minorHAnsi" w:hAnsiTheme="minorHAnsi"/>
          <w:i/>
          <w:color w:val="231F20"/>
          <w:spacing w:val="-5"/>
          <w:lang w:val="fr-FR"/>
        </w:rPr>
        <w:t xml:space="preserve"> </w:t>
      </w:r>
      <w:r w:rsidRPr="00242A9D">
        <w:rPr>
          <w:rFonts w:asciiTheme="minorHAnsi" w:hAnsiTheme="minorHAnsi"/>
          <w:i/>
          <w:color w:val="231F20"/>
          <w:lang w:val="fr-FR"/>
        </w:rPr>
        <w:t>11</w:t>
      </w:r>
      <w:r w:rsidRPr="00242A9D">
        <w:rPr>
          <w:rFonts w:asciiTheme="minorHAnsi" w:hAnsiTheme="minorHAnsi"/>
          <w:i/>
          <w:color w:val="231F20"/>
          <w:spacing w:val="-5"/>
          <w:lang w:val="fr-FR"/>
        </w:rPr>
        <w:t xml:space="preserve"> </w:t>
      </w:r>
      <w:r w:rsidRPr="00242A9D">
        <w:rPr>
          <w:rFonts w:asciiTheme="minorHAnsi" w:hAnsiTheme="minorHAnsi"/>
          <w:i/>
          <w:color w:val="231F20"/>
          <w:lang w:val="fr-FR"/>
        </w:rPr>
        <w:t>janvier</w:t>
      </w:r>
      <w:r w:rsidRPr="00242A9D">
        <w:rPr>
          <w:rFonts w:asciiTheme="minorHAnsi" w:hAnsiTheme="minorHAnsi"/>
          <w:i/>
          <w:color w:val="231F20"/>
          <w:spacing w:val="-5"/>
          <w:lang w:val="fr-FR"/>
        </w:rPr>
        <w:t xml:space="preserve"> </w:t>
      </w:r>
      <w:r w:rsidRPr="00242A9D">
        <w:rPr>
          <w:rFonts w:asciiTheme="minorHAnsi" w:hAnsiTheme="minorHAnsi"/>
          <w:i/>
          <w:color w:val="231F20"/>
          <w:lang w:val="fr-FR"/>
        </w:rPr>
        <w:t>1995,</w:t>
      </w:r>
      <w:r w:rsidRPr="00242A9D">
        <w:rPr>
          <w:rFonts w:asciiTheme="minorHAnsi" w:hAnsiTheme="minorHAnsi"/>
          <w:i/>
          <w:color w:val="231F20"/>
          <w:spacing w:val="-5"/>
          <w:lang w:val="fr-FR"/>
        </w:rPr>
        <w:t xml:space="preserve"> </w:t>
      </w:r>
      <w:r w:rsidRPr="00242A9D">
        <w:rPr>
          <w:rFonts w:asciiTheme="minorHAnsi" w:hAnsiTheme="minorHAnsi"/>
          <w:i/>
          <w:color w:val="231F20"/>
          <w:lang w:val="fr-FR"/>
        </w:rPr>
        <w:t>Mlle</w:t>
      </w:r>
      <w:r w:rsidRPr="00242A9D">
        <w:rPr>
          <w:rFonts w:asciiTheme="minorHAnsi" w:hAnsiTheme="minorHAnsi"/>
          <w:i/>
          <w:color w:val="231F20"/>
          <w:spacing w:val="-5"/>
          <w:lang w:val="fr-FR"/>
        </w:rPr>
        <w:t xml:space="preserve"> </w:t>
      </w:r>
      <w:proofErr w:type="spellStart"/>
      <w:r w:rsidRPr="00242A9D">
        <w:rPr>
          <w:rFonts w:asciiTheme="minorHAnsi" w:hAnsiTheme="minorHAnsi"/>
          <w:i/>
          <w:color w:val="231F20"/>
          <w:lang w:val="fr-FR"/>
        </w:rPr>
        <w:t>Mbopelli</w:t>
      </w:r>
      <w:proofErr w:type="spellEnd"/>
      <w:r w:rsidRPr="00242A9D">
        <w:rPr>
          <w:rFonts w:asciiTheme="minorHAnsi" w:hAnsiTheme="minorHAnsi"/>
          <w:i/>
          <w:color w:val="231F20"/>
          <w:spacing w:val="-6"/>
          <w:lang w:val="fr-FR"/>
        </w:rPr>
        <w:t xml:space="preserve"> </w:t>
      </w:r>
      <w:r w:rsidRPr="00242A9D">
        <w:rPr>
          <w:rFonts w:asciiTheme="minorHAnsi" w:hAnsiTheme="minorHAnsi"/>
          <w:i/>
          <w:color w:val="231F20"/>
          <w:lang w:val="fr-FR"/>
        </w:rPr>
        <w:t>X.,</w:t>
      </w:r>
      <w:r w:rsidRPr="00242A9D">
        <w:rPr>
          <w:rFonts w:asciiTheme="minorHAnsi" w:hAnsiTheme="minorHAnsi"/>
          <w:i/>
          <w:color w:val="231F20"/>
          <w:spacing w:val="-5"/>
          <w:lang w:val="fr-FR"/>
        </w:rPr>
        <w:t xml:space="preserve"> </w:t>
      </w:r>
      <w:r w:rsidRPr="00242A9D">
        <w:rPr>
          <w:rFonts w:asciiTheme="minorHAnsi" w:hAnsiTheme="minorHAnsi"/>
          <w:i/>
          <w:color w:val="231F20"/>
          <w:lang w:val="fr-FR"/>
        </w:rPr>
        <w:t>n°</w:t>
      </w:r>
      <w:r w:rsidRPr="00242A9D">
        <w:rPr>
          <w:rFonts w:asciiTheme="minorHAnsi" w:hAnsiTheme="minorHAnsi"/>
          <w:i/>
          <w:color w:val="231F20"/>
          <w:spacing w:val="-5"/>
          <w:lang w:val="fr-FR"/>
        </w:rPr>
        <w:t xml:space="preserve"> </w:t>
      </w:r>
      <w:r w:rsidRPr="00242A9D">
        <w:rPr>
          <w:rFonts w:asciiTheme="minorHAnsi" w:hAnsiTheme="minorHAnsi"/>
          <w:i/>
          <w:color w:val="231F20"/>
          <w:lang w:val="fr-FR"/>
        </w:rPr>
        <w:t>132583)</w:t>
      </w:r>
      <w:r w:rsidRPr="00242A9D">
        <w:rPr>
          <w:rFonts w:asciiTheme="minorHAnsi" w:hAnsiTheme="minorHAnsi"/>
          <w:color w:val="231F20"/>
          <w:lang w:val="fr-FR"/>
        </w:rPr>
        <w:t>,</w:t>
      </w:r>
      <w:r w:rsidRPr="00242A9D">
        <w:rPr>
          <w:rFonts w:asciiTheme="minorHAnsi" w:hAnsiTheme="minorHAnsi"/>
          <w:color w:val="231F20"/>
          <w:spacing w:val="-5"/>
          <w:lang w:val="fr-FR"/>
        </w:rPr>
        <w:t xml:space="preserve"> </w:t>
      </w:r>
      <w:r w:rsidRPr="00242A9D">
        <w:rPr>
          <w:rFonts w:asciiTheme="minorHAnsi" w:hAnsiTheme="minorHAnsi"/>
          <w:color w:val="231F20"/>
          <w:lang w:val="fr-FR"/>
        </w:rPr>
        <w:t>ne</w:t>
      </w:r>
      <w:r w:rsidRPr="00242A9D">
        <w:rPr>
          <w:rFonts w:asciiTheme="minorHAnsi" w:hAnsiTheme="minorHAnsi"/>
          <w:color w:val="231F20"/>
          <w:spacing w:val="-6"/>
          <w:lang w:val="fr-FR"/>
        </w:rPr>
        <w:t xml:space="preserve"> </w:t>
      </w:r>
      <w:r w:rsidRPr="00242A9D">
        <w:rPr>
          <w:rFonts w:asciiTheme="minorHAnsi" w:hAnsiTheme="minorHAnsi"/>
          <w:color w:val="231F20"/>
          <w:lang w:val="fr-FR"/>
        </w:rPr>
        <w:t>fait pas obstacle au déclenchement du délai de recours contentieux</w:t>
      </w:r>
      <w:r w:rsidRPr="00242A9D">
        <w:rPr>
          <w:rFonts w:asciiTheme="minorHAnsi" w:hAnsiTheme="minorHAnsi"/>
          <w:color w:val="231F20"/>
          <w:spacing w:val="-15"/>
          <w:lang w:val="fr-FR"/>
        </w:rPr>
        <w:t xml:space="preserve"> </w:t>
      </w:r>
      <w:r w:rsidRPr="00242A9D">
        <w:rPr>
          <w:rFonts w:asciiTheme="minorHAnsi" w:hAnsiTheme="minorHAnsi"/>
          <w:color w:val="231F20"/>
          <w:lang w:val="fr-FR"/>
        </w:rPr>
        <w:t>:</w:t>
      </w:r>
    </w:p>
    <w:p w14:paraId="1672C8F5" w14:textId="77777777" w:rsidR="00085B0F" w:rsidRPr="00242A9D" w:rsidRDefault="00085B0F" w:rsidP="009561D5">
      <w:pPr>
        <w:pStyle w:val="Corpsdetexte"/>
        <w:spacing w:before="1"/>
        <w:rPr>
          <w:rFonts w:asciiTheme="minorHAnsi" w:hAnsiTheme="minorHAnsi"/>
          <w:sz w:val="25"/>
          <w:lang w:val="fr-FR"/>
        </w:rPr>
      </w:pPr>
    </w:p>
    <w:p w14:paraId="4C9428CF" w14:textId="5E6FDFBB" w:rsidR="00085B0F" w:rsidRPr="00242A9D" w:rsidRDefault="007351DA" w:rsidP="009561D5">
      <w:pPr>
        <w:spacing w:line="228" w:lineRule="auto"/>
        <w:jc w:val="both"/>
        <w:rPr>
          <w:rFonts w:asciiTheme="minorHAnsi" w:hAnsiTheme="minorHAnsi"/>
          <w:i/>
          <w:lang w:val="fr-FR"/>
        </w:rPr>
      </w:pPr>
      <w:r w:rsidRPr="00242A9D">
        <w:rPr>
          <w:rFonts w:asciiTheme="minorHAnsi" w:hAnsiTheme="minorHAnsi"/>
          <w:color w:val="231F20"/>
          <w:sz w:val="28"/>
          <w:lang w:val="fr-FR"/>
        </w:rPr>
        <w:t></w:t>
      </w:r>
      <w:r w:rsidR="00DC78DA" w:rsidRPr="00242A9D">
        <w:rPr>
          <w:rFonts w:asciiTheme="minorHAnsi" w:hAnsiTheme="minorHAnsi"/>
          <w:color w:val="231F20"/>
          <w:lang w:val="fr-FR"/>
        </w:rPr>
        <w:t xml:space="preserve">le fait que l’intéressé n’a pas informé explicitement son administration de son changement d’adresse </w:t>
      </w:r>
      <w:r w:rsidR="00DC78DA" w:rsidRPr="00242A9D">
        <w:rPr>
          <w:rFonts w:asciiTheme="minorHAnsi" w:hAnsiTheme="minorHAnsi"/>
          <w:i/>
          <w:color w:val="231F20"/>
          <w:lang w:val="fr-FR"/>
        </w:rPr>
        <w:t xml:space="preserve">(CE, 29 octobre 1997, </w:t>
      </w:r>
      <w:proofErr w:type="spellStart"/>
      <w:r w:rsidR="00DC78DA" w:rsidRPr="00242A9D">
        <w:rPr>
          <w:rFonts w:asciiTheme="minorHAnsi" w:hAnsiTheme="minorHAnsi"/>
          <w:i/>
          <w:color w:val="231F20"/>
          <w:lang w:val="fr-FR"/>
        </w:rPr>
        <w:t>Grebowski</w:t>
      </w:r>
      <w:proofErr w:type="spellEnd"/>
      <w:r w:rsidR="00DC78DA" w:rsidRPr="00242A9D">
        <w:rPr>
          <w:rFonts w:asciiTheme="minorHAnsi" w:hAnsiTheme="minorHAnsi"/>
          <w:i/>
          <w:color w:val="231F20"/>
          <w:lang w:val="fr-FR"/>
        </w:rPr>
        <w:t xml:space="preserve">, n° 156277) ; </w:t>
      </w:r>
    </w:p>
    <w:p w14:paraId="6AEE63D0" w14:textId="2D4541AD" w:rsidR="00085B0F" w:rsidRPr="00242A9D" w:rsidRDefault="007351DA" w:rsidP="009561D5">
      <w:pPr>
        <w:spacing w:before="43" w:line="228" w:lineRule="auto"/>
        <w:jc w:val="both"/>
        <w:rPr>
          <w:rFonts w:asciiTheme="minorHAnsi" w:hAnsiTheme="minorHAnsi"/>
          <w:i/>
          <w:lang w:val="fr-FR"/>
        </w:rPr>
      </w:pPr>
      <w:r w:rsidRPr="00242A9D">
        <w:rPr>
          <w:rFonts w:asciiTheme="minorHAnsi" w:hAnsiTheme="minorHAnsi"/>
          <w:color w:val="231F20"/>
          <w:sz w:val="28"/>
          <w:lang w:val="fr-FR"/>
        </w:rPr>
        <w:t></w:t>
      </w:r>
      <w:r w:rsidR="00DC78DA" w:rsidRPr="00242A9D">
        <w:rPr>
          <w:rFonts w:asciiTheme="minorHAnsi" w:hAnsiTheme="minorHAnsi"/>
          <w:color w:val="231F20"/>
          <w:lang w:val="fr-FR"/>
        </w:rPr>
        <w:t xml:space="preserve">le fait que l’indication du changement d’adresse soit peu claire ou ambiguë </w:t>
      </w:r>
      <w:r w:rsidR="00DC78DA" w:rsidRPr="00242A9D">
        <w:rPr>
          <w:rFonts w:asciiTheme="minorHAnsi" w:hAnsiTheme="minorHAnsi"/>
          <w:i/>
          <w:color w:val="231F20"/>
          <w:lang w:val="fr-FR"/>
        </w:rPr>
        <w:t>(CE, 16 février 2004, M. Dayan, n° 244720) ;</w:t>
      </w:r>
    </w:p>
    <w:p w14:paraId="567821DD" w14:textId="77777777" w:rsidR="00085B0F" w:rsidRPr="00242A9D" w:rsidRDefault="00DC78DA" w:rsidP="009561D5">
      <w:pPr>
        <w:spacing w:line="268" w:lineRule="exact"/>
        <w:rPr>
          <w:rFonts w:asciiTheme="minorHAnsi" w:hAnsiTheme="minorHAnsi"/>
          <w:i/>
          <w:lang w:val="fr-FR"/>
        </w:rPr>
      </w:pPr>
      <w:r w:rsidRPr="00242A9D">
        <w:rPr>
          <w:rFonts w:asciiTheme="minorHAnsi" w:hAnsiTheme="minorHAnsi"/>
          <w:i/>
          <w:color w:val="231F20"/>
          <w:lang w:val="fr-FR"/>
        </w:rPr>
        <w:t xml:space="preserve"> </w:t>
      </w:r>
    </w:p>
    <w:p w14:paraId="59B80C80" w14:textId="605AFE05" w:rsidR="00085B0F" w:rsidRPr="00242A9D" w:rsidRDefault="007351DA" w:rsidP="009561D5">
      <w:pPr>
        <w:spacing w:before="31" w:line="235" w:lineRule="auto"/>
        <w:jc w:val="both"/>
        <w:rPr>
          <w:rFonts w:asciiTheme="minorHAnsi" w:hAnsiTheme="minorHAnsi"/>
          <w:i/>
          <w:lang w:val="fr-FR"/>
        </w:rPr>
      </w:pPr>
      <w:r w:rsidRPr="00242A9D">
        <w:rPr>
          <w:rFonts w:asciiTheme="minorHAnsi" w:hAnsiTheme="minorHAnsi"/>
          <w:color w:val="231F20"/>
          <w:sz w:val="28"/>
          <w:lang w:val="fr-FR"/>
        </w:rPr>
        <w:t></w:t>
      </w:r>
      <w:r w:rsidR="00DC78DA" w:rsidRPr="00242A9D">
        <w:rPr>
          <w:rFonts w:asciiTheme="minorHAnsi" w:hAnsiTheme="minorHAnsi"/>
          <w:color w:val="231F20"/>
          <w:lang w:val="fr-FR"/>
        </w:rPr>
        <w:t xml:space="preserve">le fait que </w:t>
      </w:r>
      <w:r w:rsidR="00DC78DA" w:rsidRPr="00242A9D">
        <w:rPr>
          <w:rFonts w:asciiTheme="minorHAnsi" w:hAnsiTheme="minorHAnsi"/>
          <w:color w:val="231F20"/>
          <w:spacing w:val="-4"/>
          <w:lang w:val="fr-FR"/>
        </w:rPr>
        <w:t xml:space="preserve">l’agent </w:t>
      </w:r>
      <w:r w:rsidR="00DC78DA" w:rsidRPr="00242A9D">
        <w:rPr>
          <w:rFonts w:asciiTheme="minorHAnsi" w:hAnsiTheme="minorHAnsi"/>
          <w:color w:val="231F20"/>
          <w:lang w:val="fr-FR"/>
        </w:rPr>
        <w:t xml:space="preserve">soit en congé annuel : il lui appartient </w:t>
      </w:r>
      <w:r w:rsidR="00DC78DA" w:rsidRPr="00242A9D">
        <w:rPr>
          <w:rFonts w:asciiTheme="minorHAnsi" w:hAnsiTheme="minorHAnsi"/>
          <w:color w:val="231F20"/>
          <w:spacing w:val="-3"/>
          <w:lang w:val="fr-FR"/>
        </w:rPr>
        <w:t xml:space="preserve">d’organiser </w:t>
      </w:r>
      <w:r w:rsidR="00DC78DA" w:rsidRPr="00242A9D">
        <w:rPr>
          <w:rFonts w:asciiTheme="minorHAnsi" w:hAnsiTheme="minorHAnsi"/>
          <w:color w:val="231F20"/>
          <w:lang w:val="fr-FR"/>
        </w:rPr>
        <w:t xml:space="preserve">le suivi des courriers lors des absences prolongées </w:t>
      </w:r>
      <w:r w:rsidR="00DC78DA" w:rsidRPr="00242A9D">
        <w:rPr>
          <w:rFonts w:asciiTheme="minorHAnsi" w:hAnsiTheme="minorHAnsi"/>
          <w:i/>
          <w:color w:val="231F20"/>
          <w:lang w:val="fr-FR"/>
        </w:rPr>
        <w:t xml:space="preserve">(CE, 3 octobre 2003, Commune de </w:t>
      </w:r>
      <w:proofErr w:type="spellStart"/>
      <w:r w:rsidR="00DC78DA" w:rsidRPr="00242A9D">
        <w:rPr>
          <w:rFonts w:asciiTheme="minorHAnsi" w:hAnsiTheme="minorHAnsi"/>
          <w:i/>
          <w:color w:val="231F20"/>
          <w:lang w:val="fr-FR"/>
        </w:rPr>
        <w:t>Levainville</w:t>
      </w:r>
      <w:proofErr w:type="spellEnd"/>
      <w:r w:rsidR="00DC78DA" w:rsidRPr="00242A9D">
        <w:rPr>
          <w:rFonts w:asciiTheme="minorHAnsi" w:hAnsiTheme="minorHAnsi"/>
          <w:i/>
          <w:color w:val="231F20"/>
          <w:lang w:val="fr-FR"/>
        </w:rPr>
        <w:t xml:space="preserve">, n° 249160 : « … que si Mme Meu- nier a soutenu devant les juges du fond </w:t>
      </w:r>
      <w:r w:rsidR="00DC78DA" w:rsidRPr="00242A9D">
        <w:rPr>
          <w:rFonts w:asciiTheme="minorHAnsi" w:hAnsiTheme="minorHAnsi"/>
          <w:i/>
          <w:color w:val="231F20"/>
          <w:spacing w:val="-3"/>
          <w:lang w:val="fr-FR"/>
        </w:rPr>
        <w:t xml:space="preserve">qu’elle </w:t>
      </w:r>
      <w:r w:rsidR="00DC78DA" w:rsidRPr="00242A9D">
        <w:rPr>
          <w:rFonts w:asciiTheme="minorHAnsi" w:hAnsiTheme="minorHAnsi"/>
          <w:i/>
          <w:color w:val="231F20"/>
          <w:lang w:val="fr-FR"/>
        </w:rPr>
        <w:t xml:space="preserve">était absente de son domicile pendant cette période de vacances, elle </w:t>
      </w:r>
      <w:r w:rsidR="00DC78DA" w:rsidRPr="00242A9D">
        <w:rPr>
          <w:rFonts w:asciiTheme="minorHAnsi" w:hAnsiTheme="minorHAnsi"/>
          <w:i/>
          <w:color w:val="231F20"/>
          <w:spacing w:val="-6"/>
          <w:lang w:val="fr-FR"/>
        </w:rPr>
        <w:t xml:space="preserve">n’a </w:t>
      </w:r>
      <w:r w:rsidR="00DC78DA" w:rsidRPr="00242A9D">
        <w:rPr>
          <w:rFonts w:asciiTheme="minorHAnsi" w:hAnsiTheme="minorHAnsi"/>
          <w:i/>
          <w:color w:val="231F20"/>
          <w:lang w:val="fr-FR"/>
        </w:rPr>
        <w:t xml:space="preserve">pas allégué avoir pris des dispositions utiles en vue de </w:t>
      </w:r>
      <w:r w:rsidR="00DC78DA" w:rsidRPr="00242A9D">
        <w:rPr>
          <w:rFonts w:asciiTheme="minorHAnsi" w:hAnsiTheme="minorHAnsi"/>
          <w:i/>
          <w:color w:val="231F20"/>
          <w:spacing w:val="-3"/>
          <w:lang w:val="fr-FR"/>
        </w:rPr>
        <w:t xml:space="preserve">recevoir, </w:t>
      </w:r>
      <w:r w:rsidR="00DC78DA" w:rsidRPr="00242A9D">
        <w:rPr>
          <w:rFonts w:asciiTheme="minorHAnsi" w:hAnsiTheme="minorHAnsi"/>
          <w:i/>
          <w:color w:val="231F20"/>
          <w:lang w:val="fr-FR"/>
        </w:rPr>
        <w:t xml:space="preserve">pendant la période considérée, le courrier qui pourrait lui y être adressé ; qu’ainsi, la circonstance </w:t>
      </w:r>
      <w:r w:rsidR="00DC78DA" w:rsidRPr="00242A9D">
        <w:rPr>
          <w:rFonts w:asciiTheme="minorHAnsi" w:hAnsiTheme="minorHAnsi"/>
          <w:i/>
          <w:color w:val="231F20"/>
          <w:spacing w:val="-3"/>
          <w:lang w:val="fr-FR"/>
        </w:rPr>
        <w:t xml:space="preserve">qu’elle </w:t>
      </w:r>
      <w:r w:rsidR="00DC78DA" w:rsidRPr="00242A9D">
        <w:rPr>
          <w:rFonts w:asciiTheme="minorHAnsi" w:hAnsiTheme="minorHAnsi"/>
          <w:i/>
          <w:color w:val="231F20"/>
          <w:spacing w:val="-6"/>
          <w:lang w:val="fr-FR"/>
        </w:rPr>
        <w:t xml:space="preserve">n’a </w:t>
      </w:r>
      <w:r w:rsidR="00DC78DA" w:rsidRPr="00242A9D">
        <w:rPr>
          <w:rFonts w:asciiTheme="minorHAnsi" w:hAnsiTheme="minorHAnsi"/>
          <w:i/>
          <w:color w:val="231F20"/>
          <w:lang w:val="fr-FR"/>
        </w:rPr>
        <w:t xml:space="preserve">pu être avisée </w:t>
      </w:r>
      <w:r w:rsidR="00DC78DA" w:rsidRPr="00242A9D">
        <w:rPr>
          <w:rFonts w:asciiTheme="minorHAnsi" w:hAnsiTheme="minorHAnsi"/>
          <w:i/>
          <w:color w:val="231F20"/>
          <w:spacing w:val="-3"/>
          <w:lang w:val="fr-FR"/>
        </w:rPr>
        <w:t xml:space="preserve">d’une </w:t>
      </w:r>
      <w:r w:rsidR="00DC78DA" w:rsidRPr="00242A9D">
        <w:rPr>
          <w:rFonts w:asciiTheme="minorHAnsi" w:hAnsiTheme="minorHAnsi"/>
          <w:i/>
          <w:color w:val="231F20"/>
          <w:lang w:val="fr-FR"/>
        </w:rPr>
        <w:t xml:space="preserve">telle notification en raison de son absence </w:t>
      </w:r>
      <w:r w:rsidR="00DC78DA" w:rsidRPr="00242A9D">
        <w:rPr>
          <w:rFonts w:asciiTheme="minorHAnsi" w:hAnsiTheme="minorHAnsi"/>
          <w:i/>
          <w:color w:val="231F20"/>
          <w:spacing w:val="-6"/>
          <w:lang w:val="fr-FR"/>
        </w:rPr>
        <w:t xml:space="preserve">n’a </w:t>
      </w:r>
      <w:r w:rsidR="00DC78DA" w:rsidRPr="00242A9D">
        <w:rPr>
          <w:rFonts w:asciiTheme="minorHAnsi" w:hAnsiTheme="minorHAnsi"/>
          <w:i/>
          <w:color w:val="231F20"/>
          <w:lang w:val="fr-FR"/>
        </w:rPr>
        <w:t xml:space="preserve">pu, en tout état de cause, avoir d’incidence ni sur  la régularité de cette notification, ni sur l’ouverture du délai de recours contentieux </w:t>
      </w:r>
      <w:r w:rsidR="00DC78DA" w:rsidRPr="00242A9D">
        <w:rPr>
          <w:rFonts w:asciiTheme="minorHAnsi" w:hAnsiTheme="minorHAnsi"/>
          <w:i/>
          <w:color w:val="231F20"/>
          <w:spacing w:val="-3"/>
          <w:lang w:val="fr-FR"/>
        </w:rPr>
        <w:t xml:space="preserve">qu’elle </w:t>
      </w:r>
      <w:r w:rsidR="00DC78DA" w:rsidRPr="00242A9D">
        <w:rPr>
          <w:rFonts w:asciiTheme="minorHAnsi" w:hAnsiTheme="minorHAnsi"/>
          <w:i/>
          <w:color w:val="231F20"/>
          <w:lang w:val="fr-FR"/>
        </w:rPr>
        <w:t xml:space="preserve">entraîne ; que, par suite, la </w:t>
      </w:r>
      <w:r w:rsidR="00DC78DA" w:rsidRPr="00242A9D">
        <w:rPr>
          <w:rFonts w:asciiTheme="minorHAnsi" w:hAnsiTheme="minorHAnsi"/>
          <w:i/>
          <w:color w:val="231F20"/>
          <w:spacing w:val="-5"/>
          <w:lang w:val="fr-FR"/>
        </w:rPr>
        <w:t xml:space="preserve">cour,  </w:t>
      </w:r>
      <w:r w:rsidR="00DC78DA" w:rsidRPr="00242A9D">
        <w:rPr>
          <w:rFonts w:asciiTheme="minorHAnsi" w:hAnsiTheme="minorHAnsi"/>
          <w:i/>
          <w:color w:val="231F20"/>
          <w:lang w:val="fr-FR"/>
        </w:rPr>
        <w:t xml:space="preserve">après avoir souverainement constaté que la lettre recommandée avec accusé  de réception par laquelle le maire de </w:t>
      </w:r>
      <w:proofErr w:type="spellStart"/>
      <w:r w:rsidR="00DC78DA" w:rsidRPr="00242A9D">
        <w:rPr>
          <w:rFonts w:asciiTheme="minorHAnsi" w:hAnsiTheme="minorHAnsi"/>
          <w:i/>
          <w:color w:val="231F20"/>
          <w:lang w:val="fr-FR"/>
        </w:rPr>
        <w:t>Levainville</w:t>
      </w:r>
      <w:proofErr w:type="spellEnd"/>
      <w:r w:rsidR="00DC78DA" w:rsidRPr="00242A9D">
        <w:rPr>
          <w:rFonts w:asciiTheme="minorHAnsi" w:hAnsiTheme="minorHAnsi"/>
          <w:i/>
          <w:color w:val="231F20"/>
          <w:lang w:val="fr-FR"/>
        </w:rPr>
        <w:t xml:space="preserve"> a notifié sa décision du 31 juillet 1995 à Mme </w:t>
      </w:r>
      <w:r w:rsidR="00DC78DA" w:rsidRPr="00242A9D">
        <w:rPr>
          <w:rFonts w:asciiTheme="minorHAnsi" w:hAnsiTheme="minorHAnsi"/>
          <w:i/>
          <w:color w:val="231F20"/>
          <w:spacing w:val="-3"/>
          <w:lang w:val="fr-FR"/>
        </w:rPr>
        <w:t xml:space="preserve">Meunier, </w:t>
      </w:r>
      <w:r w:rsidR="00DC78DA" w:rsidRPr="00242A9D">
        <w:rPr>
          <w:rFonts w:asciiTheme="minorHAnsi" w:hAnsiTheme="minorHAnsi"/>
          <w:i/>
          <w:color w:val="231F20"/>
          <w:lang w:val="fr-FR"/>
        </w:rPr>
        <w:t>avait</w:t>
      </w:r>
      <w:r w:rsidR="00DC78DA" w:rsidRPr="00242A9D">
        <w:rPr>
          <w:rFonts w:asciiTheme="minorHAnsi" w:hAnsiTheme="minorHAnsi"/>
          <w:i/>
          <w:color w:val="231F20"/>
          <w:spacing w:val="-11"/>
          <w:lang w:val="fr-FR"/>
        </w:rPr>
        <w:t xml:space="preserve"> </w:t>
      </w:r>
      <w:r w:rsidR="00DC78DA" w:rsidRPr="00242A9D">
        <w:rPr>
          <w:rFonts w:asciiTheme="minorHAnsi" w:hAnsiTheme="minorHAnsi"/>
          <w:i/>
          <w:color w:val="231F20"/>
          <w:lang w:val="fr-FR"/>
        </w:rPr>
        <w:t>été</w:t>
      </w:r>
      <w:r w:rsidR="00DC78DA" w:rsidRPr="00242A9D">
        <w:rPr>
          <w:rFonts w:asciiTheme="minorHAnsi" w:hAnsiTheme="minorHAnsi"/>
          <w:i/>
          <w:color w:val="231F20"/>
          <w:spacing w:val="-10"/>
          <w:lang w:val="fr-FR"/>
        </w:rPr>
        <w:t xml:space="preserve"> </w:t>
      </w:r>
      <w:r w:rsidR="00DC78DA" w:rsidRPr="00242A9D">
        <w:rPr>
          <w:rFonts w:asciiTheme="minorHAnsi" w:hAnsiTheme="minorHAnsi"/>
          <w:i/>
          <w:color w:val="231F20"/>
          <w:lang w:val="fr-FR"/>
        </w:rPr>
        <w:t>régulièrement</w:t>
      </w:r>
      <w:r w:rsidR="00DC78DA" w:rsidRPr="00242A9D">
        <w:rPr>
          <w:rFonts w:asciiTheme="minorHAnsi" w:hAnsiTheme="minorHAnsi"/>
          <w:i/>
          <w:color w:val="231F20"/>
          <w:spacing w:val="-11"/>
          <w:lang w:val="fr-FR"/>
        </w:rPr>
        <w:t xml:space="preserve"> </w:t>
      </w:r>
      <w:r w:rsidR="00DC78DA" w:rsidRPr="00242A9D">
        <w:rPr>
          <w:rFonts w:asciiTheme="minorHAnsi" w:hAnsiTheme="minorHAnsi"/>
          <w:i/>
          <w:color w:val="231F20"/>
          <w:lang w:val="fr-FR"/>
        </w:rPr>
        <w:t>présentée</w:t>
      </w:r>
      <w:r w:rsidR="00DC78DA" w:rsidRPr="00242A9D">
        <w:rPr>
          <w:rFonts w:asciiTheme="minorHAnsi" w:hAnsiTheme="minorHAnsi"/>
          <w:i/>
          <w:color w:val="231F20"/>
          <w:spacing w:val="-10"/>
          <w:lang w:val="fr-FR"/>
        </w:rPr>
        <w:t xml:space="preserve"> </w:t>
      </w:r>
      <w:r w:rsidR="00DC78DA" w:rsidRPr="00242A9D">
        <w:rPr>
          <w:rFonts w:asciiTheme="minorHAnsi" w:hAnsiTheme="minorHAnsi"/>
          <w:i/>
          <w:color w:val="231F20"/>
          <w:lang w:val="fr-FR"/>
        </w:rPr>
        <w:t>au</w:t>
      </w:r>
      <w:r w:rsidR="00DC78DA" w:rsidRPr="00242A9D">
        <w:rPr>
          <w:rFonts w:asciiTheme="minorHAnsi" w:hAnsiTheme="minorHAnsi"/>
          <w:i/>
          <w:color w:val="231F20"/>
          <w:spacing w:val="-11"/>
          <w:lang w:val="fr-FR"/>
        </w:rPr>
        <w:t xml:space="preserve"> </w:t>
      </w:r>
      <w:r w:rsidR="00DC78DA" w:rsidRPr="00242A9D">
        <w:rPr>
          <w:rFonts w:asciiTheme="minorHAnsi" w:hAnsiTheme="minorHAnsi"/>
          <w:i/>
          <w:color w:val="231F20"/>
          <w:lang w:val="fr-FR"/>
        </w:rPr>
        <w:t>domicile</w:t>
      </w:r>
      <w:r w:rsidR="00DC78DA" w:rsidRPr="00242A9D">
        <w:rPr>
          <w:rFonts w:asciiTheme="minorHAnsi" w:hAnsiTheme="minorHAnsi"/>
          <w:i/>
          <w:color w:val="231F20"/>
          <w:spacing w:val="-10"/>
          <w:lang w:val="fr-FR"/>
        </w:rPr>
        <w:t xml:space="preserve"> </w:t>
      </w:r>
      <w:r w:rsidR="00DC78DA" w:rsidRPr="00242A9D">
        <w:rPr>
          <w:rFonts w:asciiTheme="minorHAnsi" w:hAnsiTheme="minorHAnsi"/>
          <w:i/>
          <w:color w:val="231F20"/>
          <w:lang w:val="fr-FR"/>
        </w:rPr>
        <w:t>de</w:t>
      </w:r>
      <w:r w:rsidR="00DC78DA" w:rsidRPr="00242A9D">
        <w:rPr>
          <w:rFonts w:asciiTheme="minorHAnsi" w:hAnsiTheme="minorHAnsi"/>
          <w:i/>
          <w:color w:val="231F20"/>
          <w:spacing w:val="-11"/>
          <w:lang w:val="fr-FR"/>
        </w:rPr>
        <w:t xml:space="preserve"> </w:t>
      </w:r>
      <w:r w:rsidR="00DC78DA" w:rsidRPr="00242A9D">
        <w:rPr>
          <w:rFonts w:asciiTheme="minorHAnsi" w:hAnsiTheme="minorHAnsi"/>
          <w:i/>
          <w:color w:val="231F20"/>
          <w:lang w:val="fr-FR"/>
        </w:rPr>
        <w:t>celle-ci</w:t>
      </w:r>
      <w:r w:rsidR="00DC78DA" w:rsidRPr="00242A9D">
        <w:rPr>
          <w:rFonts w:asciiTheme="minorHAnsi" w:hAnsiTheme="minorHAnsi"/>
          <w:i/>
          <w:color w:val="231F20"/>
          <w:spacing w:val="-10"/>
          <w:lang w:val="fr-FR"/>
        </w:rPr>
        <w:t xml:space="preserve"> </w:t>
      </w:r>
      <w:r w:rsidR="00DC78DA" w:rsidRPr="00242A9D">
        <w:rPr>
          <w:rFonts w:asciiTheme="minorHAnsi" w:hAnsiTheme="minorHAnsi"/>
          <w:i/>
          <w:color w:val="231F20"/>
          <w:lang w:val="fr-FR"/>
        </w:rPr>
        <w:t>le</w:t>
      </w:r>
      <w:r w:rsidR="00DC78DA" w:rsidRPr="00242A9D">
        <w:rPr>
          <w:rFonts w:asciiTheme="minorHAnsi" w:hAnsiTheme="minorHAnsi"/>
          <w:i/>
          <w:color w:val="231F20"/>
          <w:spacing w:val="-11"/>
          <w:lang w:val="fr-FR"/>
        </w:rPr>
        <w:t xml:space="preserve"> </w:t>
      </w:r>
      <w:r w:rsidR="00DC78DA" w:rsidRPr="00242A9D">
        <w:rPr>
          <w:rFonts w:asciiTheme="minorHAnsi" w:hAnsiTheme="minorHAnsi"/>
          <w:i/>
          <w:color w:val="231F20"/>
          <w:lang w:val="fr-FR"/>
        </w:rPr>
        <w:t>4</w:t>
      </w:r>
      <w:r w:rsidR="00DC78DA" w:rsidRPr="00242A9D">
        <w:rPr>
          <w:rFonts w:asciiTheme="minorHAnsi" w:hAnsiTheme="minorHAnsi"/>
          <w:i/>
          <w:color w:val="231F20"/>
          <w:spacing w:val="-10"/>
          <w:lang w:val="fr-FR"/>
        </w:rPr>
        <w:t xml:space="preserve"> </w:t>
      </w:r>
      <w:r w:rsidR="00DC78DA" w:rsidRPr="00242A9D">
        <w:rPr>
          <w:rFonts w:asciiTheme="minorHAnsi" w:hAnsiTheme="minorHAnsi"/>
          <w:i/>
          <w:color w:val="231F20"/>
          <w:lang w:val="fr-FR"/>
        </w:rPr>
        <w:t>août</w:t>
      </w:r>
      <w:r w:rsidR="00DC78DA" w:rsidRPr="00242A9D">
        <w:rPr>
          <w:rFonts w:asciiTheme="minorHAnsi" w:hAnsiTheme="minorHAnsi"/>
          <w:i/>
          <w:color w:val="231F20"/>
          <w:spacing w:val="-11"/>
          <w:lang w:val="fr-FR"/>
        </w:rPr>
        <w:t xml:space="preserve"> </w:t>
      </w:r>
      <w:r w:rsidR="00DC78DA" w:rsidRPr="00242A9D">
        <w:rPr>
          <w:rFonts w:asciiTheme="minorHAnsi" w:hAnsiTheme="minorHAnsi"/>
          <w:i/>
          <w:color w:val="231F20"/>
          <w:lang w:val="fr-FR"/>
        </w:rPr>
        <w:t>1995,</w:t>
      </w:r>
      <w:r w:rsidR="00DC78DA" w:rsidRPr="00242A9D">
        <w:rPr>
          <w:rFonts w:asciiTheme="minorHAnsi" w:hAnsiTheme="minorHAnsi"/>
          <w:i/>
          <w:color w:val="231F20"/>
          <w:spacing w:val="-10"/>
          <w:lang w:val="fr-FR"/>
        </w:rPr>
        <w:t xml:space="preserve"> </w:t>
      </w:r>
      <w:r w:rsidR="00DC78DA" w:rsidRPr="00242A9D">
        <w:rPr>
          <w:rFonts w:asciiTheme="minorHAnsi" w:hAnsiTheme="minorHAnsi"/>
          <w:i/>
          <w:color w:val="231F20"/>
          <w:spacing w:val="-6"/>
          <w:lang w:val="fr-FR"/>
        </w:rPr>
        <w:t>n’a</w:t>
      </w:r>
      <w:r w:rsidR="00DC78DA" w:rsidRPr="00242A9D">
        <w:rPr>
          <w:rFonts w:asciiTheme="minorHAnsi" w:hAnsiTheme="minorHAnsi"/>
          <w:i/>
          <w:color w:val="231F20"/>
          <w:spacing w:val="-11"/>
          <w:lang w:val="fr-FR"/>
        </w:rPr>
        <w:t xml:space="preserve"> </w:t>
      </w:r>
      <w:r w:rsidR="00DC78DA" w:rsidRPr="00242A9D">
        <w:rPr>
          <w:rFonts w:asciiTheme="minorHAnsi" w:hAnsiTheme="minorHAnsi"/>
          <w:i/>
          <w:color w:val="231F20"/>
          <w:lang w:val="fr-FR"/>
        </w:rPr>
        <w:t>pas</w:t>
      </w:r>
      <w:r w:rsidR="00DC78DA" w:rsidRPr="00242A9D">
        <w:rPr>
          <w:rFonts w:asciiTheme="minorHAnsi" w:hAnsiTheme="minorHAnsi"/>
          <w:i/>
          <w:color w:val="231F20"/>
          <w:spacing w:val="-10"/>
          <w:lang w:val="fr-FR"/>
        </w:rPr>
        <w:t xml:space="preserve"> </w:t>
      </w:r>
      <w:r w:rsidR="00DC78DA" w:rsidRPr="00242A9D">
        <w:rPr>
          <w:rFonts w:asciiTheme="minorHAnsi" w:hAnsiTheme="minorHAnsi"/>
          <w:i/>
          <w:color w:val="231F20"/>
          <w:lang w:val="fr-FR"/>
        </w:rPr>
        <w:t>commis</w:t>
      </w:r>
      <w:r w:rsidR="00DC78DA" w:rsidRPr="00242A9D">
        <w:rPr>
          <w:rFonts w:asciiTheme="minorHAnsi" w:hAnsiTheme="minorHAnsi"/>
          <w:i/>
          <w:color w:val="231F20"/>
          <w:spacing w:val="-11"/>
          <w:lang w:val="fr-FR"/>
        </w:rPr>
        <w:t xml:space="preserve"> </w:t>
      </w:r>
      <w:r w:rsidR="00DC78DA" w:rsidRPr="00242A9D">
        <w:rPr>
          <w:rFonts w:asciiTheme="minorHAnsi" w:hAnsiTheme="minorHAnsi"/>
          <w:i/>
          <w:color w:val="231F20"/>
          <w:spacing w:val="-3"/>
          <w:lang w:val="fr-FR"/>
        </w:rPr>
        <w:t>d’erreur</w:t>
      </w:r>
      <w:r w:rsidR="00DC78DA" w:rsidRPr="00242A9D">
        <w:rPr>
          <w:rFonts w:asciiTheme="minorHAnsi" w:hAnsiTheme="minorHAnsi"/>
          <w:i/>
          <w:color w:val="231F20"/>
          <w:spacing w:val="-10"/>
          <w:lang w:val="fr-FR"/>
        </w:rPr>
        <w:t xml:space="preserve"> </w:t>
      </w:r>
      <w:r w:rsidR="00DC78DA" w:rsidRPr="00242A9D">
        <w:rPr>
          <w:rFonts w:asciiTheme="minorHAnsi" w:hAnsiTheme="minorHAnsi"/>
          <w:i/>
          <w:color w:val="231F20"/>
          <w:lang w:val="fr-FR"/>
        </w:rPr>
        <w:t>de</w:t>
      </w:r>
      <w:r w:rsidR="00DC78DA" w:rsidRPr="00242A9D">
        <w:rPr>
          <w:rFonts w:asciiTheme="minorHAnsi" w:hAnsiTheme="minorHAnsi"/>
          <w:i/>
          <w:color w:val="231F20"/>
          <w:spacing w:val="-11"/>
          <w:lang w:val="fr-FR"/>
        </w:rPr>
        <w:t xml:space="preserve"> </w:t>
      </w:r>
      <w:r w:rsidR="00DC78DA" w:rsidRPr="00242A9D">
        <w:rPr>
          <w:rFonts w:asciiTheme="minorHAnsi" w:hAnsiTheme="minorHAnsi"/>
          <w:i/>
          <w:color w:val="231F20"/>
          <w:lang w:val="fr-FR"/>
        </w:rPr>
        <w:t>droit en</w:t>
      </w:r>
      <w:r w:rsidR="00DC78DA" w:rsidRPr="00242A9D">
        <w:rPr>
          <w:rFonts w:asciiTheme="minorHAnsi" w:hAnsiTheme="minorHAnsi"/>
          <w:i/>
          <w:color w:val="231F20"/>
          <w:spacing w:val="-11"/>
          <w:lang w:val="fr-FR"/>
        </w:rPr>
        <w:t xml:space="preserve"> </w:t>
      </w:r>
      <w:r w:rsidR="00DC78DA" w:rsidRPr="00242A9D">
        <w:rPr>
          <w:rFonts w:asciiTheme="minorHAnsi" w:hAnsiTheme="minorHAnsi"/>
          <w:i/>
          <w:color w:val="231F20"/>
          <w:lang w:val="fr-FR"/>
        </w:rPr>
        <w:t>jugeant</w:t>
      </w:r>
      <w:r w:rsidR="00DC78DA" w:rsidRPr="00242A9D">
        <w:rPr>
          <w:rFonts w:asciiTheme="minorHAnsi" w:hAnsiTheme="minorHAnsi"/>
          <w:i/>
          <w:color w:val="231F20"/>
          <w:spacing w:val="-11"/>
          <w:lang w:val="fr-FR"/>
        </w:rPr>
        <w:t xml:space="preserve"> </w:t>
      </w:r>
      <w:r w:rsidR="00DC78DA" w:rsidRPr="00242A9D">
        <w:rPr>
          <w:rFonts w:asciiTheme="minorHAnsi" w:hAnsiTheme="minorHAnsi"/>
          <w:i/>
          <w:color w:val="231F20"/>
          <w:lang w:val="fr-FR"/>
        </w:rPr>
        <w:t>que</w:t>
      </w:r>
      <w:r w:rsidR="00DC78DA" w:rsidRPr="00242A9D">
        <w:rPr>
          <w:rFonts w:asciiTheme="minorHAnsi" w:hAnsiTheme="minorHAnsi"/>
          <w:i/>
          <w:color w:val="231F20"/>
          <w:spacing w:val="-11"/>
          <w:lang w:val="fr-FR"/>
        </w:rPr>
        <w:t xml:space="preserve"> </w:t>
      </w:r>
      <w:r w:rsidR="00DC78DA" w:rsidRPr="00242A9D">
        <w:rPr>
          <w:rFonts w:asciiTheme="minorHAnsi" w:hAnsiTheme="minorHAnsi"/>
          <w:i/>
          <w:color w:val="231F20"/>
          <w:lang w:val="fr-FR"/>
        </w:rPr>
        <w:t>cette</w:t>
      </w:r>
      <w:r w:rsidR="00DC78DA" w:rsidRPr="00242A9D">
        <w:rPr>
          <w:rFonts w:asciiTheme="minorHAnsi" w:hAnsiTheme="minorHAnsi"/>
          <w:i/>
          <w:color w:val="231F20"/>
          <w:spacing w:val="-11"/>
          <w:lang w:val="fr-FR"/>
        </w:rPr>
        <w:t xml:space="preserve"> </w:t>
      </w:r>
      <w:r w:rsidR="00DC78DA" w:rsidRPr="00242A9D">
        <w:rPr>
          <w:rFonts w:asciiTheme="minorHAnsi" w:hAnsiTheme="minorHAnsi"/>
          <w:i/>
          <w:color w:val="231F20"/>
          <w:lang w:val="fr-FR"/>
        </w:rPr>
        <w:t>notification</w:t>
      </w:r>
      <w:r w:rsidR="00DC78DA" w:rsidRPr="00242A9D">
        <w:rPr>
          <w:rFonts w:asciiTheme="minorHAnsi" w:hAnsiTheme="minorHAnsi"/>
          <w:i/>
          <w:color w:val="231F20"/>
          <w:spacing w:val="-11"/>
          <w:lang w:val="fr-FR"/>
        </w:rPr>
        <w:t xml:space="preserve"> </w:t>
      </w:r>
      <w:r w:rsidR="00DC78DA" w:rsidRPr="00242A9D">
        <w:rPr>
          <w:rFonts w:asciiTheme="minorHAnsi" w:hAnsiTheme="minorHAnsi"/>
          <w:i/>
          <w:color w:val="231F20"/>
          <w:lang w:val="fr-FR"/>
        </w:rPr>
        <w:t>devait</w:t>
      </w:r>
      <w:r w:rsidR="00DC78DA" w:rsidRPr="00242A9D">
        <w:rPr>
          <w:rFonts w:asciiTheme="minorHAnsi" w:hAnsiTheme="minorHAnsi"/>
          <w:i/>
          <w:color w:val="231F20"/>
          <w:spacing w:val="-11"/>
          <w:lang w:val="fr-FR"/>
        </w:rPr>
        <w:t xml:space="preserve"> </w:t>
      </w:r>
      <w:r w:rsidR="00DC78DA" w:rsidRPr="00242A9D">
        <w:rPr>
          <w:rFonts w:asciiTheme="minorHAnsi" w:hAnsiTheme="minorHAnsi"/>
          <w:i/>
          <w:color w:val="231F20"/>
          <w:lang w:val="fr-FR"/>
        </w:rPr>
        <w:t>être</w:t>
      </w:r>
      <w:r w:rsidR="00DC78DA" w:rsidRPr="00242A9D">
        <w:rPr>
          <w:rFonts w:asciiTheme="minorHAnsi" w:hAnsiTheme="minorHAnsi"/>
          <w:i/>
          <w:color w:val="231F20"/>
          <w:spacing w:val="-11"/>
          <w:lang w:val="fr-FR"/>
        </w:rPr>
        <w:t xml:space="preserve"> </w:t>
      </w:r>
      <w:r w:rsidR="00DC78DA" w:rsidRPr="00242A9D">
        <w:rPr>
          <w:rFonts w:asciiTheme="minorHAnsi" w:hAnsiTheme="minorHAnsi"/>
          <w:i/>
          <w:color w:val="231F20"/>
          <w:lang w:val="fr-FR"/>
        </w:rPr>
        <w:t>réputée</w:t>
      </w:r>
      <w:r w:rsidR="00DC78DA" w:rsidRPr="00242A9D">
        <w:rPr>
          <w:rFonts w:asciiTheme="minorHAnsi" w:hAnsiTheme="minorHAnsi"/>
          <w:i/>
          <w:color w:val="231F20"/>
          <w:spacing w:val="-11"/>
          <w:lang w:val="fr-FR"/>
        </w:rPr>
        <w:t xml:space="preserve"> </w:t>
      </w:r>
      <w:r w:rsidR="00DC78DA" w:rsidRPr="00242A9D">
        <w:rPr>
          <w:rFonts w:asciiTheme="minorHAnsi" w:hAnsiTheme="minorHAnsi"/>
          <w:i/>
          <w:color w:val="231F20"/>
          <w:lang w:val="fr-FR"/>
        </w:rPr>
        <w:t>intervenue</w:t>
      </w:r>
      <w:r w:rsidR="00DC78DA" w:rsidRPr="00242A9D">
        <w:rPr>
          <w:rFonts w:asciiTheme="minorHAnsi" w:hAnsiTheme="minorHAnsi"/>
          <w:i/>
          <w:color w:val="231F20"/>
          <w:spacing w:val="-10"/>
          <w:lang w:val="fr-FR"/>
        </w:rPr>
        <w:t xml:space="preserve"> </w:t>
      </w:r>
      <w:r w:rsidR="00DC78DA" w:rsidRPr="00242A9D">
        <w:rPr>
          <w:rFonts w:asciiTheme="minorHAnsi" w:hAnsiTheme="minorHAnsi"/>
          <w:i/>
          <w:color w:val="231F20"/>
          <w:lang w:val="fr-FR"/>
        </w:rPr>
        <w:t>à</w:t>
      </w:r>
      <w:r w:rsidR="00DC78DA" w:rsidRPr="00242A9D">
        <w:rPr>
          <w:rFonts w:asciiTheme="minorHAnsi" w:hAnsiTheme="minorHAnsi"/>
          <w:i/>
          <w:color w:val="231F20"/>
          <w:spacing w:val="-11"/>
          <w:lang w:val="fr-FR"/>
        </w:rPr>
        <w:t xml:space="preserve"> </w:t>
      </w:r>
      <w:r w:rsidR="00DC78DA" w:rsidRPr="00242A9D">
        <w:rPr>
          <w:rFonts w:asciiTheme="minorHAnsi" w:hAnsiTheme="minorHAnsi"/>
          <w:i/>
          <w:color w:val="231F20"/>
          <w:lang w:val="fr-FR"/>
        </w:rPr>
        <w:t>cette</w:t>
      </w:r>
      <w:r w:rsidR="00DC78DA" w:rsidRPr="00242A9D">
        <w:rPr>
          <w:rFonts w:asciiTheme="minorHAnsi" w:hAnsiTheme="minorHAnsi"/>
          <w:i/>
          <w:color w:val="231F20"/>
          <w:spacing w:val="-11"/>
          <w:lang w:val="fr-FR"/>
        </w:rPr>
        <w:t xml:space="preserve"> </w:t>
      </w:r>
      <w:r w:rsidR="00DC78DA" w:rsidRPr="00242A9D">
        <w:rPr>
          <w:rFonts w:asciiTheme="minorHAnsi" w:hAnsiTheme="minorHAnsi"/>
          <w:i/>
          <w:color w:val="231F20"/>
          <w:lang w:val="fr-FR"/>
        </w:rPr>
        <w:t>date,</w:t>
      </w:r>
      <w:r w:rsidR="00DC78DA" w:rsidRPr="00242A9D">
        <w:rPr>
          <w:rFonts w:asciiTheme="minorHAnsi" w:hAnsiTheme="minorHAnsi"/>
          <w:i/>
          <w:color w:val="231F20"/>
          <w:spacing w:val="-11"/>
          <w:lang w:val="fr-FR"/>
        </w:rPr>
        <w:t xml:space="preserve"> </w:t>
      </w:r>
      <w:r w:rsidR="00DC78DA" w:rsidRPr="00242A9D">
        <w:rPr>
          <w:rFonts w:asciiTheme="minorHAnsi" w:hAnsiTheme="minorHAnsi"/>
          <w:i/>
          <w:color w:val="231F20"/>
          <w:lang w:val="fr-FR"/>
        </w:rPr>
        <w:t>nonobstant</w:t>
      </w:r>
      <w:r w:rsidR="00DC78DA" w:rsidRPr="00242A9D">
        <w:rPr>
          <w:rFonts w:asciiTheme="minorHAnsi" w:hAnsiTheme="minorHAnsi"/>
          <w:i/>
          <w:color w:val="231F20"/>
          <w:spacing w:val="-11"/>
          <w:lang w:val="fr-FR"/>
        </w:rPr>
        <w:t xml:space="preserve"> </w:t>
      </w:r>
      <w:r w:rsidR="00DC78DA" w:rsidRPr="00242A9D">
        <w:rPr>
          <w:rFonts w:asciiTheme="minorHAnsi" w:hAnsiTheme="minorHAnsi"/>
          <w:i/>
          <w:color w:val="231F20"/>
          <w:lang w:val="fr-FR"/>
        </w:rPr>
        <w:t>la</w:t>
      </w:r>
      <w:r w:rsidR="00DC78DA" w:rsidRPr="00242A9D">
        <w:rPr>
          <w:rFonts w:asciiTheme="minorHAnsi" w:hAnsiTheme="minorHAnsi"/>
          <w:i/>
          <w:color w:val="231F20"/>
          <w:spacing w:val="-11"/>
          <w:lang w:val="fr-FR"/>
        </w:rPr>
        <w:t xml:space="preserve"> </w:t>
      </w:r>
      <w:r w:rsidR="00DC78DA" w:rsidRPr="00242A9D">
        <w:rPr>
          <w:rFonts w:asciiTheme="minorHAnsi" w:hAnsiTheme="minorHAnsi"/>
          <w:i/>
          <w:color w:val="231F20"/>
          <w:lang w:val="fr-FR"/>
        </w:rPr>
        <w:t xml:space="preserve">circonstance que </w:t>
      </w:r>
      <w:r w:rsidR="00DC78DA" w:rsidRPr="00242A9D">
        <w:rPr>
          <w:rFonts w:asciiTheme="minorHAnsi" w:hAnsiTheme="minorHAnsi"/>
          <w:i/>
          <w:color w:val="231F20"/>
          <w:lang w:val="fr-FR"/>
        </w:rPr>
        <w:lastRenderedPageBreak/>
        <w:t xml:space="preserve">l’intéressée </w:t>
      </w:r>
      <w:r w:rsidR="00DC78DA" w:rsidRPr="00242A9D">
        <w:rPr>
          <w:rFonts w:asciiTheme="minorHAnsi" w:hAnsiTheme="minorHAnsi"/>
          <w:i/>
          <w:color w:val="231F20"/>
          <w:spacing w:val="-3"/>
          <w:lang w:val="fr-FR"/>
        </w:rPr>
        <w:t xml:space="preserve">n’avait </w:t>
      </w:r>
      <w:r w:rsidR="00DC78DA" w:rsidRPr="00242A9D">
        <w:rPr>
          <w:rFonts w:asciiTheme="minorHAnsi" w:hAnsiTheme="minorHAnsi"/>
          <w:i/>
          <w:color w:val="231F20"/>
          <w:lang w:val="fr-FR"/>
        </w:rPr>
        <w:t xml:space="preserve">pu, étant en congés, retirer ce pli dans le délai qui lui était indiqué sur </w:t>
      </w:r>
      <w:r w:rsidR="00DC78DA" w:rsidRPr="00242A9D">
        <w:rPr>
          <w:rFonts w:asciiTheme="minorHAnsi" w:hAnsiTheme="minorHAnsi"/>
          <w:i/>
          <w:color w:val="231F20"/>
          <w:spacing w:val="-3"/>
          <w:lang w:val="fr-FR"/>
        </w:rPr>
        <w:t xml:space="preserve">l’avis </w:t>
      </w:r>
      <w:r w:rsidR="00DC78DA" w:rsidRPr="00242A9D">
        <w:rPr>
          <w:rFonts w:asciiTheme="minorHAnsi" w:hAnsiTheme="minorHAnsi"/>
          <w:i/>
          <w:color w:val="231F20"/>
          <w:lang w:val="fr-FR"/>
        </w:rPr>
        <w:t>de passage ») ;</w:t>
      </w:r>
    </w:p>
    <w:p w14:paraId="12CC3B9D" w14:textId="77777777" w:rsidR="007351DA" w:rsidRPr="00242A9D" w:rsidRDefault="007351DA" w:rsidP="009561D5">
      <w:pPr>
        <w:spacing w:before="42" w:line="235" w:lineRule="auto"/>
        <w:jc w:val="both"/>
        <w:rPr>
          <w:rFonts w:asciiTheme="minorHAnsi" w:hAnsiTheme="minorHAnsi"/>
          <w:b/>
          <w:color w:val="231F20"/>
          <w:lang w:val="fr-FR"/>
        </w:rPr>
      </w:pPr>
    </w:p>
    <w:p w14:paraId="7FEDB0E2" w14:textId="2296AF8A" w:rsidR="00085B0F" w:rsidRPr="00242A9D" w:rsidRDefault="00DC78DA" w:rsidP="009561D5">
      <w:pPr>
        <w:spacing w:before="42" w:line="235" w:lineRule="auto"/>
        <w:jc w:val="both"/>
        <w:rPr>
          <w:rFonts w:asciiTheme="minorHAnsi" w:hAnsiTheme="minorHAnsi"/>
          <w:i/>
          <w:lang w:val="fr-FR"/>
        </w:rPr>
      </w:pPr>
      <w:r w:rsidRPr="00242A9D">
        <w:rPr>
          <w:rFonts w:asciiTheme="minorHAnsi" w:hAnsiTheme="minorHAnsi"/>
          <w:b/>
          <w:color w:val="231F20"/>
          <w:lang w:val="fr-FR"/>
        </w:rPr>
        <w:t xml:space="preserve">En conséquence, dans un souci précontentieux, il convient de rappeler aux agents d’indiquer tout changement </w:t>
      </w:r>
      <w:r w:rsidRPr="00242A9D">
        <w:rPr>
          <w:rFonts w:asciiTheme="minorHAnsi" w:hAnsiTheme="minorHAnsi"/>
          <w:b/>
          <w:color w:val="231F20"/>
          <w:spacing w:val="-3"/>
          <w:lang w:val="fr-FR"/>
        </w:rPr>
        <w:t xml:space="preserve">d’adresse </w:t>
      </w:r>
      <w:r w:rsidRPr="00242A9D">
        <w:rPr>
          <w:rFonts w:asciiTheme="minorHAnsi" w:hAnsiTheme="minorHAnsi"/>
          <w:b/>
          <w:color w:val="231F20"/>
          <w:lang w:val="fr-FR"/>
        </w:rPr>
        <w:t xml:space="preserve">: </w:t>
      </w:r>
      <w:r w:rsidRPr="00242A9D">
        <w:rPr>
          <w:rFonts w:asciiTheme="minorHAnsi" w:hAnsiTheme="minorHAnsi"/>
          <w:color w:val="231F20"/>
          <w:spacing w:val="-4"/>
          <w:lang w:val="fr-FR"/>
        </w:rPr>
        <w:t xml:space="preserve">l’envoi </w:t>
      </w:r>
      <w:r w:rsidRPr="00242A9D">
        <w:rPr>
          <w:rFonts w:asciiTheme="minorHAnsi" w:hAnsiTheme="minorHAnsi"/>
          <w:color w:val="231F20"/>
          <w:lang w:val="fr-FR"/>
        </w:rPr>
        <w:t xml:space="preserve">d’une LR-AR à une adresse erronée, ou à une adresse où </w:t>
      </w:r>
      <w:r w:rsidRPr="00242A9D">
        <w:rPr>
          <w:rFonts w:asciiTheme="minorHAnsi" w:hAnsiTheme="minorHAnsi"/>
          <w:color w:val="231F20"/>
          <w:spacing w:val="-4"/>
          <w:lang w:val="fr-FR"/>
        </w:rPr>
        <w:t xml:space="preserve">l’agent </w:t>
      </w:r>
      <w:r w:rsidRPr="00242A9D">
        <w:rPr>
          <w:rFonts w:asciiTheme="minorHAnsi" w:hAnsiTheme="minorHAnsi"/>
          <w:color w:val="231F20"/>
          <w:lang w:val="fr-FR"/>
        </w:rPr>
        <w:t xml:space="preserve">momentanément n’habite plus (congés, etc.), et en </w:t>
      </w:r>
      <w:r w:rsidRPr="00242A9D">
        <w:rPr>
          <w:rFonts w:asciiTheme="minorHAnsi" w:hAnsiTheme="minorHAnsi"/>
          <w:color w:val="231F20"/>
          <w:spacing w:val="-3"/>
          <w:lang w:val="fr-FR"/>
        </w:rPr>
        <w:t xml:space="preserve">l’absence </w:t>
      </w:r>
      <w:r w:rsidRPr="00242A9D">
        <w:rPr>
          <w:rFonts w:asciiTheme="minorHAnsi" w:hAnsiTheme="minorHAnsi"/>
          <w:color w:val="231F20"/>
          <w:lang w:val="fr-FR"/>
        </w:rPr>
        <w:t xml:space="preserve">d’information de la part de </w:t>
      </w:r>
      <w:r w:rsidRPr="00242A9D">
        <w:rPr>
          <w:rFonts w:asciiTheme="minorHAnsi" w:hAnsiTheme="minorHAnsi"/>
          <w:color w:val="231F20"/>
          <w:spacing w:val="-4"/>
          <w:lang w:val="fr-FR"/>
        </w:rPr>
        <w:t xml:space="preserve">l’agent </w:t>
      </w:r>
      <w:r w:rsidRPr="00242A9D">
        <w:rPr>
          <w:rFonts w:asciiTheme="minorHAnsi" w:hAnsiTheme="minorHAnsi"/>
          <w:color w:val="231F20"/>
          <w:lang w:val="fr-FR"/>
        </w:rPr>
        <w:t>quant à son</w:t>
      </w:r>
      <w:r w:rsidRPr="00242A9D">
        <w:rPr>
          <w:rFonts w:asciiTheme="minorHAnsi" w:hAnsiTheme="minorHAnsi"/>
          <w:color w:val="231F20"/>
          <w:spacing w:val="-9"/>
          <w:lang w:val="fr-FR"/>
        </w:rPr>
        <w:t xml:space="preserve"> </w:t>
      </w:r>
      <w:r w:rsidRPr="00242A9D">
        <w:rPr>
          <w:rFonts w:asciiTheme="minorHAnsi" w:hAnsiTheme="minorHAnsi"/>
          <w:color w:val="231F20"/>
          <w:lang w:val="fr-FR"/>
        </w:rPr>
        <w:t>changement</w:t>
      </w:r>
      <w:r w:rsidRPr="00242A9D">
        <w:rPr>
          <w:rFonts w:asciiTheme="minorHAnsi" w:hAnsiTheme="minorHAnsi"/>
          <w:color w:val="231F20"/>
          <w:spacing w:val="-9"/>
          <w:lang w:val="fr-FR"/>
        </w:rPr>
        <w:t xml:space="preserve"> </w:t>
      </w:r>
      <w:r w:rsidRPr="00242A9D">
        <w:rPr>
          <w:rFonts w:asciiTheme="minorHAnsi" w:hAnsiTheme="minorHAnsi"/>
          <w:color w:val="231F20"/>
          <w:spacing w:val="-3"/>
          <w:lang w:val="fr-FR"/>
        </w:rPr>
        <w:t>d’adresse,</w:t>
      </w:r>
      <w:r w:rsidRPr="00242A9D">
        <w:rPr>
          <w:rFonts w:asciiTheme="minorHAnsi" w:hAnsiTheme="minorHAnsi"/>
          <w:color w:val="231F20"/>
          <w:spacing w:val="-9"/>
          <w:lang w:val="fr-FR"/>
        </w:rPr>
        <w:t xml:space="preserve"> </w:t>
      </w:r>
      <w:r w:rsidRPr="00242A9D">
        <w:rPr>
          <w:rFonts w:asciiTheme="minorHAnsi" w:hAnsiTheme="minorHAnsi"/>
          <w:color w:val="231F20"/>
          <w:spacing w:val="-6"/>
          <w:lang w:val="fr-FR"/>
        </w:rPr>
        <w:t>n’a</w:t>
      </w:r>
      <w:r w:rsidRPr="00242A9D">
        <w:rPr>
          <w:rFonts w:asciiTheme="minorHAnsi" w:hAnsiTheme="minorHAnsi"/>
          <w:color w:val="231F20"/>
          <w:spacing w:val="-9"/>
          <w:lang w:val="fr-FR"/>
        </w:rPr>
        <w:t xml:space="preserve"> </w:t>
      </w:r>
      <w:r w:rsidRPr="00242A9D">
        <w:rPr>
          <w:rFonts w:asciiTheme="minorHAnsi" w:hAnsiTheme="minorHAnsi"/>
          <w:color w:val="231F20"/>
          <w:lang w:val="fr-FR"/>
        </w:rPr>
        <w:t>pas</w:t>
      </w:r>
      <w:r w:rsidRPr="00242A9D">
        <w:rPr>
          <w:rFonts w:asciiTheme="minorHAnsi" w:hAnsiTheme="minorHAnsi"/>
          <w:color w:val="231F20"/>
          <w:spacing w:val="-10"/>
          <w:lang w:val="fr-FR"/>
        </w:rPr>
        <w:t xml:space="preserve"> </w:t>
      </w:r>
      <w:r w:rsidRPr="00242A9D">
        <w:rPr>
          <w:rFonts w:asciiTheme="minorHAnsi" w:hAnsiTheme="minorHAnsi"/>
          <w:color w:val="231F20"/>
          <w:lang w:val="fr-FR"/>
        </w:rPr>
        <w:t>d’incidence</w:t>
      </w:r>
      <w:r w:rsidRPr="00242A9D">
        <w:rPr>
          <w:rFonts w:asciiTheme="minorHAnsi" w:hAnsiTheme="minorHAnsi"/>
          <w:color w:val="231F20"/>
          <w:spacing w:val="-9"/>
          <w:lang w:val="fr-FR"/>
        </w:rPr>
        <w:t xml:space="preserve"> </w:t>
      </w:r>
      <w:r w:rsidRPr="00242A9D">
        <w:rPr>
          <w:rFonts w:asciiTheme="minorHAnsi" w:hAnsiTheme="minorHAnsi"/>
          <w:color w:val="231F20"/>
          <w:lang w:val="fr-FR"/>
        </w:rPr>
        <w:t>sur</w:t>
      </w:r>
      <w:r w:rsidRPr="00242A9D">
        <w:rPr>
          <w:rFonts w:asciiTheme="minorHAnsi" w:hAnsiTheme="minorHAnsi"/>
          <w:color w:val="231F20"/>
          <w:spacing w:val="-9"/>
          <w:lang w:val="fr-FR"/>
        </w:rPr>
        <w:t xml:space="preserve"> </w:t>
      </w:r>
      <w:r w:rsidRPr="00242A9D">
        <w:rPr>
          <w:rFonts w:asciiTheme="minorHAnsi" w:hAnsiTheme="minorHAnsi"/>
          <w:color w:val="231F20"/>
          <w:lang w:val="fr-FR"/>
        </w:rPr>
        <w:t>la</w:t>
      </w:r>
      <w:r w:rsidRPr="00242A9D">
        <w:rPr>
          <w:rFonts w:asciiTheme="minorHAnsi" w:hAnsiTheme="minorHAnsi"/>
          <w:color w:val="231F20"/>
          <w:spacing w:val="-9"/>
          <w:lang w:val="fr-FR"/>
        </w:rPr>
        <w:t xml:space="preserve"> </w:t>
      </w:r>
      <w:r w:rsidRPr="00242A9D">
        <w:rPr>
          <w:rFonts w:asciiTheme="minorHAnsi" w:hAnsiTheme="minorHAnsi"/>
          <w:color w:val="231F20"/>
          <w:lang w:val="fr-FR"/>
        </w:rPr>
        <w:t>régularité</w:t>
      </w:r>
      <w:r w:rsidRPr="00242A9D">
        <w:rPr>
          <w:rFonts w:asciiTheme="minorHAnsi" w:hAnsiTheme="minorHAnsi"/>
          <w:color w:val="231F20"/>
          <w:spacing w:val="-9"/>
          <w:lang w:val="fr-FR"/>
        </w:rPr>
        <w:t xml:space="preserve"> </w:t>
      </w:r>
      <w:r w:rsidRPr="00242A9D">
        <w:rPr>
          <w:rFonts w:asciiTheme="minorHAnsi" w:hAnsiTheme="minorHAnsi"/>
          <w:color w:val="231F20"/>
          <w:lang w:val="fr-FR"/>
        </w:rPr>
        <w:t>de</w:t>
      </w:r>
      <w:r w:rsidRPr="00242A9D">
        <w:rPr>
          <w:rFonts w:asciiTheme="minorHAnsi" w:hAnsiTheme="minorHAnsi"/>
          <w:color w:val="231F20"/>
          <w:spacing w:val="-10"/>
          <w:lang w:val="fr-FR"/>
        </w:rPr>
        <w:t xml:space="preserve"> </w:t>
      </w:r>
      <w:r w:rsidRPr="00242A9D">
        <w:rPr>
          <w:rFonts w:asciiTheme="minorHAnsi" w:hAnsiTheme="minorHAnsi"/>
          <w:color w:val="231F20"/>
          <w:lang w:val="fr-FR"/>
        </w:rPr>
        <w:t>la</w:t>
      </w:r>
      <w:r w:rsidRPr="00242A9D">
        <w:rPr>
          <w:rFonts w:asciiTheme="minorHAnsi" w:hAnsiTheme="minorHAnsi"/>
          <w:color w:val="231F20"/>
          <w:spacing w:val="-10"/>
          <w:lang w:val="fr-FR"/>
        </w:rPr>
        <w:t xml:space="preserve"> </w:t>
      </w:r>
      <w:r w:rsidRPr="00242A9D">
        <w:rPr>
          <w:rFonts w:asciiTheme="minorHAnsi" w:hAnsiTheme="minorHAnsi"/>
          <w:color w:val="231F20"/>
          <w:lang w:val="fr-FR"/>
        </w:rPr>
        <w:t>notification</w:t>
      </w:r>
      <w:r w:rsidRPr="00242A9D">
        <w:rPr>
          <w:rFonts w:asciiTheme="minorHAnsi" w:hAnsiTheme="minorHAnsi"/>
          <w:color w:val="231F20"/>
          <w:spacing w:val="-7"/>
          <w:lang w:val="fr-FR"/>
        </w:rPr>
        <w:t xml:space="preserve"> </w:t>
      </w:r>
      <w:r w:rsidRPr="00242A9D">
        <w:rPr>
          <w:rFonts w:asciiTheme="minorHAnsi" w:hAnsiTheme="minorHAnsi"/>
          <w:i/>
          <w:color w:val="231F20"/>
          <w:lang w:val="fr-FR"/>
        </w:rPr>
        <w:t>(CAA</w:t>
      </w:r>
      <w:r w:rsidRPr="00242A9D">
        <w:rPr>
          <w:rFonts w:asciiTheme="minorHAnsi" w:hAnsiTheme="minorHAnsi"/>
          <w:i/>
          <w:color w:val="231F20"/>
          <w:spacing w:val="-9"/>
          <w:lang w:val="fr-FR"/>
        </w:rPr>
        <w:t xml:space="preserve"> </w:t>
      </w:r>
      <w:r w:rsidRPr="00242A9D">
        <w:rPr>
          <w:rFonts w:asciiTheme="minorHAnsi" w:hAnsiTheme="minorHAnsi"/>
          <w:i/>
          <w:color w:val="231F20"/>
          <w:lang w:val="fr-FR"/>
        </w:rPr>
        <w:t>de</w:t>
      </w:r>
      <w:r w:rsidRPr="00242A9D">
        <w:rPr>
          <w:rFonts w:asciiTheme="minorHAnsi" w:hAnsiTheme="minorHAnsi"/>
          <w:i/>
          <w:color w:val="231F20"/>
          <w:spacing w:val="-10"/>
          <w:lang w:val="fr-FR"/>
        </w:rPr>
        <w:t xml:space="preserve"> </w:t>
      </w:r>
      <w:r w:rsidRPr="00242A9D">
        <w:rPr>
          <w:rFonts w:asciiTheme="minorHAnsi" w:hAnsiTheme="minorHAnsi"/>
          <w:i/>
          <w:color w:val="231F20"/>
          <w:lang w:val="fr-FR"/>
        </w:rPr>
        <w:t>Versailles,</w:t>
      </w:r>
      <w:r w:rsidRPr="00242A9D">
        <w:rPr>
          <w:rFonts w:asciiTheme="minorHAnsi" w:hAnsiTheme="minorHAnsi"/>
          <w:i/>
          <w:color w:val="231F20"/>
          <w:spacing w:val="-9"/>
          <w:lang w:val="fr-FR"/>
        </w:rPr>
        <w:t xml:space="preserve"> </w:t>
      </w:r>
      <w:r w:rsidRPr="00242A9D">
        <w:rPr>
          <w:rFonts w:asciiTheme="minorHAnsi" w:hAnsiTheme="minorHAnsi"/>
          <w:i/>
          <w:color w:val="231F20"/>
          <w:lang w:val="fr-FR"/>
        </w:rPr>
        <w:t>30 janvier 2007, M. Abdelkrim X, n°</w:t>
      </w:r>
      <w:r w:rsidRPr="00242A9D">
        <w:rPr>
          <w:rFonts w:asciiTheme="minorHAnsi" w:hAnsiTheme="minorHAnsi"/>
          <w:i/>
          <w:color w:val="231F20"/>
          <w:spacing w:val="-1"/>
          <w:lang w:val="fr-FR"/>
        </w:rPr>
        <w:t xml:space="preserve"> </w:t>
      </w:r>
      <w:r w:rsidRPr="00242A9D">
        <w:rPr>
          <w:rFonts w:asciiTheme="minorHAnsi" w:hAnsiTheme="minorHAnsi"/>
          <w:i/>
          <w:color w:val="231F20"/>
          <w:lang w:val="fr-FR"/>
        </w:rPr>
        <w:t xml:space="preserve">05VE01514). </w:t>
      </w:r>
    </w:p>
    <w:p w14:paraId="5CA7C47D" w14:textId="77777777" w:rsidR="00085B0F" w:rsidRPr="00242A9D" w:rsidRDefault="00085B0F" w:rsidP="009561D5">
      <w:pPr>
        <w:pStyle w:val="Corpsdetexte"/>
        <w:rPr>
          <w:rFonts w:asciiTheme="minorHAnsi" w:hAnsiTheme="minorHAnsi"/>
          <w:i/>
          <w:lang w:val="fr-FR"/>
        </w:rPr>
      </w:pPr>
    </w:p>
    <w:p w14:paraId="2B29C8F3" w14:textId="77777777" w:rsidR="00085B0F" w:rsidRPr="00242A9D" w:rsidRDefault="00085B0F" w:rsidP="009561D5">
      <w:pPr>
        <w:pStyle w:val="Corpsdetexte"/>
        <w:spacing w:before="9"/>
        <w:rPr>
          <w:rFonts w:asciiTheme="minorHAnsi" w:hAnsiTheme="minorHAnsi"/>
          <w:i/>
          <w:sz w:val="23"/>
          <w:lang w:val="fr-FR"/>
        </w:rPr>
      </w:pPr>
    </w:p>
    <w:p w14:paraId="7D0EEE70" w14:textId="5F6E9614" w:rsidR="00085B0F" w:rsidRPr="00242A9D" w:rsidRDefault="00DC78DA" w:rsidP="009561D5">
      <w:pPr>
        <w:pStyle w:val="Titre2"/>
        <w:spacing w:line="235" w:lineRule="auto"/>
        <w:ind w:left="0"/>
        <w:jc w:val="left"/>
        <w:rPr>
          <w:rFonts w:asciiTheme="minorHAnsi" w:hAnsiTheme="minorHAnsi"/>
          <w:sz w:val="28"/>
          <w:szCs w:val="28"/>
          <w:lang w:val="fr-FR"/>
        </w:rPr>
      </w:pPr>
      <w:r w:rsidRPr="00242A9D">
        <w:rPr>
          <w:rFonts w:asciiTheme="minorHAnsi" w:hAnsiTheme="minorHAnsi"/>
          <w:color w:val="3E327F"/>
          <w:sz w:val="28"/>
          <w:szCs w:val="28"/>
          <w:lang w:val="fr-FR"/>
        </w:rPr>
        <w:t xml:space="preserve">B/ Rappel : le choix de la date d’effet d’une décision à notifier : la prise en compte du délai de </w:t>
      </w:r>
      <w:r w:rsidR="007351DA" w:rsidRPr="00242A9D">
        <w:rPr>
          <w:rFonts w:asciiTheme="minorHAnsi" w:hAnsiTheme="minorHAnsi"/>
          <w:color w:val="3E327F"/>
          <w:sz w:val="28"/>
          <w:szCs w:val="28"/>
          <w:lang w:val="fr-FR"/>
        </w:rPr>
        <w:t xml:space="preserve">la </w:t>
      </w:r>
      <w:r w:rsidRPr="00242A9D">
        <w:rPr>
          <w:rFonts w:asciiTheme="minorHAnsi" w:hAnsiTheme="minorHAnsi"/>
          <w:color w:val="3E327F"/>
          <w:sz w:val="28"/>
          <w:szCs w:val="28"/>
          <w:lang w:val="fr-FR"/>
        </w:rPr>
        <w:t>poste</w:t>
      </w:r>
    </w:p>
    <w:p w14:paraId="40DE2890" w14:textId="77777777" w:rsidR="00085B0F" w:rsidRPr="00242A9D" w:rsidRDefault="00085B0F" w:rsidP="009561D5">
      <w:pPr>
        <w:pStyle w:val="Corpsdetexte"/>
        <w:spacing w:before="3"/>
        <w:rPr>
          <w:rFonts w:asciiTheme="minorHAnsi" w:hAnsiTheme="minorHAnsi"/>
          <w:b/>
          <w:sz w:val="41"/>
          <w:lang w:val="fr-FR"/>
        </w:rPr>
      </w:pPr>
    </w:p>
    <w:p w14:paraId="25C6E91E" w14:textId="22FA9AE5" w:rsidR="00085B0F" w:rsidRPr="00242A9D" w:rsidRDefault="00DC78DA" w:rsidP="009561D5">
      <w:pPr>
        <w:spacing w:line="235" w:lineRule="auto"/>
        <w:jc w:val="both"/>
        <w:rPr>
          <w:rFonts w:asciiTheme="minorHAnsi" w:hAnsiTheme="minorHAnsi"/>
          <w:b/>
          <w:lang w:val="fr-FR"/>
        </w:rPr>
      </w:pPr>
      <w:r w:rsidRPr="00242A9D">
        <w:rPr>
          <w:rFonts w:asciiTheme="minorHAnsi" w:hAnsiTheme="minorHAnsi"/>
          <w:b/>
          <w:color w:val="231F20"/>
          <w:lang w:val="fr-FR"/>
        </w:rPr>
        <w:t xml:space="preserve">Il est important de </w:t>
      </w:r>
      <w:r w:rsidRPr="00242A9D">
        <w:rPr>
          <w:rFonts w:asciiTheme="minorHAnsi" w:hAnsiTheme="minorHAnsi"/>
          <w:b/>
          <w:color w:val="231F20"/>
          <w:spacing w:val="-3"/>
          <w:lang w:val="fr-FR"/>
        </w:rPr>
        <w:t xml:space="preserve">rappeler, </w:t>
      </w:r>
      <w:r w:rsidRPr="00242A9D">
        <w:rPr>
          <w:rFonts w:asciiTheme="minorHAnsi" w:hAnsiTheme="minorHAnsi"/>
          <w:color w:val="231F20"/>
          <w:lang w:val="fr-FR"/>
        </w:rPr>
        <w:t xml:space="preserve">pour tenir compte des particularités de la notification par LR-AR et de la difficulté pour </w:t>
      </w:r>
      <w:r w:rsidRPr="00242A9D">
        <w:rPr>
          <w:rFonts w:asciiTheme="minorHAnsi" w:hAnsiTheme="minorHAnsi"/>
          <w:color w:val="231F20"/>
          <w:spacing w:val="-3"/>
          <w:lang w:val="fr-FR"/>
        </w:rPr>
        <w:t xml:space="preserve">l’expéditeur d’anticiper </w:t>
      </w:r>
      <w:r w:rsidRPr="00242A9D">
        <w:rPr>
          <w:rFonts w:asciiTheme="minorHAnsi" w:hAnsiTheme="minorHAnsi"/>
          <w:color w:val="231F20"/>
          <w:lang w:val="fr-FR"/>
        </w:rPr>
        <w:t xml:space="preserve">sur l’éventuelle acceptation du pli par </w:t>
      </w:r>
      <w:r w:rsidRPr="00242A9D">
        <w:rPr>
          <w:rFonts w:asciiTheme="minorHAnsi" w:hAnsiTheme="minorHAnsi"/>
          <w:color w:val="231F20"/>
          <w:spacing w:val="-4"/>
          <w:lang w:val="fr-FR"/>
        </w:rPr>
        <w:t xml:space="preserve">l’agent </w:t>
      </w:r>
      <w:r w:rsidRPr="00242A9D">
        <w:rPr>
          <w:rFonts w:asciiTheme="minorHAnsi" w:hAnsiTheme="minorHAnsi"/>
          <w:color w:val="231F20"/>
          <w:lang w:val="fr-FR"/>
        </w:rPr>
        <w:t xml:space="preserve">(ou retrait du pli au bureau de poste ou absence de retrait du pli dans le délai), </w:t>
      </w:r>
      <w:r w:rsidRPr="00242A9D">
        <w:rPr>
          <w:rFonts w:asciiTheme="minorHAnsi" w:hAnsiTheme="minorHAnsi"/>
          <w:b/>
          <w:color w:val="231F20"/>
          <w:lang w:val="fr-FR"/>
        </w:rPr>
        <w:t xml:space="preserve">de choisir une date </w:t>
      </w:r>
      <w:r w:rsidRPr="00242A9D">
        <w:rPr>
          <w:rFonts w:asciiTheme="minorHAnsi" w:hAnsiTheme="minorHAnsi"/>
          <w:b/>
          <w:color w:val="231F20"/>
          <w:spacing w:val="-4"/>
          <w:lang w:val="fr-FR"/>
        </w:rPr>
        <w:t xml:space="preserve">d’effet </w:t>
      </w:r>
      <w:r w:rsidRPr="00242A9D">
        <w:rPr>
          <w:rFonts w:asciiTheme="minorHAnsi" w:hAnsiTheme="minorHAnsi"/>
          <w:b/>
          <w:color w:val="231F20"/>
          <w:lang w:val="fr-FR"/>
        </w:rPr>
        <w:t>qui tienne compte des 15 jours de conservation au bureau de poste du courrier envoyé par LR-AR.</w:t>
      </w:r>
    </w:p>
    <w:p w14:paraId="5AE9DE57" w14:textId="77777777" w:rsidR="00085B0F" w:rsidRPr="00242A9D" w:rsidRDefault="00085B0F" w:rsidP="009561D5">
      <w:pPr>
        <w:pStyle w:val="Corpsdetexte"/>
        <w:spacing w:before="11"/>
        <w:rPr>
          <w:rFonts w:asciiTheme="minorHAnsi" w:hAnsiTheme="minorHAnsi"/>
          <w:b/>
          <w:sz w:val="21"/>
          <w:lang w:val="fr-FR"/>
        </w:rPr>
      </w:pPr>
    </w:p>
    <w:p w14:paraId="5903A385" w14:textId="77777777" w:rsidR="00085B0F" w:rsidRPr="00242A9D" w:rsidRDefault="00DC78DA" w:rsidP="009561D5">
      <w:pPr>
        <w:pStyle w:val="Corpsdetexte"/>
        <w:spacing w:line="235" w:lineRule="auto"/>
        <w:rPr>
          <w:rFonts w:asciiTheme="minorHAnsi" w:hAnsiTheme="minorHAnsi"/>
          <w:lang w:val="fr-FR"/>
        </w:rPr>
      </w:pPr>
      <w:r w:rsidRPr="00242A9D">
        <w:rPr>
          <w:rFonts w:asciiTheme="minorHAnsi" w:hAnsiTheme="minorHAnsi"/>
          <w:b/>
          <w:color w:val="231F20"/>
          <w:lang w:val="fr-FR"/>
        </w:rPr>
        <w:t xml:space="preserve">Exemple : </w:t>
      </w:r>
      <w:r w:rsidRPr="00242A9D">
        <w:rPr>
          <w:rFonts w:asciiTheme="minorHAnsi" w:hAnsiTheme="minorHAnsi"/>
          <w:color w:val="231F20"/>
          <w:lang w:val="fr-FR"/>
        </w:rPr>
        <w:t>notification d’une mise en demeure de reprendre le service sous peine de radiation des cadres (sous réserve du respect de la procédure préalable) :</w:t>
      </w:r>
    </w:p>
    <w:p w14:paraId="7BA4FF14" w14:textId="77777777" w:rsidR="00085B0F" w:rsidRPr="00242A9D" w:rsidRDefault="00085B0F" w:rsidP="009561D5">
      <w:pPr>
        <w:pStyle w:val="Corpsdetexte"/>
        <w:spacing w:before="10"/>
        <w:rPr>
          <w:rFonts w:asciiTheme="minorHAnsi" w:hAnsiTheme="minorHAnsi"/>
          <w:sz w:val="23"/>
          <w:lang w:val="fr-FR"/>
        </w:rPr>
      </w:pPr>
    </w:p>
    <w:p w14:paraId="03DA9356" w14:textId="77777777" w:rsidR="00085B0F" w:rsidRPr="00242A9D" w:rsidRDefault="00DC78DA" w:rsidP="009561D5">
      <w:pPr>
        <w:pStyle w:val="Corpsdetexte"/>
        <w:spacing w:before="1"/>
        <w:rPr>
          <w:rFonts w:asciiTheme="minorHAnsi" w:hAnsiTheme="minorHAnsi"/>
          <w:lang w:val="fr-FR"/>
        </w:rPr>
      </w:pPr>
      <w:r w:rsidRPr="00242A9D">
        <w:rPr>
          <w:rFonts w:asciiTheme="minorHAnsi" w:hAnsiTheme="minorHAnsi"/>
          <w:color w:val="231F20"/>
          <w:sz w:val="28"/>
          <w:lang w:val="fr-FR"/>
        </w:rPr>
        <w:t xml:space="preserve"> </w:t>
      </w:r>
      <w:proofErr w:type="gramStart"/>
      <w:r w:rsidRPr="00242A9D">
        <w:rPr>
          <w:rFonts w:asciiTheme="minorHAnsi" w:hAnsiTheme="minorHAnsi"/>
          <w:color w:val="231F20"/>
          <w:lang w:val="fr-FR"/>
        </w:rPr>
        <w:t>l’arrêté</w:t>
      </w:r>
      <w:proofErr w:type="gramEnd"/>
      <w:r w:rsidRPr="00242A9D">
        <w:rPr>
          <w:rFonts w:asciiTheme="minorHAnsi" w:hAnsiTheme="minorHAnsi"/>
          <w:color w:val="231F20"/>
          <w:lang w:val="fr-FR"/>
        </w:rPr>
        <w:t xml:space="preserve"> est notifié le lundi 13 janvier.</w:t>
      </w:r>
    </w:p>
    <w:p w14:paraId="73530176" w14:textId="77777777" w:rsidR="00085B0F" w:rsidRPr="00242A9D" w:rsidRDefault="00DC78DA" w:rsidP="009561D5">
      <w:pPr>
        <w:pStyle w:val="Corpsdetexte"/>
        <w:spacing w:before="25"/>
        <w:rPr>
          <w:rFonts w:asciiTheme="minorHAnsi" w:hAnsiTheme="minorHAnsi"/>
          <w:lang w:val="fr-FR"/>
        </w:rPr>
      </w:pPr>
      <w:r w:rsidRPr="00242A9D">
        <w:rPr>
          <w:rFonts w:asciiTheme="minorHAnsi" w:hAnsiTheme="minorHAnsi"/>
          <w:color w:val="231F20"/>
          <w:sz w:val="28"/>
          <w:lang w:val="fr-FR"/>
        </w:rPr>
        <w:t xml:space="preserve"> </w:t>
      </w:r>
      <w:r w:rsidRPr="00242A9D">
        <w:rPr>
          <w:rFonts w:asciiTheme="minorHAnsi" w:hAnsiTheme="minorHAnsi"/>
          <w:color w:val="231F20"/>
          <w:lang w:val="fr-FR"/>
        </w:rPr>
        <w:t>le délai de retrait commence à courir à compter du mardi 14 janvier et expire le jeudi 29 janvier.</w:t>
      </w:r>
    </w:p>
    <w:p w14:paraId="526C070C" w14:textId="77777777" w:rsidR="00085B0F" w:rsidRPr="00242A9D" w:rsidRDefault="00DC78DA" w:rsidP="009561D5">
      <w:pPr>
        <w:pStyle w:val="Corpsdetexte"/>
        <w:spacing w:before="30" w:line="235" w:lineRule="auto"/>
        <w:rPr>
          <w:rFonts w:asciiTheme="minorHAnsi" w:hAnsiTheme="minorHAnsi"/>
          <w:lang w:val="fr-FR"/>
        </w:rPr>
      </w:pPr>
      <w:r w:rsidRPr="00242A9D">
        <w:rPr>
          <w:rFonts w:asciiTheme="minorHAnsi" w:hAnsiTheme="minorHAnsi"/>
          <w:color w:val="231F20"/>
          <w:sz w:val="28"/>
          <w:lang w:val="fr-FR"/>
        </w:rPr>
        <w:t xml:space="preserve"> </w:t>
      </w:r>
      <w:proofErr w:type="gramStart"/>
      <w:r w:rsidRPr="00242A9D">
        <w:rPr>
          <w:rFonts w:asciiTheme="minorHAnsi" w:hAnsiTheme="minorHAnsi"/>
          <w:color w:val="231F20"/>
          <w:lang w:val="fr-FR"/>
        </w:rPr>
        <w:t>la</w:t>
      </w:r>
      <w:proofErr w:type="gramEnd"/>
      <w:r w:rsidRPr="00242A9D">
        <w:rPr>
          <w:rFonts w:asciiTheme="minorHAnsi" w:hAnsiTheme="minorHAnsi"/>
          <w:color w:val="231F20"/>
          <w:lang w:val="fr-FR"/>
        </w:rPr>
        <w:t xml:space="preserve"> date d’effet de reprise des services ne peut être antérieure au jeudi 29 janvier, et ne peut être que le vendredi 30 janvier ou à compter du lundi 2 février suivant.</w:t>
      </w:r>
    </w:p>
    <w:p w14:paraId="155748E1" w14:textId="77777777" w:rsidR="00085B0F" w:rsidRPr="00242A9D" w:rsidRDefault="00085B0F" w:rsidP="009561D5">
      <w:pPr>
        <w:pStyle w:val="Corpsdetexte"/>
        <w:rPr>
          <w:rFonts w:asciiTheme="minorHAnsi" w:hAnsiTheme="minorHAnsi"/>
          <w:lang w:val="fr-FR"/>
        </w:rPr>
      </w:pPr>
    </w:p>
    <w:p w14:paraId="50939A55" w14:textId="77777777" w:rsidR="00085B0F" w:rsidRPr="00242A9D" w:rsidRDefault="00085B0F" w:rsidP="009561D5">
      <w:pPr>
        <w:pStyle w:val="Corpsdetexte"/>
        <w:spacing w:before="1"/>
        <w:rPr>
          <w:rFonts w:asciiTheme="minorHAnsi" w:hAnsiTheme="minorHAnsi"/>
          <w:sz w:val="23"/>
          <w:lang w:val="fr-FR"/>
        </w:rPr>
      </w:pPr>
    </w:p>
    <w:p w14:paraId="49948A5E" w14:textId="77777777" w:rsidR="00085B0F" w:rsidRPr="00242A9D" w:rsidRDefault="00DC78DA" w:rsidP="009561D5">
      <w:pPr>
        <w:pStyle w:val="Titre2"/>
        <w:ind w:left="0"/>
        <w:jc w:val="left"/>
        <w:rPr>
          <w:rFonts w:asciiTheme="minorHAnsi" w:hAnsiTheme="minorHAnsi"/>
          <w:sz w:val="28"/>
          <w:szCs w:val="28"/>
          <w:lang w:val="fr-FR"/>
        </w:rPr>
      </w:pPr>
      <w:r w:rsidRPr="00242A9D">
        <w:rPr>
          <w:rFonts w:asciiTheme="minorHAnsi" w:hAnsiTheme="minorHAnsi"/>
          <w:color w:val="3E327F"/>
          <w:sz w:val="28"/>
          <w:szCs w:val="28"/>
          <w:lang w:val="fr-FR"/>
        </w:rPr>
        <w:t>C/ Hypothèse de la réception de la LR-AR par le destinataire de l’acte</w:t>
      </w:r>
    </w:p>
    <w:p w14:paraId="628D09AB" w14:textId="77777777" w:rsidR="00085B0F" w:rsidRPr="00242A9D" w:rsidRDefault="00085B0F" w:rsidP="009561D5">
      <w:pPr>
        <w:pStyle w:val="Corpsdetexte"/>
        <w:spacing w:before="8"/>
        <w:rPr>
          <w:rFonts w:asciiTheme="minorHAnsi" w:hAnsiTheme="minorHAnsi"/>
          <w:b/>
          <w:sz w:val="28"/>
          <w:szCs w:val="28"/>
          <w:lang w:val="fr-FR"/>
        </w:rPr>
      </w:pPr>
    </w:p>
    <w:p w14:paraId="57B8D6F0" w14:textId="77777777" w:rsidR="00085B0F" w:rsidRPr="00242A9D" w:rsidRDefault="00DC78DA" w:rsidP="009561D5">
      <w:pPr>
        <w:pStyle w:val="Corpsdetexte"/>
        <w:rPr>
          <w:rFonts w:asciiTheme="minorHAnsi" w:hAnsiTheme="minorHAnsi"/>
          <w:lang w:val="fr-FR"/>
        </w:rPr>
      </w:pPr>
      <w:r w:rsidRPr="00242A9D">
        <w:rPr>
          <w:rFonts w:asciiTheme="minorHAnsi" w:hAnsiTheme="minorHAnsi"/>
          <w:color w:val="231F20"/>
          <w:lang w:val="fr-FR"/>
        </w:rPr>
        <w:t>Le destinataire d’une LR-AR accepte le courrier remis à son domicile par le service postal.</w:t>
      </w:r>
    </w:p>
    <w:p w14:paraId="691A8BA7" w14:textId="77777777" w:rsidR="00085B0F" w:rsidRPr="00242A9D" w:rsidRDefault="00085B0F" w:rsidP="009561D5">
      <w:pPr>
        <w:pStyle w:val="Corpsdetexte"/>
        <w:spacing w:before="7"/>
        <w:rPr>
          <w:rFonts w:asciiTheme="minorHAnsi" w:hAnsiTheme="minorHAnsi"/>
          <w:sz w:val="21"/>
          <w:lang w:val="fr-FR"/>
        </w:rPr>
      </w:pPr>
    </w:p>
    <w:p w14:paraId="3A6C7709" w14:textId="77777777" w:rsidR="00085B0F" w:rsidRPr="00242A9D" w:rsidRDefault="00DC78DA" w:rsidP="009561D5">
      <w:pPr>
        <w:pStyle w:val="Titre3"/>
        <w:spacing w:before="1" w:line="235" w:lineRule="auto"/>
        <w:ind w:left="0"/>
        <w:jc w:val="left"/>
        <w:rPr>
          <w:rFonts w:asciiTheme="minorHAnsi" w:hAnsiTheme="minorHAnsi"/>
          <w:lang w:val="fr-FR"/>
        </w:rPr>
      </w:pPr>
      <w:r w:rsidRPr="00242A9D">
        <w:rPr>
          <w:rFonts w:asciiTheme="minorHAnsi" w:hAnsiTheme="minorHAnsi"/>
          <w:b w:val="0"/>
          <w:color w:val="231F20"/>
          <w:lang w:val="fr-FR"/>
        </w:rPr>
        <w:t xml:space="preserve">Dans cette situation, </w:t>
      </w:r>
      <w:r w:rsidRPr="00242A9D">
        <w:rPr>
          <w:rFonts w:asciiTheme="minorHAnsi" w:hAnsiTheme="minorHAnsi"/>
          <w:color w:val="231F20"/>
          <w:lang w:val="fr-FR"/>
        </w:rPr>
        <w:t xml:space="preserve">la notification intervient à la date de distribution inscrite sur </w:t>
      </w:r>
      <w:r w:rsidRPr="00242A9D">
        <w:rPr>
          <w:rFonts w:asciiTheme="minorHAnsi" w:hAnsiTheme="minorHAnsi"/>
          <w:color w:val="231F20"/>
          <w:spacing w:val="-4"/>
          <w:lang w:val="fr-FR"/>
        </w:rPr>
        <w:t xml:space="preserve">l’avis </w:t>
      </w:r>
      <w:r w:rsidRPr="00242A9D">
        <w:rPr>
          <w:rFonts w:asciiTheme="minorHAnsi" w:hAnsiTheme="minorHAnsi"/>
          <w:color w:val="231F20"/>
          <w:lang w:val="fr-FR"/>
        </w:rPr>
        <w:t xml:space="preserve">de réception postal remis à </w:t>
      </w:r>
      <w:r w:rsidRPr="00242A9D">
        <w:rPr>
          <w:rFonts w:asciiTheme="minorHAnsi" w:hAnsiTheme="minorHAnsi"/>
          <w:color w:val="231F20"/>
          <w:spacing w:val="-4"/>
          <w:lang w:val="fr-FR"/>
        </w:rPr>
        <w:t>l’expéditeur.</w:t>
      </w:r>
    </w:p>
    <w:p w14:paraId="6E1F674A" w14:textId="77777777" w:rsidR="00085B0F" w:rsidRPr="00242A9D" w:rsidRDefault="00085B0F" w:rsidP="009561D5">
      <w:pPr>
        <w:pStyle w:val="Corpsdetexte"/>
        <w:spacing w:before="9"/>
        <w:rPr>
          <w:rFonts w:asciiTheme="minorHAnsi" w:hAnsiTheme="minorHAnsi"/>
          <w:b/>
          <w:sz w:val="21"/>
          <w:lang w:val="fr-FR"/>
        </w:rPr>
      </w:pPr>
    </w:p>
    <w:p w14:paraId="00A908E3" w14:textId="02A5DD64" w:rsidR="00085B0F" w:rsidRPr="00242A9D" w:rsidRDefault="00DC78DA" w:rsidP="009561D5">
      <w:pPr>
        <w:pStyle w:val="Corpsdetexte"/>
        <w:spacing w:line="235" w:lineRule="auto"/>
        <w:jc w:val="both"/>
        <w:rPr>
          <w:rFonts w:asciiTheme="minorHAnsi" w:hAnsiTheme="minorHAnsi"/>
          <w:lang w:val="fr-FR"/>
        </w:rPr>
      </w:pPr>
      <w:r w:rsidRPr="00242A9D">
        <w:rPr>
          <w:rFonts w:asciiTheme="minorHAnsi" w:hAnsiTheme="minorHAnsi"/>
          <w:b/>
          <w:color w:val="231F20"/>
          <w:lang w:val="fr-FR"/>
        </w:rPr>
        <w:t xml:space="preserve">A SOULIGNER : </w:t>
      </w:r>
      <w:r w:rsidRPr="00242A9D">
        <w:rPr>
          <w:rFonts w:asciiTheme="minorHAnsi" w:hAnsiTheme="minorHAnsi"/>
          <w:color w:val="231F20"/>
          <w:lang w:val="fr-FR"/>
        </w:rPr>
        <w:t xml:space="preserve">dans un arrêt du 31 mars 1989, Commune de </w:t>
      </w:r>
      <w:proofErr w:type="spellStart"/>
      <w:r w:rsidRPr="00242A9D">
        <w:rPr>
          <w:rFonts w:asciiTheme="minorHAnsi" w:hAnsiTheme="minorHAnsi"/>
          <w:color w:val="231F20"/>
          <w:lang w:val="fr-FR"/>
        </w:rPr>
        <w:t>Renescure</w:t>
      </w:r>
      <w:proofErr w:type="spellEnd"/>
      <w:r w:rsidRPr="00242A9D">
        <w:rPr>
          <w:rFonts w:asciiTheme="minorHAnsi" w:hAnsiTheme="minorHAnsi"/>
          <w:color w:val="231F20"/>
          <w:lang w:val="fr-FR"/>
        </w:rPr>
        <w:t xml:space="preserve"> (n° 76591), le Conseil d’État considère</w:t>
      </w:r>
      <w:r w:rsidRPr="00242A9D">
        <w:rPr>
          <w:rFonts w:asciiTheme="minorHAnsi" w:hAnsiTheme="minorHAnsi"/>
          <w:color w:val="231F20"/>
          <w:spacing w:val="-11"/>
          <w:lang w:val="fr-FR"/>
        </w:rPr>
        <w:t xml:space="preserve"> </w:t>
      </w:r>
      <w:r w:rsidRPr="00242A9D">
        <w:rPr>
          <w:rFonts w:asciiTheme="minorHAnsi" w:hAnsiTheme="minorHAnsi"/>
          <w:color w:val="231F20"/>
          <w:lang w:val="fr-FR"/>
        </w:rPr>
        <w:t>que</w:t>
      </w:r>
      <w:r w:rsidRPr="00242A9D">
        <w:rPr>
          <w:rFonts w:asciiTheme="minorHAnsi" w:hAnsiTheme="minorHAnsi"/>
          <w:color w:val="231F20"/>
          <w:spacing w:val="-10"/>
          <w:lang w:val="fr-FR"/>
        </w:rPr>
        <w:t xml:space="preserve"> </w:t>
      </w:r>
      <w:r w:rsidRPr="00242A9D">
        <w:rPr>
          <w:rFonts w:asciiTheme="minorHAnsi" w:hAnsiTheme="minorHAnsi"/>
          <w:color w:val="231F20"/>
          <w:lang w:val="fr-FR"/>
        </w:rPr>
        <w:t>la</w:t>
      </w:r>
      <w:r w:rsidRPr="00242A9D">
        <w:rPr>
          <w:rFonts w:asciiTheme="minorHAnsi" w:hAnsiTheme="minorHAnsi"/>
          <w:color w:val="231F20"/>
          <w:spacing w:val="-11"/>
          <w:lang w:val="fr-FR"/>
        </w:rPr>
        <w:t xml:space="preserve"> </w:t>
      </w:r>
      <w:r w:rsidRPr="00242A9D">
        <w:rPr>
          <w:rFonts w:asciiTheme="minorHAnsi" w:hAnsiTheme="minorHAnsi"/>
          <w:color w:val="231F20"/>
          <w:lang w:val="fr-FR"/>
        </w:rPr>
        <w:t>photocopie</w:t>
      </w:r>
      <w:r w:rsidRPr="00242A9D">
        <w:rPr>
          <w:rFonts w:asciiTheme="minorHAnsi" w:hAnsiTheme="minorHAnsi"/>
          <w:color w:val="231F20"/>
          <w:spacing w:val="-10"/>
          <w:lang w:val="fr-FR"/>
        </w:rPr>
        <w:t xml:space="preserve"> </w:t>
      </w:r>
      <w:r w:rsidRPr="00242A9D">
        <w:rPr>
          <w:rFonts w:asciiTheme="minorHAnsi" w:hAnsiTheme="minorHAnsi"/>
          <w:color w:val="231F20"/>
          <w:lang w:val="fr-FR"/>
        </w:rPr>
        <w:t>d’un</w:t>
      </w:r>
      <w:r w:rsidRPr="00242A9D">
        <w:rPr>
          <w:rFonts w:asciiTheme="minorHAnsi" w:hAnsiTheme="minorHAnsi"/>
          <w:color w:val="231F20"/>
          <w:spacing w:val="-10"/>
          <w:lang w:val="fr-FR"/>
        </w:rPr>
        <w:t xml:space="preserve"> </w:t>
      </w:r>
      <w:r w:rsidRPr="00242A9D">
        <w:rPr>
          <w:rFonts w:asciiTheme="minorHAnsi" w:hAnsiTheme="minorHAnsi"/>
          <w:color w:val="231F20"/>
          <w:lang w:val="fr-FR"/>
        </w:rPr>
        <w:t>accusé</w:t>
      </w:r>
      <w:r w:rsidRPr="00242A9D">
        <w:rPr>
          <w:rFonts w:asciiTheme="minorHAnsi" w:hAnsiTheme="minorHAnsi"/>
          <w:color w:val="231F20"/>
          <w:spacing w:val="-11"/>
          <w:lang w:val="fr-FR"/>
        </w:rPr>
        <w:t xml:space="preserve"> </w:t>
      </w:r>
      <w:r w:rsidRPr="00242A9D">
        <w:rPr>
          <w:rFonts w:asciiTheme="minorHAnsi" w:hAnsiTheme="minorHAnsi"/>
          <w:color w:val="231F20"/>
          <w:lang w:val="fr-FR"/>
        </w:rPr>
        <w:t>de</w:t>
      </w:r>
      <w:r w:rsidRPr="00242A9D">
        <w:rPr>
          <w:rFonts w:asciiTheme="minorHAnsi" w:hAnsiTheme="minorHAnsi"/>
          <w:color w:val="231F20"/>
          <w:spacing w:val="-10"/>
          <w:lang w:val="fr-FR"/>
        </w:rPr>
        <w:t xml:space="preserve"> </w:t>
      </w:r>
      <w:r w:rsidRPr="00242A9D">
        <w:rPr>
          <w:rFonts w:asciiTheme="minorHAnsi" w:hAnsiTheme="minorHAnsi"/>
          <w:color w:val="231F20"/>
          <w:lang w:val="fr-FR"/>
        </w:rPr>
        <w:t>réception</w:t>
      </w:r>
      <w:r w:rsidRPr="00242A9D">
        <w:rPr>
          <w:rFonts w:asciiTheme="minorHAnsi" w:hAnsiTheme="minorHAnsi"/>
          <w:color w:val="231F20"/>
          <w:spacing w:val="-10"/>
          <w:lang w:val="fr-FR"/>
        </w:rPr>
        <w:t xml:space="preserve"> </w:t>
      </w:r>
      <w:r w:rsidRPr="00242A9D">
        <w:rPr>
          <w:rFonts w:asciiTheme="minorHAnsi" w:hAnsiTheme="minorHAnsi"/>
          <w:color w:val="231F20"/>
          <w:lang w:val="fr-FR"/>
        </w:rPr>
        <w:t>postal</w:t>
      </w:r>
      <w:r w:rsidRPr="00242A9D">
        <w:rPr>
          <w:rFonts w:asciiTheme="minorHAnsi" w:hAnsiTheme="minorHAnsi"/>
          <w:color w:val="231F20"/>
          <w:spacing w:val="-11"/>
          <w:lang w:val="fr-FR"/>
        </w:rPr>
        <w:t xml:space="preserve"> </w:t>
      </w:r>
      <w:r w:rsidRPr="00242A9D">
        <w:rPr>
          <w:rFonts w:asciiTheme="minorHAnsi" w:hAnsiTheme="minorHAnsi"/>
          <w:color w:val="231F20"/>
          <w:lang w:val="fr-FR"/>
        </w:rPr>
        <w:t>a</w:t>
      </w:r>
      <w:r w:rsidRPr="00242A9D">
        <w:rPr>
          <w:rFonts w:asciiTheme="minorHAnsi" w:hAnsiTheme="minorHAnsi"/>
          <w:color w:val="231F20"/>
          <w:spacing w:val="-10"/>
          <w:lang w:val="fr-FR"/>
        </w:rPr>
        <w:t xml:space="preserve"> </w:t>
      </w:r>
      <w:r w:rsidRPr="00242A9D">
        <w:rPr>
          <w:rFonts w:asciiTheme="minorHAnsi" w:hAnsiTheme="minorHAnsi"/>
          <w:color w:val="231F20"/>
          <w:lang w:val="fr-FR"/>
        </w:rPr>
        <w:t>valeur</w:t>
      </w:r>
      <w:r w:rsidRPr="00242A9D">
        <w:rPr>
          <w:rFonts w:asciiTheme="minorHAnsi" w:hAnsiTheme="minorHAnsi"/>
          <w:color w:val="231F20"/>
          <w:spacing w:val="-10"/>
          <w:lang w:val="fr-FR"/>
        </w:rPr>
        <w:t xml:space="preserve"> </w:t>
      </w:r>
      <w:r w:rsidRPr="00242A9D">
        <w:rPr>
          <w:rFonts w:asciiTheme="minorHAnsi" w:hAnsiTheme="minorHAnsi"/>
          <w:color w:val="231F20"/>
          <w:lang w:val="fr-FR"/>
        </w:rPr>
        <w:t>probante</w:t>
      </w:r>
      <w:r w:rsidRPr="00242A9D">
        <w:rPr>
          <w:rFonts w:asciiTheme="minorHAnsi" w:hAnsiTheme="minorHAnsi"/>
          <w:color w:val="231F20"/>
          <w:spacing w:val="-11"/>
          <w:lang w:val="fr-FR"/>
        </w:rPr>
        <w:t xml:space="preserve"> </w:t>
      </w:r>
      <w:r w:rsidRPr="00242A9D">
        <w:rPr>
          <w:rFonts w:asciiTheme="minorHAnsi" w:hAnsiTheme="minorHAnsi"/>
          <w:color w:val="231F20"/>
          <w:lang w:val="fr-FR"/>
        </w:rPr>
        <w:t>dès</w:t>
      </w:r>
      <w:r w:rsidRPr="00242A9D">
        <w:rPr>
          <w:rFonts w:asciiTheme="minorHAnsi" w:hAnsiTheme="minorHAnsi"/>
          <w:color w:val="231F20"/>
          <w:spacing w:val="-10"/>
          <w:lang w:val="fr-FR"/>
        </w:rPr>
        <w:t xml:space="preserve"> </w:t>
      </w:r>
      <w:r w:rsidRPr="00242A9D">
        <w:rPr>
          <w:rFonts w:asciiTheme="minorHAnsi" w:hAnsiTheme="minorHAnsi"/>
          <w:color w:val="231F20"/>
          <w:lang w:val="fr-FR"/>
        </w:rPr>
        <w:t>lors</w:t>
      </w:r>
      <w:r w:rsidRPr="00242A9D">
        <w:rPr>
          <w:rFonts w:asciiTheme="minorHAnsi" w:hAnsiTheme="minorHAnsi"/>
          <w:color w:val="231F20"/>
          <w:spacing w:val="-11"/>
          <w:lang w:val="fr-FR"/>
        </w:rPr>
        <w:t xml:space="preserve"> </w:t>
      </w:r>
      <w:r w:rsidRPr="00242A9D">
        <w:rPr>
          <w:rFonts w:asciiTheme="minorHAnsi" w:hAnsiTheme="minorHAnsi"/>
          <w:color w:val="231F20"/>
          <w:lang w:val="fr-FR"/>
        </w:rPr>
        <w:t>que</w:t>
      </w:r>
      <w:r w:rsidRPr="00242A9D">
        <w:rPr>
          <w:rFonts w:asciiTheme="minorHAnsi" w:hAnsiTheme="minorHAnsi"/>
          <w:color w:val="231F20"/>
          <w:spacing w:val="-10"/>
          <w:lang w:val="fr-FR"/>
        </w:rPr>
        <w:t xml:space="preserve"> </w:t>
      </w:r>
      <w:r w:rsidRPr="00242A9D">
        <w:rPr>
          <w:rFonts w:asciiTheme="minorHAnsi" w:hAnsiTheme="minorHAnsi"/>
          <w:color w:val="231F20"/>
          <w:lang w:val="fr-FR"/>
        </w:rPr>
        <w:t>sa</w:t>
      </w:r>
      <w:r w:rsidRPr="00242A9D">
        <w:rPr>
          <w:rFonts w:asciiTheme="minorHAnsi" w:hAnsiTheme="minorHAnsi"/>
          <w:color w:val="231F20"/>
          <w:spacing w:val="-10"/>
          <w:lang w:val="fr-FR"/>
        </w:rPr>
        <w:t xml:space="preserve"> </w:t>
      </w:r>
      <w:r w:rsidRPr="00242A9D">
        <w:rPr>
          <w:rFonts w:asciiTheme="minorHAnsi" w:hAnsiTheme="minorHAnsi"/>
          <w:color w:val="231F20"/>
          <w:lang w:val="fr-FR"/>
        </w:rPr>
        <w:t xml:space="preserve">conformité à </w:t>
      </w:r>
      <w:r w:rsidRPr="00242A9D">
        <w:rPr>
          <w:rFonts w:asciiTheme="minorHAnsi" w:hAnsiTheme="minorHAnsi"/>
          <w:color w:val="231F20"/>
          <w:spacing w:val="-3"/>
          <w:lang w:val="fr-FR"/>
        </w:rPr>
        <w:t xml:space="preserve">l’original </w:t>
      </w:r>
      <w:r w:rsidRPr="00242A9D">
        <w:rPr>
          <w:rFonts w:asciiTheme="minorHAnsi" w:hAnsiTheme="minorHAnsi"/>
          <w:color w:val="231F20"/>
          <w:spacing w:val="-4"/>
          <w:lang w:val="fr-FR"/>
        </w:rPr>
        <w:t xml:space="preserve">n’est </w:t>
      </w:r>
      <w:r w:rsidRPr="00242A9D">
        <w:rPr>
          <w:rFonts w:asciiTheme="minorHAnsi" w:hAnsiTheme="minorHAnsi"/>
          <w:color w:val="231F20"/>
          <w:lang w:val="fr-FR"/>
        </w:rPr>
        <w:t xml:space="preserve">pas contestée. Néanmoins, si devant le juge la photocopie de </w:t>
      </w:r>
      <w:r w:rsidRPr="00242A9D">
        <w:rPr>
          <w:rFonts w:asciiTheme="minorHAnsi" w:hAnsiTheme="minorHAnsi"/>
          <w:color w:val="231F20"/>
          <w:spacing w:val="-4"/>
          <w:lang w:val="fr-FR"/>
        </w:rPr>
        <w:t xml:space="preserve">l’avis </w:t>
      </w:r>
      <w:r w:rsidRPr="00242A9D">
        <w:rPr>
          <w:rFonts w:asciiTheme="minorHAnsi" w:hAnsiTheme="minorHAnsi"/>
          <w:color w:val="231F20"/>
          <w:lang w:val="fr-FR"/>
        </w:rPr>
        <w:t xml:space="preserve">de réception a valeur probante au même titre que </w:t>
      </w:r>
      <w:r w:rsidRPr="00242A9D">
        <w:rPr>
          <w:rFonts w:asciiTheme="minorHAnsi" w:hAnsiTheme="minorHAnsi"/>
          <w:color w:val="231F20"/>
          <w:spacing w:val="-3"/>
          <w:lang w:val="fr-FR"/>
        </w:rPr>
        <w:t xml:space="preserve">l’original, </w:t>
      </w:r>
      <w:r w:rsidRPr="00242A9D">
        <w:rPr>
          <w:rFonts w:asciiTheme="minorHAnsi" w:hAnsiTheme="minorHAnsi"/>
          <w:color w:val="231F20"/>
          <w:lang w:val="fr-FR"/>
        </w:rPr>
        <w:t>il est fortement conseillé, en cas de contestation de la copie,</w:t>
      </w:r>
      <w:r w:rsidRPr="00242A9D">
        <w:rPr>
          <w:rFonts w:asciiTheme="minorHAnsi" w:hAnsiTheme="minorHAnsi"/>
          <w:color w:val="231F20"/>
          <w:spacing w:val="-14"/>
          <w:lang w:val="fr-FR"/>
        </w:rPr>
        <w:t xml:space="preserve"> </w:t>
      </w:r>
      <w:r w:rsidRPr="00242A9D">
        <w:rPr>
          <w:rFonts w:asciiTheme="minorHAnsi" w:hAnsiTheme="minorHAnsi"/>
          <w:color w:val="231F20"/>
          <w:lang w:val="fr-FR"/>
        </w:rPr>
        <w:t>de</w:t>
      </w:r>
      <w:r w:rsidRPr="00242A9D">
        <w:rPr>
          <w:rFonts w:asciiTheme="minorHAnsi" w:hAnsiTheme="minorHAnsi"/>
          <w:color w:val="231F20"/>
          <w:spacing w:val="-14"/>
          <w:lang w:val="fr-FR"/>
        </w:rPr>
        <w:t xml:space="preserve"> </w:t>
      </w:r>
      <w:r w:rsidRPr="00242A9D">
        <w:rPr>
          <w:rFonts w:asciiTheme="minorHAnsi" w:hAnsiTheme="minorHAnsi"/>
          <w:color w:val="231F20"/>
          <w:lang w:val="fr-FR"/>
        </w:rPr>
        <w:t>conserver</w:t>
      </w:r>
      <w:r w:rsidRPr="00242A9D">
        <w:rPr>
          <w:rFonts w:asciiTheme="minorHAnsi" w:hAnsiTheme="minorHAnsi"/>
          <w:color w:val="231F20"/>
          <w:spacing w:val="-13"/>
          <w:lang w:val="fr-FR"/>
        </w:rPr>
        <w:t xml:space="preserve"> </w:t>
      </w:r>
      <w:r w:rsidRPr="00242A9D">
        <w:rPr>
          <w:rFonts w:asciiTheme="minorHAnsi" w:hAnsiTheme="minorHAnsi"/>
          <w:color w:val="231F20"/>
          <w:spacing w:val="-3"/>
          <w:lang w:val="fr-FR"/>
        </w:rPr>
        <w:t>l’original</w:t>
      </w:r>
      <w:r w:rsidRPr="00242A9D">
        <w:rPr>
          <w:rFonts w:asciiTheme="minorHAnsi" w:hAnsiTheme="minorHAnsi"/>
          <w:color w:val="231F20"/>
          <w:spacing w:val="-13"/>
          <w:lang w:val="fr-FR"/>
        </w:rPr>
        <w:t xml:space="preserve"> </w:t>
      </w:r>
      <w:r w:rsidRPr="00242A9D">
        <w:rPr>
          <w:rFonts w:asciiTheme="minorHAnsi" w:hAnsiTheme="minorHAnsi"/>
          <w:color w:val="231F20"/>
          <w:lang w:val="fr-FR"/>
        </w:rPr>
        <w:t>de</w:t>
      </w:r>
      <w:r w:rsidRPr="00242A9D">
        <w:rPr>
          <w:rFonts w:asciiTheme="minorHAnsi" w:hAnsiTheme="minorHAnsi"/>
          <w:color w:val="231F20"/>
          <w:spacing w:val="-14"/>
          <w:lang w:val="fr-FR"/>
        </w:rPr>
        <w:t xml:space="preserve"> </w:t>
      </w:r>
      <w:r w:rsidRPr="00242A9D">
        <w:rPr>
          <w:rFonts w:asciiTheme="minorHAnsi" w:hAnsiTheme="minorHAnsi"/>
          <w:color w:val="231F20"/>
          <w:spacing w:val="-3"/>
          <w:lang w:val="fr-FR"/>
        </w:rPr>
        <w:t>l’accusé</w:t>
      </w:r>
      <w:r w:rsidRPr="00242A9D">
        <w:rPr>
          <w:rFonts w:asciiTheme="minorHAnsi" w:hAnsiTheme="minorHAnsi"/>
          <w:color w:val="231F20"/>
          <w:spacing w:val="-13"/>
          <w:lang w:val="fr-FR"/>
        </w:rPr>
        <w:t xml:space="preserve"> </w:t>
      </w:r>
      <w:r w:rsidRPr="00242A9D">
        <w:rPr>
          <w:rFonts w:asciiTheme="minorHAnsi" w:hAnsiTheme="minorHAnsi"/>
          <w:color w:val="231F20"/>
          <w:lang w:val="fr-FR"/>
        </w:rPr>
        <w:t>de</w:t>
      </w:r>
      <w:r w:rsidRPr="00242A9D">
        <w:rPr>
          <w:rFonts w:asciiTheme="minorHAnsi" w:hAnsiTheme="minorHAnsi"/>
          <w:color w:val="231F20"/>
          <w:spacing w:val="-14"/>
          <w:lang w:val="fr-FR"/>
        </w:rPr>
        <w:t xml:space="preserve"> </w:t>
      </w:r>
      <w:r w:rsidRPr="00242A9D">
        <w:rPr>
          <w:rFonts w:asciiTheme="minorHAnsi" w:hAnsiTheme="minorHAnsi"/>
          <w:color w:val="231F20"/>
          <w:lang w:val="fr-FR"/>
        </w:rPr>
        <w:t>réception</w:t>
      </w:r>
      <w:r w:rsidRPr="00242A9D">
        <w:rPr>
          <w:rFonts w:asciiTheme="minorHAnsi" w:hAnsiTheme="minorHAnsi"/>
          <w:color w:val="231F20"/>
          <w:spacing w:val="-14"/>
          <w:lang w:val="fr-FR"/>
        </w:rPr>
        <w:t xml:space="preserve"> </w:t>
      </w:r>
      <w:r w:rsidRPr="00242A9D">
        <w:rPr>
          <w:rFonts w:asciiTheme="minorHAnsi" w:hAnsiTheme="minorHAnsi"/>
          <w:color w:val="231F20"/>
          <w:lang w:val="fr-FR"/>
        </w:rPr>
        <w:t>afin</w:t>
      </w:r>
      <w:r w:rsidRPr="00242A9D">
        <w:rPr>
          <w:rFonts w:asciiTheme="minorHAnsi" w:hAnsiTheme="minorHAnsi"/>
          <w:color w:val="231F20"/>
          <w:spacing w:val="-13"/>
          <w:lang w:val="fr-FR"/>
        </w:rPr>
        <w:t xml:space="preserve"> </w:t>
      </w:r>
      <w:r w:rsidRPr="00242A9D">
        <w:rPr>
          <w:rFonts w:asciiTheme="minorHAnsi" w:hAnsiTheme="minorHAnsi"/>
          <w:color w:val="231F20"/>
          <w:lang w:val="fr-FR"/>
        </w:rPr>
        <w:t>de</w:t>
      </w:r>
      <w:r w:rsidRPr="00242A9D">
        <w:rPr>
          <w:rFonts w:asciiTheme="minorHAnsi" w:hAnsiTheme="minorHAnsi"/>
          <w:color w:val="231F20"/>
          <w:spacing w:val="-14"/>
          <w:lang w:val="fr-FR"/>
        </w:rPr>
        <w:t xml:space="preserve"> </w:t>
      </w:r>
      <w:r w:rsidRPr="00242A9D">
        <w:rPr>
          <w:rFonts w:asciiTheme="minorHAnsi" w:hAnsiTheme="minorHAnsi"/>
          <w:color w:val="231F20"/>
          <w:lang w:val="fr-FR"/>
        </w:rPr>
        <w:t>pouvoir</w:t>
      </w:r>
      <w:r w:rsidRPr="00242A9D">
        <w:rPr>
          <w:rFonts w:asciiTheme="minorHAnsi" w:hAnsiTheme="minorHAnsi"/>
          <w:color w:val="231F20"/>
          <w:spacing w:val="-13"/>
          <w:lang w:val="fr-FR"/>
        </w:rPr>
        <w:t xml:space="preserve"> </w:t>
      </w:r>
      <w:r w:rsidRPr="00242A9D">
        <w:rPr>
          <w:rFonts w:asciiTheme="minorHAnsi" w:hAnsiTheme="minorHAnsi"/>
          <w:color w:val="231F20"/>
          <w:lang w:val="fr-FR"/>
        </w:rPr>
        <w:t>le</w:t>
      </w:r>
      <w:r w:rsidRPr="00242A9D">
        <w:rPr>
          <w:rFonts w:asciiTheme="minorHAnsi" w:hAnsiTheme="minorHAnsi"/>
          <w:color w:val="231F20"/>
          <w:spacing w:val="-14"/>
          <w:lang w:val="fr-FR"/>
        </w:rPr>
        <w:t xml:space="preserve"> </w:t>
      </w:r>
      <w:r w:rsidRPr="00242A9D">
        <w:rPr>
          <w:rFonts w:asciiTheme="minorHAnsi" w:hAnsiTheme="minorHAnsi"/>
          <w:color w:val="231F20"/>
          <w:lang w:val="fr-FR"/>
        </w:rPr>
        <w:t>produire</w:t>
      </w:r>
      <w:r w:rsidRPr="00242A9D">
        <w:rPr>
          <w:rFonts w:asciiTheme="minorHAnsi" w:hAnsiTheme="minorHAnsi"/>
          <w:color w:val="231F20"/>
          <w:spacing w:val="-13"/>
          <w:lang w:val="fr-FR"/>
        </w:rPr>
        <w:t xml:space="preserve"> </w:t>
      </w:r>
      <w:r w:rsidRPr="00242A9D">
        <w:rPr>
          <w:rFonts w:asciiTheme="minorHAnsi" w:hAnsiTheme="minorHAnsi"/>
          <w:color w:val="231F20"/>
          <w:lang w:val="fr-FR"/>
        </w:rPr>
        <w:t>autant</w:t>
      </w:r>
      <w:r w:rsidRPr="00242A9D">
        <w:rPr>
          <w:rFonts w:asciiTheme="minorHAnsi" w:hAnsiTheme="minorHAnsi"/>
          <w:color w:val="231F20"/>
          <w:spacing w:val="-13"/>
          <w:lang w:val="fr-FR"/>
        </w:rPr>
        <w:t xml:space="preserve"> </w:t>
      </w:r>
      <w:r w:rsidRPr="00242A9D">
        <w:rPr>
          <w:rFonts w:asciiTheme="minorHAnsi" w:hAnsiTheme="minorHAnsi"/>
          <w:color w:val="231F20"/>
          <w:lang w:val="fr-FR"/>
        </w:rPr>
        <w:t>que</w:t>
      </w:r>
      <w:r w:rsidRPr="00242A9D">
        <w:rPr>
          <w:rFonts w:asciiTheme="minorHAnsi" w:hAnsiTheme="minorHAnsi"/>
          <w:color w:val="231F20"/>
          <w:spacing w:val="-14"/>
          <w:lang w:val="fr-FR"/>
        </w:rPr>
        <w:t xml:space="preserve"> </w:t>
      </w:r>
      <w:r w:rsidRPr="00242A9D">
        <w:rPr>
          <w:rFonts w:asciiTheme="minorHAnsi" w:hAnsiTheme="minorHAnsi"/>
          <w:color w:val="231F20"/>
          <w:lang w:val="fr-FR"/>
        </w:rPr>
        <w:t>de</w:t>
      </w:r>
      <w:r w:rsidRPr="00242A9D">
        <w:rPr>
          <w:rFonts w:asciiTheme="minorHAnsi" w:hAnsiTheme="minorHAnsi"/>
          <w:color w:val="231F20"/>
          <w:spacing w:val="-14"/>
          <w:lang w:val="fr-FR"/>
        </w:rPr>
        <w:t xml:space="preserve"> </w:t>
      </w:r>
      <w:r w:rsidRPr="00242A9D">
        <w:rPr>
          <w:rFonts w:asciiTheme="minorHAnsi" w:hAnsiTheme="minorHAnsi"/>
          <w:color w:val="231F20"/>
          <w:lang w:val="fr-FR"/>
        </w:rPr>
        <w:t>besoin.</w:t>
      </w:r>
    </w:p>
    <w:p w14:paraId="6FC69F90" w14:textId="77777777" w:rsidR="00085B0F" w:rsidRPr="00242A9D" w:rsidRDefault="00085B0F" w:rsidP="009561D5">
      <w:pPr>
        <w:pStyle w:val="Corpsdetexte"/>
        <w:spacing w:before="3"/>
        <w:rPr>
          <w:rFonts w:asciiTheme="minorHAnsi" w:hAnsiTheme="minorHAnsi"/>
          <w:sz w:val="23"/>
          <w:lang w:val="fr-FR"/>
        </w:rPr>
      </w:pPr>
    </w:p>
    <w:p w14:paraId="31E452DF" w14:textId="77777777" w:rsidR="00085B0F" w:rsidRPr="00242A9D" w:rsidRDefault="00DC78DA" w:rsidP="009561D5">
      <w:pPr>
        <w:pStyle w:val="Titre2"/>
        <w:ind w:left="0"/>
        <w:jc w:val="left"/>
        <w:rPr>
          <w:rFonts w:asciiTheme="minorHAnsi" w:hAnsiTheme="minorHAnsi"/>
          <w:sz w:val="28"/>
          <w:szCs w:val="28"/>
          <w:lang w:val="fr-FR"/>
        </w:rPr>
      </w:pPr>
      <w:r w:rsidRPr="00242A9D">
        <w:rPr>
          <w:rFonts w:asciiTheme="minorHAnsi" w:hAnsiTheme="minorHAnsi"/>
          <w:color w:val="3E327F"/>
          <w:sz w:val="28"/>
          <w:szCs w:val="28"/>
          <w:lang w:val="fr-FR"/>
        </w:rPr>
        <w:t>D/ Hypothèse du refus de la LR-AR par le destinataire de l’acte</w:t>
      </w:r>
    </w:p>
    <w:p w14:paraId="1F4C0842" w14:textId="77777777" w:rsidR="00085B0F" w:rsidRPr="00242A9D" w:rsidRDefault="00085B0F" w:rsidP="009561D5">
      <w:pPr>
        <w:pStyle w:val="Corpsdetexte"/>
        <w:spacing w:before="3"/>
        <w:rPr>
          <w:rFonts w:asciiTheme="minorHAnsi" w:hAnsiTheme="minorHAnsi"/>
          <w:b/>
          <w:sz w:val="28"/>
          <w:szCs w:val="28"/>
          <w:lang w:val="fr-FR"/>
        </w:rPr>
      </w:pPr>
    </w:p>
    <w:p w14:paraId="42E59E3F" w14:textId="77777777" w:rsidR="00085B0F" w:rsidRPr="00242A9D" w:rsidRDefault="00DC78DA" w:rsidP="009561D5">
      <w:pPr>
        <w:pStyle w:val="Corpsdetexte"/>
        <w:spacing w:line="235" w:lineRule="auto"/>
        <w:rPr>
          <w:rFonts w:asciiTheme="minorHAnsi" w:hAnsiTheme="minorHAnsi"/>
          <w:lang w:val="fr-FR"/>
        </w:rPr>
      </w:pPr>
      <w:r w:rsidRPr="00242A9D">
        <w:rPr>
          <w:rFonts w:asciiTheme="minorHAnsi" w:hAnsiTheme="minorHAnsi"/>
          <w:color w:val="231F20"/>
          <w:lang w:val="fr-FR"/>
        </w:rPr>
        <w:t>Le destinataire d’une LR-AR refuse d’accepter le pli remis à son domicile par le service postal, ou l’accepte mais refuse de signer l’accusé de réception.</w:t>
      </w:r>
    </w:p>
    <w:p w14:paraId="7DF4C1A8" w14:textId="77777777" w:rsidR="00085B0F" w:rsidRPr="00242A9D" w:rsidRDefault="00085B0F" w:rsidP="009561D5">
      <w:pPr>
        <w:pStyle w:val="Corpsdetexte"/>
        <w:spacing w:before="9"/>
        <w:rPr>
          <w:rFonts w:asciiTheme="minorHAnsi" w:hAnsiTheme="minorHAnsi"/>
          <w:sz w:val="21"/>
          <w:lang w:val="fr-FR"/>
        </w:rPr>
      </w:pPr>
    </w:p>
    <w:p w14:paraId="31B64404" w14:textId="77777777" w:rsidR="00085B0F" w:rsidRPr="00242A9D" w:rsidRDefault="00DC78DA" w:rsidP="009561D5">
      <w:pPr>
        <w:spacing w:line="235" w:lineRule="auto"/>
        <w:rPr>
          <w:rFonts w:asciiTheme="minorHAnsi" w:hAnsiTheme="minorHAnsi"/>
          <w:i/>
          <w:lang w:val="fr-FR"/>
        </w:rPr>
      </w:pPr>
      <w:r w:rsidRPr="00242A9D">
        <w:rPr>
          <w:rFonts w:asciiTheme="minorHAnsi" w:hAnsiTheme="minorHAnsi"/>
          <w:color w:val="231F20"/>
          <w:lang w:val="fr-FR"/>
        </w:rPr>
        <w:t>Dans</w:t>
      </w:r>
      <w:r w:rsidRPr="00242A9D">
        <w:rPr>
          <w:rFonts w:asciiTheme="minorHAnsi" w:hAnsiTheme="minorHAnsi"/>
          <w:color w:val="231F20"/>
          <w:spacing w:val="-11"/>
          <w:lang w:val="fr-FR"/>
        </w:rPr>
        <w:t xml:space="preserve"> </w:t>
      </w:r>
      <w:r w:rsidRPr="00242A9D">
        <w:rPr>
          <w:rFonts w:asciiTheme="minorHAnsi" w:hAnsiTheme="minorHAnsi"/>
          <w:color w:val="231F20"/>
          <w:lang w:val="fr-FR"/>
        </w:rPr>
        <w:t>cette</w:t>
      </w:r>
      <w:r w:rsidRPr="00242A9D">
        <w:rPr>
          <w:rFonts w:asciiTheme="minorHAnsi" w:hAnsiTheme="minorHAnsi"/>
          <w:color w:val="231F20"/>
          <w:spacing w:val="-10"/>
          <w:lang w:val="fr-FR"/>
        </w:rPr>
        <w:t xml:space="preserve"> </w:t>
      </w:r>
      <w:r w:rsidRPr="00242A9D">
        <w:rPr>
          <w:rFonts w:asciiTheme="minorHAnsi" w:hAnsiTheme="minorHAnsi"/>
          <w:color w:val="231F20"/>
          <w:lang w:val="fr-FR"/>
        </w:rPr>
        <w:t>situation,</w:t>
      </w:r>
      <w:r w:rsidRPr="00242A9D">
        <w:rPr>
          <w:rFonts w:asciiTheme="minorHAnsi" w:hAnsiTheme="minorHAnsi"/>
          <w:color w:val="231F20"/>
          <w:spacing w:val="-10"/>
          <w:lang w:val="fr-FR"/>
        </w:rPr>
        <w:t xml:space="preserve"> </w:t>
      </w:r>
      <w:r w:rsidRPr="00242A9D">
        <w:rPr>
          <w:rFonts w:asciiTheme="minorHAnsi" w:hAnsiTheme="minorHAnsi"/>
          <w:b/>
          <w:color w:val="231F20"/>
          <w:lang w:val="fr-FR"/>
        </w:rPr>
        <w:t>la</w:t>
      </w:r>
      <w:r w:rsidRPr="00242A9D">
        <w:rPr>
          <w:rFonts w:asciiTheme="minorHAnsi" w:hAnsiTheme="minorHAnsi"/>
          <w:b/>
          <w:color w:val="231F20"/>
          <w:spacing w:val="-10"/>
          <w:lang w:val="fr-FR"/>
        </w:rPr>
        <w:t xml:space="preserve"> </w:t>
      </w:r>
      <w:r w:rsidRPr="00242A9D">
        <w:rPr>
          <w:rFonts w:asciiTheme="minorHAnsi" w:hAnsiTheme="minorHAnsi"/>
          <w:b/>
          <w:color w:val="231F20"/>
          <w:lang w:val="fr-FR"/>
        </w:rPr>
        <w:t>notification</w:t>
      </w:r>
      <w:r w:rsidRPr="00242A9D">
        <w:rPr>
          <w:rFonts w:asciiTheme="minorHAnsi" w:hAnsiTheme="minorHAnsi"/>
          <w:b/>
          <w:color w:val="231F20"/>
          <w:spacing w:val="-10"/>
          <w:lang w:val="fr-FR"/>
        </w:rPr>
        <w:t xml:space="preserve"> </w:t>
      </w:r>
      <w:r w:rsidRPr="00242A9D">
        <w:rPr>
          <w:rFonts w:asciiTheme="minorHAnsi" w:hAnsiTheme="minorHAnsi"/>
          <w:b/>
          <w:color w:val="231F20"/>
          <w:lang w:val="fr-FR"/>
        </w:rPr>
        <w:t>est</w:t>
      </w:r>
      <w:r w:rsidRPr="00242A9D">
        <w:rPr>
          <w:rFonts w:asciiTheme="minorHAnsi" w:hAnsiTheme="minorHAnsi"/>
          <w:b/>
          <w:color w:val="231F20"/>
          <w:spacing w:val="-10"/>
          <w:lang w:val="fr-FR"/>
        </w:rPr>
        <w:t xml:space="preserve"> </w:t>
      </w:r>
      <w:r w:rsidRPr="00242A9D">
        <w:rPr>
          <w:rFonts w:asciiTheme="minorHAnsi" w:hAnsiTheme="minorHAnsi"/>
          <w:b/>
          <w:color w:val="231F20"/>
          <w:lang w:val="fr-FR"/>
        </w:rPr>
        <w:t>réputée</w:t>
      </w:r>
      <w:r w:rsidRPr="00242A9D">
        <w:rPr>
          <w:rFonts w:asciiTheme="minorHAnsi" w:hAnsiTheme="minorHAnsi"/>
          <w:b/>
          <w:color w:val="231F20"/>
          <w:spacing w:val="-10"/>
          <w:lang w:val="fr-FR"/>
        </w:rPr>
        <w:t xml:space="preserve"> </w:t>
      </w:r>
      <w:r w:rsidRPr="00242A9D">
        <w:rPr>
          <w:rFonts w:asciiTheme="minorHAnsi" w:hAnsiTheme="minorHAnsi"/>
          <w:b/>
          <w:color w:val="231F20"/>
          <w:lang w:val="fr-FR"/>
        </w:rPr>
        <w:t>effectuée</w:t>
      </w:r>
      <w:r w:rsidRPr="00242A9D">
        <w:rPr>
          <w:rFonts w:asciiTheme="minorHAnsi" w:hAnsiTheme="minorHAnsi"/>
          <w:b/>
          <w:color w:val="231F20"/>
          <w:spacing w:val="-10"/>
          <w:lang w:val="fr-FR"/>
        </w:rPr>
        <w:t xml:space="preserve"> </w:t>
      </w:r>
      <w:r w:rsidRPr="00242A9D">
        <w:rPr>
          <w:rFonts w:asciiTheme="minorHAnsi" w:hAnsiTheme="minorHAnsi"/>
          <w:b/>
          <w:color w:val="231F20"/>
          <w:lang w:val="fr-FR"/>
        </w:rPr>
        <w:t>à</w:t>
      </w:r>
      <w:r w:rsidRPr="00242A9D">
        <w:rPr>
          <w:rFonts w:asciiTheme="minorHAnsi" w:hAnsiTheme="minorHAnsi"/>
          <w:b/>
          <w:color w:val="231F20"/>
          <w:spacing w:val="-10"/>
          <w:lang w:val="fr-FR"/>
        </w:rPr>
        <w:t xml:space="preserve"> </w:t>
      </w:r>
      <w:r w:rsidRPr="00242A9D">
        <w:rPr>
          <w:rFonts w:asciiTheme="minorHAnsi" w:hAnsiTheme="minorHAnsi"/>
          <w:b/>
          <w:color w:val="231F20"/>
          <w:lang w:val="fr-FR"/>
        </w:rPr>
        <w:t>la</w:t>
      </w:r>
      <w:r w:rsidRPr="00242A9D">
        <w:rPr>
          <w:rFonts w:asciiTheme="minorHAnsi" w:hAnsiTheme="minorHAnsi"/>
          <w:b/>
          <w:color w:val="231F20"/>
          <w:spacing w:val="-10"/>
          <w:lang w:val="fr-FR"/>
        </w:rPr>
        <w:t xml:space="preserve"> </w:t>
      </w:r>
      <w:r w:rsidRPr="00242A9D">
        <w:rPr>
          <w:rFonts w:asciiTheme="minorHAnsi" w:hAnsiTheme="minorHAnsi"/>
          <w:b/>
          <w:color w:val="231F20"/>
          <w:lang w:val="fr-FR"/>
        </w:rPr>
        <w:t>date</w:t>
      </w:r>
      <w:r w:rsidRPr="00242A9D">
        <w:rPr>
          <w:rFonts w:asciiTheme="minorHAnsi" w:hAnsiTheme="minorHAnsi"/>
          <w:b/>
          <w:color w:val="231F20"/>
          <w:spacing w:val="-10"/>
          <w:lang w:val="fr-FR"/>
        </w:rPr>
        <w:t xml:space="preserve"> </w:t>
      </w:r>
      <w:r w:rsidRPr="00242A9D">
        <w:rPr>
          <w:rFonts w:asciiTheme="minorHAnsi" w:hAnsiTheme="minorHAnsi"/>
          <w:b/>
          <w:color w:val="231F20"/>
          <w:lang w:val="fr-FR"/>
        </w:rPr>
        <w:t>du</w:t>
      </w:r>
      <w:r w:rsidRPr="00242A9D">
        <w:rPr>
          <w:rFonts w:asciiTheme="minorHAnsi" w:hAnsiTheme="minorHAnsi"/>
          <w:b/>
          <w:color w:val="231F20"/>
          <w:spacing w:val="-10"/>
          <w:lang w:val="fr-FR"/>
        </w:rPr>
        <w:t xml:space="preserve"> </w:t>
      </w:r>
      <w:r w:rsidRPr="00242A9D">
        <w:rPr>
          <w:rFonts w:asciiTheme="minorHAnsi" w:hAnsiTheme="minorHAnsi"/>
          <w:b/>
          <w:color w:val="231F20"/>
          <w:lang w:val="fr-FR"/>
        </w:rPr>
        <w:t>refus</w:t>
      </w:r>
      <w:r w:rsidRPr="00242A9D">
        <w:rPr>
          <w:rFonts w:asciiTheme="minorHAnsi" w:hAnsiTheme="minorHAnsi"/>
          <w:b/>
          <w:color w:val="231F20"/>
          <w:spacing w:val="-10"/>
          <w:lang w:val="fr-FR"/>
        </w:rPr>
        <w:t xml:space="preserve"> </w:t>
      </w:r>
      <w:r w:rsidRPr="00242A9D">
        <w:rPr>
          <w:rFonts w:asciiTheme="minorHAnsi" w:hAnsiTheme="minorHAnsi"/>
          <w:i/>
          <w:color w:val="231F20"/>
          <w:lang w:val="fr-FR"/>
        </w:rPr>
        <w:t>(CE,</w:t>
      </w:r>
      <w:r w:rsidRPr="00242A9D">
        <w:rPr>
          <w:rFonts w:asciiTheme="minorHAnsi" w:hAnsiTheme="minorHAnsi"/>
          <w:i/>
          <w:color w:val="231F20"/>
          <w:spacing w:val="-11"/>
          <w:lang w:val="fr-FR"/>
        </w:rPr>
        <w:t xml:space="preserve"> </w:t>
      </w:r>
      <w:r w:rsidRPr="00242A9D">
        <w:rPr>
          <w:rFonts w:asciiTheme="minorHAnsi" w:hAnsiTheme="minorHAnsi"/>
          <w:i/>
          <w:color w:val="231F20"/>
          <w:lang w:val="fr-FR"/>
        </w:rPr>
        <w:t>10</w:t>
      </w:r>
      <w:r w:rsidRPr="00242A9D">
        <w:rPr>
          <w:rFonts w:asciiTheme="minorHAnsi" w:hAnsiTheme="minorHAnsi"/>
          <w:i/>
          <w:color w:val="231F20"/>
          <w:spacing w:val="-10"/>
          <w:lang w:val="fr-FR"/>
        </w:rPr>
        <w:t xml:space="preserve"> </w:t>
      </w:r>
      <w:r w:rsidRPr="00242A9D">
        <w:rPr>
          <w:rFonts w:asciiTheme="minorHAnsi" w:hAnsiTheme="minorHAnsi"/>
          <w:i/>
          <w:color w:val="231F20"/>
          <w:lang w:val="fr-FR"/>
        </w:rPr>
        <w:t>février</w:t>
      </w:r>
      <w:r w:rsidRPr="00242A9D">
        <w:rPr>
          <w:rFonts w:asciiTheme="minorHAnsi" w:hAnsiTheme="minorHAnsi"/>
          <w:i/>
          <w:color w:val="231F20"/>
          <w:spacing w:val="-10"/>
          <w:lang w:val="fr-FR"/>
        </w:rPr>
        <w:t xml:space="preserve"> </w:t>
      </w:r>
      <w:r w:rsidRPr="00242A9D">
        <w:rPr>
          <w:rFonts w:asciiTheme="minorHAnsi" w:hAnsiTheme="minorHAnsi"/>
          <w:i/>
          <w:color w:val="231F20"/>
          <w:lang w:val="fr-FR"/>
        </w:rPr>
        <w:t>1975,</w:t>
      </w:r>
      <w:r w:rsidRPr="00242A9D">
        <w:rPr>
          <w:rFonts w:asciiTheme="minorHAnsi" w:hAnsiTheme="minorHAnsi"/>
          <w:i/>
          <w:color w:val="231F20"/>
          <w:spacing w:val="-10"/>
          <w:lang w:val="fr-FR"/>
        </w:rPr>
        <w:t xml:space="preserve"> </w:t>
      </w:r>
      <w:r w:rsidRPr="00242A9D">
        <w:rPr>
          <w:rFonts w:asciiTheme="minorHAnsi" w:hAnsiTheme="minorHAnsi"/>
          <w:i/>
          <w:color w:val="231F20"/>
          <w:lang w:val="fr-FR"/>
        </w:rPr>
        <w:t>Mme X., n°</w:t>
      </w:r>
      <w:r w:rsidRPr="00242A9D">
        <w:rPr>
          <w:rFonts w:asciiTheme="minorHAnsi" w:hAnsiTheme="minorHAnsi"/>
          <w:i/>
          <w:color w:val="231F20"/>
          <w:spacing w:val="-3"/>
          <w:lang w:val="fr-FR"/>
        </w:rPr>
        <w:t xml:space="preserve"> </w:t>
      </w:r>
      <w:r w:rsidRPr="00242A9D">
        <w:rPr>
          <w:rFonts w:asciiTheme="minorHAnsi" w:hAnsiTheme="minorHAnsi"/>
          <w:i/>
          <w:color w:val="231F20"/>
          <w:lang w:val="fr-FR"/>
        </w:rPr>
        <w:t xml:space="preserve">90811). </w:t>
      </w:r>
    </w:p>
    <w:p w14:paraId="385C1C34" w14:textId="77777777" w:rsidR="00085B0F" w:rsidRPr="00242A9D" w:rsidRDefault="00085B0F" w:rsidP="009561D5">
      <w:pPr>
        <w:pStyle w:val="Corpsdetexte"/>
        <w:spacing w:before="5"/>
        <w:rPr>
          <w:rFonts w:asciiTheme="minorHAnsi" w:hAnsiTheme="minorHAnsi"/>
          <w:i/>
          <w:sz w:val="21"/>
          <w:lang w:val="fr-FR"/>
        </w:rPr>
      </w:pPr>
    </w:p>
    <w:p w14:paraId="40B2CD0F" w14:textId="77777777" w:rsidR="00085B0F" w:rsidRPr="00242A9D" w:rsidRDefault="00DC78DA" w:rsidP="009561D5">
      <w:pPr>
        <w:pStyle w:val="Titre3"/>
        <w:ind w:left="0"/>
        <w:rPr>
          <w:rFonts w:asciiTheme="minorHAnsi" w:hAnsiTheme="minorHAnsi"/>
          <w:lang w:val="fr-FR"/>
        </w:rPr>
      </w:pPr>
      <w:r w:rsidRPr="00242A9D">
        <w:rPr>
          <w:rFonts w:asciiTheme="minorHAnsi" w:hAnsiTheme="minorHAnsi"/>
          <w:color w:val="231F20"/>
          <w:lang w:val="fr-FR"/>
        </w:rPr>
        <w:t>L’avis de réception postal indique à l’expéditeur l’absence de signature et la date de présentation</w:t>
      </w:r>
    </w:p>
    <w:p w14:paraId="26718DF2" w14:textId="77777777" w:rsidR="00085B0F" w:rsidRPr="00242A9D" w:rsidRDefault="00DC78DA" w:rsidP="009561D5">
      <w:pPr>
        <w:pStyle w:val="Corpsdetexte"/>
        <w:spacing w:before="116"/>
        <w:jc w:val="both"/>
        <w:rPr>
          <w:rFonts w:asciiTheme="minorHAnsi" w:hAnsiTheme="minorHAnsi"/>
          <w:lang w:val="fr-FR"/>
        </w:rPr>
      </w:pPr>
      <w:r w:rsidRPr="00242A9D">
        <w:rPr>
          <w:rFonts w:asciiTheme="minorHAnsi" w:hAnsiTheme="minorHAnsi"/>
          <w:color w:val="231F20"/>
          <w:lang w:val="fr-FR"/>
        </w:rPr>
        <w:t>(= notification).</w:t>
      </w:r>
    </w:p>
    <w:p w14:paraId="7B138E75" w14:textId="77777777" w:rsidR="007351DA" w:rsidRPr="00242A9D" w:rsidRDefault="007351DA" w:rsidP="009561D5">
      <w:pPr>
        <w:pStyle w:val="Titre2"/>
        <w:spacing w:before="23" w:line="235" w:lineRule="auto"/>
        <w:ind w:left="0"/>
        <w:rPr>
          <w:rFonts w:asciiTheme="minorHAnsi" w:hAnsiTheme="minorHAnsi"/>
          <w:color w:val="3E327F"/>
          <w:sz w:val="28"/>
          <w:szCs w:val="28"/>
          <w:lang w:val="fr-FR"/>
        </w:rPr>
      </w:pPr>
    </w:p>
    <w:p w14:paraId="79430D50" w14:textId="302AF55C" w:rsidR="00085B0F" w:rsidRPr="00242A9D" w:rsidRDefault="00DC78DA" w:rsidP="009561D5">
      <w:pPr>
        <w:pStyle w:val="Titre2"/>
        <w:spacing w:before="23" w:line="235" w:lineRule="auto"/>
        <w:ind w:left="0"/>
        <w:rPr>
          <w:rFonts w:asciiTheme="minorHAnsi" w:hAnsiTheme="minorHAnsi"/>
          <w:sz w:val="28"/>
          <w:szCs w:val="28"/>
          <w:lang w:val="fr-FR"/>
        </w:rPr>
      </w:pPr>
      <w:r w:rsidRPr="00242A9D">
        <w:rPr>
          <w:rFonts w:asciiTheme="minorHAnsi" w:hAnsiTheme="minorHAnsi"/>
          <w:color w:val="3E327F"/>
          <w:sz w:val="28"/>
          <w:szCs w:val="28"/>
          <w:lang w:val="fr-FR"/>
        </w:rPr>
        <w:t>E/ Hypothèse de l’absence du destinataire de la LR-AR lors du pas- sage de la Poste</w:t>
      </w:r>
    </w:p>
    <w:p w14:paraId="1C62BB5D" w14:textId="77777777" w:rsidR="00085B0F" w:rsidRPr="00242A9D" w:rsidRDefault="00085B0F" w:rsidP="009561D5">
      <w:pPr>
        <w:pStyle w:val="Corpsdetexte"/>
        <w:spacing w:before="3"/>
        <w:rPr>
          <w:rFonts w:asciiTheme="minorHAnsi" w:hAnsiTheme="minorHAnsi"/>
          <w:b/>
          <w:sz w:val="41"/>
          <w:lang w:val="fr-FR"/>
        </w:rPr>
      </w:pPr>
    </w:p>
    <w:p w14:paraId="12BA97A9" w14:textId="77777777" w:rsidR="00085B0F" w:rsidRPr="00242A9D" w:rsidRDefault="00DC78DA" w:rsidP="009561D5">
      <w:pPr>
        <w:spacing w:before="1" w:line="235" w:lineRule="auto"/>
        <w:jc w:val="both"/>
        <w:rPr>
          <w:rFonts w:asciiTheme="minorHAnsi" w:hAnsiTheme="minorHAnsi"/>
          <w:lang w:val="fr-FR"/>
        </w:rPr>
      </w:pPr>
      <w:r w:rsidRPr="00242A9D">
        <w:rPr>
          <w:rFonts w:asciiTheme="minorHAnsi" w:hAnsiTheme="minorHAnsi"/>
          <w:b/>
          <w:color w:val="231F20"/>
          <w:lang w:val="fr-FR"/>
        </w:rPr>
        <w:lastRenderedPageBreak/>
        <w:t xml:space="preserve">Le destinataire de la LR-AR est absent de son domicile : </w:t>
      </w:r>
      <w:r w:rsidRPr="00242A9D">
        <w:rPr>
          <w:rFonts w:asciiTheme="minorHAnsi" w:hAnsiTheme="minorHAnsi"/>
          <w:color w:val="231F20"/>
          <w:lang w:val="fr-FR"/>
        </w:rPr>
        <w:t>un avis de passage est laissé par le service postal et le pli est retourné au bureau de poste.</w:t>
      </w:r>
    </w:p>
    <w:p w14:paraId="1B58DCB4" w14:textId="77777777" w:rsidR="00085B0F" w:rsidRPr="00242A9D" w:rsidRDefault="00085B0F" w:rsidP="009561D5">
      <w:pPr>
        <w:pStyle w:val="Corpsdetexte"/>
        <w:rPr>
          <w:rFonts w:asciiTheme="minorHAnsi" w:hAnsiTheme="minorHAnsi"/>
          <w:lang w:val="fr-FR"/>
        </w:rPr>
      </w:pPr>
    </w:p>
    <w:p w14:paraId="3B17A29C" w14:textId="77777777" w:rsidR="00085B0F" w:rsidRPr="00242A9D" w:rsidRDefault="00085B0F" w:rsidP="009561D5">
      <w:pPr>
        <w:pStyle w:val="Corpsdetexte"/>
        <w:spacing w:before="4"/>
        <w:rPr>
          <w:rFonts w:asciiTheme="minorHAnsi" w:hAnsiTheme="minorHAnsi"/>
          <w:sz w:val="21"/>
          <w:lang w:val="fr-FR"/>
        </w:rPr>
      </w:pPr>
    </w:p>
    <w:p w14:paraId="14C5FD83" w14:textId="77777777" w:rsidR="00085B0F" w:rsidRPr="00242A9D" w:rsidRDefault="00DC78DA" w:rsidP="009561D5">
      <w:pPr>
        <w:pStyle w:val="Corpsdetexte"/>
        <w:spacing w:line="235" w:lineRule="auto"/>
        <w:jc w:val="both"/>
        <w:rPr>
          <w:rFonts w:asciiTheme="minorHAnsi" w:hAnsiTheme="minorHAnsi"/>
          <w:lang w:val="fr-FR"/>
        </w:rPr>
      </w:pPr>
      <w:r w:rsidRPr="00242A9D">
        <w:rPr>
          <w:rFonts w:asciiTheme="minorHAnsi" w:hAnsiTheme="minorHAnsi"/>
          <w:color w:val="231F20"/>
          <w:lang w:val="fr-FR"/>
        </w:rPr>
        <w:t xml:space="preserve">Le destinataire dispose d’un délai de 15 jours calendaires à compter du lendemain du jour de dépôt de </w:t>
      </w:r>
      <w:r w:rsidRPr="00242A9D">
        <w:rPr>
          <w:rFonts w:asciiTheme="minorHAnsi" w:hAnsiTheme="minorHAnsi"/>
          <w:color w:val="231F20"/>
          <w:spacing w:val="-4"/>
          <w:lang w:val="fr-FR"/>
        </w:rPr>
        <w:t xml:space="preserve">l’avis </w:t>
      </w:r>
      <w:r w:rsidRPr="00242A9D">
        <w:rPr>
          <w:rFonts w:asciiTheme="minorHAnsi" w:hAnsiTheme="minorHAnsi"/>
          <w:color w:val="231F20"/>
          <w:lang w:val="fr-FR"/>
        </w:rPr>
        <w:t xml:space="preserve">de passage pour récupérer le pli. A défaut, le courrier est retourné à </w:t>
      </w:r>
      <w:r w:rsidRPr="00242A9D">
        <w:rPr>
          <w:rFonts w:asciiTheme="minorHAnsi" w:hAnsiTheme="minorHAnsi"/>
          <w:color w:val="231F20"/>
          <w:spacing w:val="-3"/>
          <w:lang w:val="fr-FR"/>
        </w:rPr>
        <w:t xml:space="preserve">l’expéditeur </w:t>
      </w:r>
      <w:r w:rsidRPr="00242A9D">
        <w:rPr>
          <w:rFonts w:asciiTheme="minorHAnsi" w:hAnsiTheme="minorHAnsi"/>
          <w:color w:val="231F20"/>
          <w:lang w:val="fr-FR"/>
        </w:rPr>
        <w:t>(conditions générales de vente applicables aux prestations Courriers-Colis de la Poste, version n° 4 du 1er juillet 2013).</w:t>
      </w:r>
    </w:p>
    <w:p w14:paraId="0A9B3EF8" w14:textId="77777777" w:rsidR="00085B0F" w:rsidRPr="00242A9D" w:rsidRDefault="00085B0F" w:rsidP="009561D5">
      <w:pPr>
        <w:pStyle w:val="Corpsdetexte"/>
        <w:rPr>
          <w:rFonts w:asciiTheme="minorHAnsi" w:hAnsiTheme="minorHAnsi"/>
          <w:lang w:val="fr-FR"/>
        </w:rPr>
      </w:pPr>
    </w:p>
    <w:p w14:paraId="00CB624D" w14:textId="77777777" w:rsidR="00085B0F" w:rsidRPr="00242A9D" w:rsidRDefault="00085B0F" w:rsidP="009561D5">
      <w:pPr>
        <w:pStyle w:val="Corpsdetexte"/>
        <w:spacing w:before="2"/>
        <w:rPr>
          <w:rFonts w:asciiTheme="minorHAnsi" w:hAnsiTheme="minorHAnsi"/>
          <w:sz w:val="21"/>
          <w:lang w:val="fr-FR"/>
        </w:rPr>
      </w:pPr>
    </w:p>
    <w:p w14:paraId="1586CBEA" w14:textId="77777777" w:rsidR="00085B0F" w:rsidRPr="00242A9D" w:rsidRDefault="00DC78DA" w:rsidP="009561D5">
      <w:pPr>
        <w:pStyle w:val="Titre3"/>
        <w:ind w:left="0"/>
        <w:jc w:val="left"/>
        <w:rPr>
          <w:rFonts w:asciiTheme="minorHAnsi" w:hAnsiTheme="minorHAnsi"/>
          <w:lang w:val="fr-FR"/>
        </w:rPr>
      </w:pPr>
      <w:r w:rsidRPr="00242A9D">
        <w:rPr>
          <w:rFonts w:asciiTheme="minorHAnsi" w:hAnsiTheme="minorHAnsi"/>
          <w:color w:val="231F20"/>
          <w:lang w:val="fr-FR"/>
        </w:rPr>
        <w:t>Exemple :</w:t>
      </w:r>
    </w:p>
    <w:p w14:paraId="6F497C5D" w14:textId="77777777" w:rsidR="00085B0F" w:rsidRPr="00242A9D" w:rsidRDefault="00085B0F" w:rsidP="009561D5">
      <w:pPr>
        <w:pStyle w:val="Corpsdetexte"/>
        <w:spacing w:before="2"/>
        <w:rPr>
          <w:rFonts w:asciiTheme="minorHAnsi" w:hAnsiTheme="minorHAnsi"/>
          <w:b/>
          <w:sz w:val="24"/>
          <w:lang w:val="fr-FR"/>
        </w:rPr>
      </w:pPr>
    </w:p>
    <w:p w14:paraId="7134F581" w14:textId="41174E35" w:rsidR="00085B0F" w:rsidRPr="00242A9D" w:rsidRDefault="00DC78DA" w:rsidP="009561D5">
      <w:pPr>
        <w:pStyle w:val="Corpsdetexte"/>
        <w:spacing w:line="235" w:lineRule="auto"/>
        <w:jc w:val="both"/>
        <w:rPr>
          <w:rFonts w:asciiTheme="minorHAnsi" w:hAnsiTheme="minorHAnsi"/>
          <w:lang w:val="fr-FR"/>
        </w:rPr>
      </w:pPr>
      <w:r w:rsidRPr="00242A9D">
        <w:rPr>
          <w:rFonts w:asciiTheme="minorHAnsi" w:hAnsiTheme="minorHAnsi"/>
          <w:color w:val="231F20"/>
          <w:sz w:val="28"/>
          <w:lang w:val="fr-FR"/>
        </w:rPr>
        <w:t xml:space="preserve"> </w:t>
      </w:r>
      <w:proofErr w:type="gramStart"/>
      <w:r w:rsidRPr="00242A9D">
        <w:rPr>
          <w:rFonts w:asciiTheme="minorHAnsi" w:hAnsiTheme="minorHAnsi"/>
          <w:color w:val="231F20"/>
          <w:lang w:val="fr-FR"/>
        </w:rPr>
        <w:t>un</w:t>
      </w:r>
      <w:proofErr w:type="gramEnd"/>
      <w:r w:rsidRPr="00242A9D">
        <w:rPr>
          <w:rFonts w:asciiTheme="minorHAnsi" w:hAnsiTheme="minorHAnsi"/>
          <w:color w:val="231F20"/>
          <w:lang w:val="fr-FR"/>
        </w:rPr>
        <w:t xml:space="preserve"> avis de passage est déposé par le service postal le lundi 13 janvier dans la </w:t>
      </w:r>
      <w:r w:rsidR="005943C4" w:rsidRPr="00242A9D">
        <w:rPr>
          <w:rFonts w:asciiTheme="minorHAnsi" w:hAnsiTheme="minorHAnsi"/>
          <w:color w:val="231F20"/>
          <w:lang w:val="fr-FR"/>
        </w:rPr>
        <w:t>boîte</w:t>
      </w:r>
      <w:r w:rsidRPr="00242A9D">
        <w:rPr>
          <w:rFonts w:asciiTheme="minorHAnsi" w:hAnsiTheme="minorHAnsi"/>
          <w:color w:val="231F20"/>
          <w:lang w:val="fr-FR"/>
        </w:rPr>
        <w:t xml:space="preserve"> aux lettres de l’agent destinataire de la LR-AR.</w:t>
      </w:r>
    </w:p>
    <w:p w14:paraId="17BB45E2" w14:textId="77777777" w:rsidR="00085B0F" w:rsidRPr="00242A9D" w:rsidRDefault="00DC78DA" w:rsidP="009561D5">
      <w:pPr>
        <w:pStyle w:val="Corpsdetexte"/>
        <w:spacing w:before="27"/>
        <w:rPr>
          <w:rFonts w:asciiTheme="minorHAnsi" w:hAnsiTheme="minorHAnsi"/>
          <w:lang w:val="fr-FR"/>
        </w:rPr>
      </w:pPr>
      <w:r w:rsidRPr="00242A9D">
        <w:rPr>
          <w:rFonts w:asciiTheme="minorHAnsi" w:hAnsiTheme="minorHAnsi"/>
          <w:color w:val="231F20"/>
          <w:sz w:val="28"/>
          <w:lang w:val="fr-FR"/>
        </w:rPr>
        <w:t xml:space="preserve"> </w:t>
      </w:r>
      <w:r w:rsidRPr="00242A9D">
        <w:rPr>
          <w:rFonts w:asciiTheme="minorHAnsi" w:hAnsiTheme="minorHAnsi"/>
          <w:color w:val="231F20"/>
          <w:lang w:val="fr-FR"/>
        </w:rPr>
        <w:t>le délai de retrait commence à courir à compter du mardi 14 janvier et expire le jeudi 29 janvier</w:t>
      </w:r>
    </w:p>
    <w:p w14:paraId="0674B7DC" w14:textId="77777777" w:rsidR="00085B0F" w:rsidRPr="00242A9D" w:rsidRDefault="00085B0F" w:rsidP="009561D5">
      <w:pPr>
        <w:pStyle w:val="Corpsdetexte"/>
        <w:spacing w:before="10"/>
        <w:rPr>
          <w:rFonts w:asciiTheme="minorHAnsi" w:hAnsiTheme="minorHAnsi"/>
          <w:sz w:val="42"/>
          <w:lang w:val="fr-FR"/>
        </w:rPr>
      </w:pPr>
    </w:p>
    <w:p w14:paraId="46BE34B5" w14:textId="77777777" w:rsidR="00085B0F" w:rsidRPr="00242A9D" w:rsidRDefault="00DC78DA" w:rsidP="009561D5">
      <w:pPr>
        <w:pStyle w:val="Titre3"/>
        <w:spacing w:before="1"/>
        <w:ind w:left="0"/>
        <w:jc w:val="left"/>
        <w:rPr>
          <w:rFonts w:asciiTheme="minorHAnsi" w:hAnsiTheme="minorHAnsi"/>
          <w:lang w:val="fr-FR"/>
        </w:rPr>
      </w:pPr>
      <w:r w:rsidRPr="00242A9D">
        <w:rPr>
          <w:rFonts w:asciiTheme="minorHAnsi" w:hAnsiTheme="minorHAnsi"/>
          <w:color w:val="231F20"/>
          <w:lang w:val="fr-FR"/>
        </w:rPr>
        <w:t>Cette situation appelle 2 cas distincts.</w:t>
      </w:r>
    </w:p>
    <w:p w14:paraId="09F8F007" w14:textId="77777777" w:rsidR="00085B0F" w:rsidRPr="00242A9D" w:rsidRDefault="00085B0F" w:rsidP="009561D5">
      <w:pPr>
        <w:pStyle w:val="Corpsdetexte"/>
        <w:rPr>
          <w:rFonts w:asciiTheme="minorHAnsi" w:hAnsiTheme="minorHAnsi"/>
          <w:b/>
          <w:lang w:val="fr-FR"/>
        </w:rPr>
      </w:pPr>
    </w:p>
    <w:p w14:paraId="2E1D0214" w14:textId="77777777" w:rsidR="00085B0F" w:rsidRPr="00242A9D" w:rsidRDefault="00085B0F" w:rsidP="009561D5">
      <w:pPr>
        <w:pStyle w:val="Corpsdetexte"/>
        <w:spacing w:before="10"/>
        <w:rPr>
          <w:rFonts w:asciiTheme="minorHAnsi" w:hAnsiTheme="minorHAnsi"/>
          <w:b/>
          <w:sz w:val="20"/>
          <w:lang w:val="fr-FR"/>
        </w:rPr>
      </w:pPr>
    </w:p>
    <w:p w14:paraId="29E58253" w14:textId="77777777" w:rsidR="00085B0F" w:rsidRPr="00242A9D" w:rsidRDefault="00DC78DA" w:rsidP="009561D5">
      <w:pPr>
        <w:rPr>
          <w:rFonts w:asciiTheme="minorHAnsi" w:hAnsiTheme="minorHAnsi"/>
          <w:b/>
          <w:lang w:val="fr-FR"/>
        </w:rPr>
      </w:pPr>
      <w:r w:rsidRPr="00242A9D">
        <w:rPr>
          <w:rFonts w:asciiTheme="minorHAnsi" w:hAnsiTheme="minorHAnsi"/>
          <w:b/>
          <w:color w:val="52C0D7"/>
          <w:lang w:val="fr-FR"/>
        </w:rPr>
        <w:t>1/ La personne destinataire de la LR-AR retire le courrier à la poste dans le délai</w:t>
      </w:r>
    </w:p>
    <w:p w14:paraId="64C56173" w14:textId="77777777" w:rsidR="00085B0F" w:rsidRPr="00242A9D" w:rsidRDefault="00085B0F" w:rsidP="009561D5">
      <w:pPr>
        <w:pStyle w:val="Corpsdetexte"/>
        <w:rPr>
          <w:rFonts w:asciiTheme="minorHAnsi" w:hAnsiTheme="minorHAnsi"/>
          <w:b/>
          <w:lang w:val="fr-FR"/>
        </w:rPr>
      </w:pPr>
    </w:p>
    <w:p w14:paraId="03385492" w14:textId="77777777" w:rsidR="00085B0F" w:rsidRPr="00242A9D" w:rsidRDefault="00085B0F" w:rsidP="009561D5">
      <w:pPr>
        <w:pStyle w:val="Corpsdetexte"/>
        <w:spacing w:before="3"/>
        <w:rPr>
          <w:rFonts w:asciiTheme="minorHAnsi" w:hAnsiTheme="minorHAnsi"/>
          <w:b/>
          <w:sz w:val="21"/>
          <w:lang w:val="fr-FR"/>
        </w:rPr>
      </w:pPr>
    </w:p>
    <w:p w14:paraId="231105B6" w14:textId="77777777" w:rsidR="00085B0F" w:rsidRPr="00242A9D" w:rsidRDefault="00DC78DA" w:rsidP="009561D5">
      <w:pPr>
        <w:pStyle w:val="Corpsdetexte"/>
        <w:spacing w:line="235" w:lineRule="auto"/>
        <w:jc w:val="both"/>
        <w:rPr>
          <w:rFonts w:asciiTheme="minorHAnsi" w:hAnsiTheme="minorHAnsi"/>
          <w:lang w:val="fr-FR"/>
        </w:rPr>
      </w:pPr>
      <w:r w:rsidRPr="00242A9D">
        <w:rPr>
          <w:rFonts w:asciiTheme="minorHAnsi" w:hAnsiTheme="minorHAnsi"/>
          <w:color w:val="231F20"/>
          <w:lang w:val="fr-FR"/>
        </w:rPr>
        <w:t>Le destinataire de la LR-AR se présente au bureau postal dans le délai de quinze jours calendaires et récupère le pli recommandé.</w:t>
      </w:r>
    </w:p>
    <w:p w14:paraId="5F14D216" w14:textId="77777777" w:rsidR="00085B0F" w:rsidRPr="00242A9D" w:rsidRDefault="00085B0F" w:rsidP="009561D5">
      <w:pPr>
        <w:pStyle w:val="Corpsdetexte"/>
        <w:spacing w:before="9"/>
        <w:rPr>
          <w:rFonts w:asciiTheme="minorHAnsi" w:hAnsiTheme="minorHAnsi"/>
          <w:sz w:val="21"/>
          <w:lang w:val="fr-FR"/>
        </w:rPr>
      </w:pPr>
    </w:p>
    <w:p w14:paraId="0D15AB96" w14:textId="384D0CA6" w:rsidR="00085B0F" w:rsidRPr="00242A9D" w:rsidRDefault="00DC78DA" w:rsidP="009561D5">
      <w:pPr>
        <w:spacing w:line="235" w:lineRule="auto"/>
        <w:jc w:val="both"/>
        <w:rPr>
          <w:rFonts w:asciiTheme="minorHAnsi" w:hAnsiTheme="minorHAnsi"/>
          <w:i/>
          <w:lang w:val="fr-FR"/>
        </w:rPr>
      </w:pPr>
      <w:r w:rsidRPr="00242A9D">
        <w:rPr>
          <w:rFonts w:asciiTheme="minorHAnsi" w:hAnsiTheme="minorHAnsi"/>
          <w:color w:val="231F20"/>
          <w:lang w:val="fr-FR"/>
        </w:rPr>
        <w:t>Dans</w:t>
      </w:r>
      <w:r w:rsidRPr="00242A9D">
        <w:rPr>
          <w:rFonts w:asciiTheme="minorHAnsi" w:hAnsiTheme="minorHAnsi"/>
          <w:color w:val="231F20"/>
          <w:spacing w:val="-9"/>
          <w:lang w:val="fr-FR"/>
        </w:rPr>
        <w:t xml:space="preserve"> </w:t>
      </w:r>
      <w:r w:rsidRPr="00242A9D">
        <w:rPr>
          <w:rFonts w:asciiTheme="minorHAnsi" w:hAnsiTheme="minorHAnsi"/>
          <w:color w:val="231F20"/>
          <w:lang w:val="fr-FR"/>
        </w:rPr>
        <w:t>cette</w:t>
      </w:r>
      <w:r w:rsidRPr="00242A9D">
        <w:rPr>
          <w:rFonts w:asciiTheme="minorHAnsi" w:hAnsiTheme="minorHAnsi"/>
          <w:color w:val="231F20"/>
          <w:spacing w:val="-9"/>
          <w:lang w:val="fr-FR"/>
        </w:rPr>
        <w:t xml:space="preserve"> </w:t>
      </w:r>
      <w:r w:rsidRPr="00242A9D">
        <w:rPr>
          <w:rFonts w:asciiTheme="minorHAnsi" w:hAnsiTheme="minorHAnsi"/>
          <w:color w:val="231F20"/>
          <w:lang w:val="fr-FR"/>
        </w:rPr>
        <w:t>situation,</w:t>
      </w:r>
      <w:r w:rsidRPr="00242A9D">
        <w:rPr>
          <w:rFonts w:asciiTheme="minorHAnsi" w:hAnsiTheme="minorHAnsi"/>
          <w:color w:val="231F20"/>
          <w:spacing w:val="-9"/>
          <w:lang w:val="fr-FR"/>
        </w:rPr>
        <w:t xml:space="preserve"> </w:t>
      </w:r>
      <w:r w:rsidRPr="00242A9D">
        <w:rPr>
          <w:rFonts w:asciiTheme="minorHAnsi" w:hAnsiTheme="minorHAnsi"/>
          <w:b/>
          <w:color w:val="231F20"/>
          <w:lang w:val="fr-FR"/>
        </w:rPr>
        <w:t>la</w:t>
      </w:r>
      <w:r w:rsidRPr="00242A9D">
        <w:rPr>
          <w:rFonts w:asciiTheme="minorHAnsi" w:hAnsiTheme="minorHAnsi"/>
          <w:b/>
          <w:color w:val="231F20"/>
          <w:spacing w:val="-9"/>
          <w:lang w:val="fr-FR"/>
        </w:rPr>
        <w:t xml:space="preserve"> </w:t>
      </w:r>
      <w:r w:rsidRPr="00242A9D">
        <w:rPr>
          <w:rFonts w:asciiTheme="minorHAnsi" w:hAnsiTheme="minorHAnsi"/>
          <w:b/>
          <w:color w:val="231F20"/>
          <w:lang w:val="fr-FR"/>
        </w:rPr>
        <w:t>date</w:t>
      </w:r>
      <w:r w:rsidRPr="00242A9D">
        <w:rPr>
          <w:rFonts w:asciiTheme="minorHAnsi" w:hAnsiTheme="minorHAnsi"/>
          <w:b/>
          <w:color w:val="231F20"/>
          <w:spacing w:val="-8"/>
          <w:lang w:val="fr-FR"/>
        </w:rPr>
        <w:t xml:space="preserve"> </w:t>
      </w:r>
      <w:r w:rsidRPr="00242A9D">
        <w:rPr>
          <w:rFonts w:asciiTheme="minorHAnsi" w:hAnsiTheme="minorHAnsi"/>
          <w:b/>
          <w:color w:val="231F20"/>
          <w:lang w:val="fr-FR"/>
        </w:rPr>
        <w:t>de</w:t>
      </w:r>
      <w:r w:rsidRPr="00242A9D">
        <w:rPr>
          <w:rFonts w:asciiTheme="minorHAnsi" w:hAnsiTheme="minorHAnsi"/>
          <w:b/>
          <w:color w:val="231F20"/>
          <w:spacing w:val="-9"/>
          <w:lang w:val="fr-FR"/>
        </w:rPr>
        <w:t xml:space="preserve"> </w:t>
      </w:r>
      <w:r w:rsidRPr="00242A9D">
        <w:rPr>
          <w:rFonts w:asciiTheme="minorHAnsi" w:hAnsiTheme="minorHAnsi"/>
          <w:b/>
          <w:color w:val="231F20"/>
          <w:lang w:val="fr-FR"/>
        </w:rPr>
        <w:t>notification</w:t>
      </w:r>
      <w:r w:rsidRPr="00242A9D">
        <w:rPr>
          <w:rFonts w:asciiTheme="minorHAnsi" w:hAnsiTheme="minorHAnsi"/>
          <w:b/>
          <w:color w:val="231F20"/>
          <w:spacing w:val="-9"/>
          <w:lang w:val="fr-FR"/>
        </w:rPr>
        <w:t xml:space="preserve"> </w:t>
      </w:r>
      <w:r w:rsidRPr="00242A9D">
        <w:rPr>
          <w:rFonts w:asciiTheme="minorHAnsi" w:hAnsiTheme="minorHAnsi"/>
          <w:b/>
          <w:color w:val="231F20"/>
          <w:lang w:val="fr-FR"/>
        </w:rPr>
        <w:t>est</w:t>
      </w:r>
      <w:r w:rsidRPr="00242A9D">
        <w:rPr>
          <w:rFonts w:asciiTheme="minorHAnsi" w:hAnsiTheme="minorHAnsi"/>
          <w:b/>
          <w:color w:val="231F20"/>
          <w:spacing w:val="-9"/>
          <w:lang w:val="fr-FR"/>
        </w:rPr>
        <w:t xml:space="preserve"> </w:t>
      </w:r>
      <w:r w:rsidRPr="00242A9D">
        <w:rPr>
          <w:rFonts w:asciiTheme="minorHAnsi" w:hAnsiTheme="minorHAnsi"/>
          <w:b/>
          <w:color w:val="231F20"/>
          <w:lang w:val="fr-FR"/>
        </w:rPr>
        <w:t>celle</w:t>
      </w:r>
      <w:r w:rsidRPr="00242A9D">
        <w:rPr>
          <w:rFonts w:asciiTheme="minorHAnsi" w:hAnsiTheme="minorHAnsi"/>
          <w:b/>
          <w:color w:val="231F20"/>
          <w:spacing w:val="-8"/>
          <w:lang w:val="fr-FR"/>
        </w:rPr>
        <w:t xml:space="preserve"> </w:t>
      </w:r>
      <w:r w:rsidRPr="00242A9D">
        <w:rPr>
          <w:rFonts w:asciiTheme="minorHAnsi" w:hAnsiTheme="minorHAnsi"/>
          <w:b/>
          <w:color w:val="231F20"/>
          <w:lang w:val="fr-FR"/>
        </w:rPr>
        <w:t>du</w:t>
      </w:r>
      <w:r w:rsidRPr="00242A9D">
        <w:rPr>
          <w:rFonts w:asciiTheme="minorHAnsi" w:hAnsiTheme="minorHAnsi"/>
          <w:b/>
          <w:color w:val="231F20"/>
          <w:spacing w:val="-9"/>
          <w:lang w:val="fr-FR"/>
        </w:rPr>
        <w:t xml:space="preserve"> </w:t>
      </w:r>
      <w:r w:rsidRPr="00242A9D">
        <w:rPr>
          <w:rFonts w:asciiTheme="minorHAnsi" w:hAnsiTheme="minorHAnsi"/>
          <w:b/>
          <w:color w:val="231F20"/>
          <w:lang w:val="fr-FR"/>
        </w:rPr>
        <w:t>jour</w:t>
      </w:r>
      <w:r w:rsidRPr="00242A9D">
        <w:rPr>
          <w:rFonts w:asciiTheme="minorHAnsi" w:hAnsiTheme="minorHAnsi"/>
          <w:b/>
          <w:color w:val="231F20"/>
          <w:spacing w:val="-9"/>
          <w:lang w:val="fr-FR"/>
        </w:rPr>
        <w:t xml:space="preserve"> </w:t>
      </w:r>
      <w:r w:rsidRPr="00242A9D">
        <w:rPr>
          <w:rFonts w:asciiTheme="minorHAnsi" w:hAnsiTheme="minorHAnsi"/>
          <w:b/>
          <w:color w:val="231F20"/>
          <w:lang w:val="fr-FR"/>
        </w:rPr>
        <w:t>où</w:t>
      </w:r>
      <w:r w:rsidRPr="00242A9D">
        <w:rPr>
          <w:rFonts w:asciiTheme="minorHAnsi" w:hAnsiTheme="minorHAnsi"/>
          <w:b/>
          <w:color w:val="231F20"/>
          <w:spacing w:val="-9"/>
          <w:lang w:val="fr-FR"/>
        </w:rPr>
        <w:t xml:space="preserve"> </w:t>
      </w:r>
      <w:r w:rsidRPr="00242A9D">
        <w:rPr>
          <w:rFonts w:asciiTheme="minorHAnsi" w:hAnsiTheme="minorHAnsi"/>
          <w:b/>
          <w:color w:val="231F20"/>
          <w:lang w:val="fr-FR"/>
        </w:rPr>
        <w:t>l’intéressé</w:t>
      </w:r>
      <w:r w:rsidRPr="00242A9D">
        <w:rPr>
          <w:rFonts w:asciiTheme="minorHAnsi" w:hAnsiTheme="minorHAnsi"/>
          <w:b/>
          <w:color w:val="231F20"/>
          <w:spacing w:val="-8"/>
          <w:lang w:val="fr-FR"/>
        </w:rPr>
        <w:t xml:space="preserve"> </w:t>
      </w:r>
      <w:r w:rsidRPr="00242A9D">
        <w:rPr>
          <w:rFonts w:asciiTheme="minorHAnsi" w:hAnsiTheme="minorHAnsi"/>
          <w:b/>
          <w:color w:val="231F20"/>
          <w:lang w:val="fr-FR"/>
        </w:rPr>
        <w:t>retire</w:t>
      </w:r>
      <w:r w:rsidRPr="00242A9D">
        <w:rPr>
          <w:rFonts w:asciiTheme="minorHAnsi" w:hAnsiTheme="minorHAnsi"/>
          <w:b/>
          <w:color w:val="231F20"/>
          <w:spacing w:val="-9"/>
          <w:lang w:val="fr-FR"/>
        </w:rPr>
        <w:t xml:space="preserve"> </w:t>
      </w:r>
      <w:r w:rsidRPr="00242A9D">
        <w:rPr>
          <w:rFonts w:asciiTheme="minorHAnsi" w:hAnsiTheme="minorHAnsi"/>
          <w:b/>
          <w:color w:val="231F20"/>
          <w:lang w:val="fr-FR"/>
        </w:rPr>
        <w:t>la</w:t>
      </w:r>
      <w:r w:rsidRPr="00242A9D">
        <w:rPr>
          <w:rFonts w:asciiTheme="minorHAnsi" w:hAnsiTheme="minorHAnsi"/>
          <w:b/>
          <w:color w:val="231F20"/>
          <w:spacing w:val="-9"/>
          <w:lang w:val="fr-FR"/>
        </w:rPr>
        <w:t xml:space="preserve"> </w:t>
      </w:r>
      <w:r w:rsidRPr="00242A9D">
        <w:rPr>
          <w:rFonts w:asciiTheme="minorHAnsi" w:hAnsiTheme="minorHAnsi"/>
          <w:b/>
          <w:color w:val="231F20"/>
          <w:lang w:val="fr-FR"/>
        </w:rPr>
        <w:t>lettre</w:t>
      </w:r>
      <w:r w:rsidRPr="00242A9D">
        <w:rPr>
          <w:rFonts w:asciiTheme="minorHAnsi" w:hAnsiTheme="minorHAnsi"/>
          <w:b/>
          <w:color w:val="231F20"/>
          <w:spacing w:val="-9"/>
          <w:lang w:val="fr-FR"/>
        </w:rPr>
        <w:t xml:space="preserve"> </w:t>
      </w:r>
      <w:r w:rsidRPr="00242A9D">
        <w:rPr>
          <w:rFonts w:asciiTheme="minorHAnsi" w:hAnsiTheme="minorHAnsi"/>
          <w:b/>
          <w:color w:val="231F20"/>
          <w:lang w:val="fr-FR"/>
        </w:rPr>
        <w:t xml:space="preserve">recommandée au guichet </w:t>
      </w:r>
      <w:r w:rsidRPr="00242A9D">
        <w:rPr>
          <w:rFonts w:asciiTheme="minorHAnsi" w:hAnsiTheme="minorHAnsi"/>
          <w:i/>
          <w:color w:val="231F20"/>
          <w:lang w:val="fr-FR"/>
        </w:rPr>
        <w:t>(CE, 26 novembre 2014, Mme B...A., n°</w:t>
      </w:r>
      <w:r w:rsidRPr="00242A9D">
        <w:rPr>
          <w:rFonts w:asciiTheme="minorHAnsi" w:hAnsiTheme="minorHAnsi"/>
          <w:i/>
          <w:color w:val="231F20"/>
          <w:spacing w:val="-3"/>
          <w:lang w:val="fr-FR"/>
        </w:rPr>
        <w:t xml:space="preserve"> </w:t>
      </w:r>
      <w:r w:rsidRPr="00242A9D">
        <w:rPr>
          <w:rFonts w:asciiTheme="minorHAnsi" w:hAnsiTheme="minorHAnsi"/>
          <w:i/>
          <w:color w:val="231F20"/>
          <w:lang w:val="fr-FR"/>
        </w:rPr>
        <w:t xml:space="preserve">371959). </w:t>
      </w:r>
    </w:p>
    <w:p w14:paraId="13644148" w14:textId="77777777" w:rsidR="00085B0F" w:rsidRPr="00242A9D" w:rsidRDefault="00085B0F" w:rsidP="009561D5">
      <w:pPr>
        <w:pStyle w:val="Corpsdetexte"/>
        <w:rPr>
          <w:rFonts w:asciiTheme="minorHAnsi" w:hAnsiTheme="minorHAnsi"/>
          <w:i/>
          <w:lang w:val="fr-FR"/>
        </w:rPr>
      </w:pPr>
    </w:p>
    <w:p w14:paraId="08292BF2" w14:textId="77777777" w:rsidR="00085B0F" w:rsidRPr="00242A9D" w:rsidRDefault="00085B0F" w:rsidP="009561D5">
      <w:pPr>
        <w:pStyle w:val="Corpsdetexte"/>
        <w:spacing w:before="8"/>
        <w:rPr>
          <w:rFonts w:asciiTheme="minorHAnsi" w:hAnsiTheme="minorHAnsi"/>
          <w:i/>
          <w:sz w:val="20"/>
          <w:lang w:val="fr-FR"/>
        </w:rPr>
      </w:pPr>
    </w:p>
    <w:p w14:paraId="2E878CA7" w14:textId="77777777" w:rsidR="00085B0F" w:rsidRPr="00242A9D" w:rsidRDefault="00DC78DA" w:rsidP="009561D5">
      <w:pPr>
        <w:pStyle w:val="Titre3"/>
        <w:spacing w:before="1"/>
        <w:ind w:left="0"/>
        <w:jc w:val="left"/>
        <w:rPr>
          <w:rFonts w:asciiTheme="minorHAnsi" w:hAnsiTheme="minorHAnsi"/>
          <w:lang w:val="fr-FR"/>
        </w:rPr>
      </w:pPr>
      <w:r w:rsidRPr="00242A9D">
        <w:rPr>
          <w:rFonts w:asciiTheme="minorHAnsi" w:hAnsiTheme="minorHAnsi"/>
          <w:color w:val="52C0D7"/>
          <w:lang w:val="fr-FR"/>
        </w:rPr>
        <w:t>2/ La personne destinataire de la LR-AR ne retire par le courrier à la poste dans le délai</w:t>
      </w:r>
    </w:p>
    <w:p w14:paraId="212B9CD1" w14:textId="77777777" w:rsidR="00085B0F" w:rsidRPr="00242A9D" w:rsidRDefault="00085B0F" w:rsidP="009561D5">
      <w:pPr>
        <w:pStyle w:val="Corpsdetexte"/>
        <w:rPr>
          <w:rFonts w:asciiTheme="minorHAnsi" w:hAnsiTheme="minorHAnsi"/>
          <w:b/>
          <w:lang w:val="fr-FR"/>
        </w:rPr>
      </w:pPr>
    </w:p>
    <w:p w14:paraId="212BAF9B" w14:textId="77777777" w:rsidR="00085B0F" w:rsidRPr="00242A9D" w:rsidRDefault="00085B0F" w:rsidP="009561D5">
      <w:pPr>
        <w:pStyle w:val="Corpsdetexte"/>
        <w:spacing w:before="2"/>
        <w:rPr>
          <w:rFonts w:asciiTheme="minorHAnsi" w:hAnsiTheme="minorHAnsi"/>
          <w:b/>
          <w:sz w:val="21"/>
          <w:lang w:val="fr-FR"/>
        </w:rPr>
      </w:pPr>
    </w:p>
    <w:p w14:paraId="23FC9132" w14:textId="36F68A37" w:rsidR="00085B0F" w:rsidRPr="00242A9D" w:rsidRDefault="00DC78DA" w:rsidP="009561D5">
      <w:pPr>
        <w:pStyle w:val="Corpsdetexte"/>
        <w:spacing w:line="235" w:lineRule="auto"/>
        <w:jc w:val="both"/>
        <w:rPr>
          <w:rFonts w:asciiTheme="minorHAnsi" w:hAnsiTheme="minorHAnsi"/>
          <w:lang w:val="fr-FR"/>
        </w:rPr>
      </w:pPr>
      <w:r w:rsidRPr="00242A9D">
        <w:rPr>
          <w:rFonts w:asciiTheme="minorHAnsi" w:hAnsiTheme="minorHAnsi"/>
          <w:color w:val="231F20"/>
          <w:lang w:val="fr-FR"/>
        </w:rPr>
        <w:t>Le destinataire de la LR-AR ne se présente pas au bureau postal dans le délai de quinze jours calendaires.</w:t>
      </w:r>
    </w:p>
    <w:p w14:paraId="2B5AF45F" w14:textId="77777777" w:rsidR="00085B0F" w:rsidRPr="00242A9D" w:rsidRDefault="00085B0F" w:rsidP="009561D5">
      <w:pPr>
        <w:pStyle w:val="Corpsdetexte"/>
        <w:spacing w:before="9"/>
        <w:rPr>
          <w:rFonts w:asciiTheme="minorHAnsi" w:hAnsiTheme="minorHAnsi"/>
          <w:sz w:val="21"/>
          <w:lang w:val="fr-FR"/>
        </w:rPr>
      </w:pPr>
    </w:p>
    <w:p w14:paraId="5B5DA5BE" w14:textId="7EEB16BD" w:rsidR="00085B0F" w:rsidRPr="00242A9D" w:rsidRDefault="00DC78DA" w:rsidP="009561D5">
      <w:pPr>
        <w:spacing w:before="1" w:line="235" w:lineRule="auto"/>
        <w:jc w:val="both"/>
        <w:rPr>
          <w:rFonts w:asciiTheme="minorHAnsi" w:hAnsiTheme="minorHAnsi"/>
          <w:i/>
          <w:color w:val="231F20"/>
          <w:lang w:val="fr-FR"/>
        </w:rPr>
      </w:pPr>
      <w:r w:rsidRPr="00242A9D">
        <w:rPr>
          <w:rFonts w:asciiTheme="minorHAnsi" w:hAnsiTheme="minorHAnsi"/>
          <w:color w:val="231F20"/>
          <w:lang w:val="fr-FR"/>
        </w:rPr>
        <w:t xml:space="preserve">Dans cette situation, </w:t>
      </w:r>
      <w:r w:rsidRPr="00242A9D">
        <w:rPr>
          <w:rFonts w:asciiTheme="minorHAnsi" w:hAnsiTheme="minorHAnsi"/>
          <w:b/>
          <w:color w:val="231F20"/>
          <w:lang w:val="fr-FR"/>
        </w:rPr>
        <w:t xml:space="preserve">la date de notification est celle du dépôt de </w:t>
      </w:r>
      <w:r w:rsidRPr="00242A9D">
        <w:rPr>
          <w:rFonts w:asciiTheme="minorHAnsi" w:hAnsiTheme="minorHAnsi"/>
          <w:b/>
          <w:color w:val="231F20"/>
          <w:spacing w:val="-4"/>
          <w:lang w:val="fr-FR"/>
        </w:rPr>
        <w:t xml:space="preserve">l’avis </w:t>
      </w:r>
      <w:r w:rsidRPr="00242A9D">
        <w:rPr>
          <w:rFonts w:asciiTheme="minorHAnsi" w:hAnsiTheme="minorHAnsi"/>
          <w:b/>
          <w:color w:val="231F20"/>
          <w:lang w:val="fr-FR"/>
        </w:rPr>
        <w:t xml:space="preserve">de passage par le service postal lors de la présentation au domicile </w:t>
      </w:r>
      <w:r w:rsidRPr="00242A9D">
        <w:rPr>
          <w:rFonts w:asciiTheme="minorHAnsi" w:hAnsiTheme="minorHAnsi"/>
          <w:i/>
          <w:color w:val="231F20"/>
          <w:lang w:val="fr-FR"/>
        </w:rPr>
        <w:t xml:space="preserve">(CE, 24 avril 2012, Ministre de </w:t>
      </w:r>
      <w:r w:rsidRPr="00242A9D">
        <w:rPr>
          <w:rFonts w:asciiTheme="minorHAnsi" w:hAnsiTheme="minorHAnsi"/>
          <w:i/>
          <w:color w:val="231F20"/>
          <w:spacing w:val="-3"/>
          <w:lang w:val="fr-FR"/>
        </w:rPr>
        <w:t xml:space="preserve">l’intérieur, </w:t>
      </w:r>
      <w:r w:rsidRPr="00242A9D">
        <w:rPr>
          <w:rFonts w:asciiTheme="minorHAnsi" w:hAnsiTheme="minorHAnsi"/>
          <w:i/>
          <w:color w:val="231F20"/>
          <w:lang w:val="fr-FR"/>
        </w:rPr>
        <w:t xml:space="preserve">de </w:t>
      </w:r>
      <w:r w:rsidRPr="00242A9D">
        <w:rPr>
          <w:rFonts w:asciiTheme="minorHAnsi" w:hAnsiTheme="minorHAnsi"/>
          <w:i/>
          <w:color w:val="231F20"/>
          <w:spacing w:val="-3"/>
          <w:lang w:val="fr-FR"/>
        </w:rPr>
        <w:t xml:space="preserve">l’outre-mer, </w:t>
      </w:r>
      <w:r w:rsidRPr="00242A9D">
        <w:rPr>
          <w:rFonts w:asciiTheme="minorHAnsi" w:hAnsiTheme="minorHAnsi"/>
          <w:i/>
          <w:color w:val="231F20"/>
          <w:lang w:val="fr-FR"/>
        </w:rPr>
        <w:t xml:space="preserve">des collectivités territoriales et de l’immigration, n° 341146). </w:t>
      </w:r>
    </w:p>
    <w:p w14:paraId="1BD45A15" w14:textId="77777777" w:rsidR="007351DA" w:rsidRPr="00242A9D" w:rsidRDefault="007351DA" w:rsidP="009561D5">
      <w:pPr>
        <w:spacing w:before="1" w:line="235" w:lineRule="auto"/>
        <w:jc w:val="both"/>
        <w:rPr>
          <w:rFonts w:asciiTheme="minorHAnsi" w:hAnsiTheme="minorHAnsi"/>
          <w:i/>
          <w:lang w:val="fr-FR"/>
        </w:rPr>
      </w:pPr>
    </w:p>
    <w:p w14:paraId="1DCC0799" w14:textId="2BF1D409" w:rsidR="00085B0F" w:rsidRPr="00242A9D" w:rsidRDefault="006422A5" w:rsidP="009561D5">
      <w:pPr>
        <w:pStyle w:val="Titre1"/>
        <w:tabs>
          <w:tab w:val="left" w:pos="1134"/>
        </w:tabs>
        <w:spacing w:before="16" w:line="235" w:lineRule="auto"/>
        <w:ind w:left="0"/>
        <w:jc w:val="both"/>
        <w:rPr>
          <w:rFonts w:asciiTheme="minorHAnsi" w:hAnsiTheme="minorHAnsi"/>
          <w:b w:val="0"/>
          <w:lang w:val="fr-FR"/>
        </w:rPr>
      </w:pPr>
      <w:r w:rsidRPr="00242A9D">
        <w:rPr>
          <w:rFonts w:asciiTheme="minorHAnsi" w:hAnsiTheme="minorHAnsi"/>
          <w:color w:val="DF2858"/>
          <w:sz w:val="24"/>
          <w:szCs w:val="24"/>
          <w:lang w:val="fr-FR"/>
        </w:rPr>
        <w:t xml:space="preserve">II </w:t>
      </w:r>
      <w:r w:rsidR="00DC78DA" w:rsidRPr="00242A9D">
        <w:rPr>
          <w:rFonts w:asciiTheme="minorHAnsi" w:hAnsiTheme="minorHAnsi"/>
          <w:color w:val="DF2858"/>
          <w:sz w:val="24"/>
          <w:szCs w:val="24"/>
          <w:lang w:val="fr-FR"/>
        </w:rPr>
        <w:t>- LA NOTIFICATION PAR REMISE EN MAINS PROPRES</w:t>
      </w:r>
    </w:p>
    <w:p w14:paraId="374C4DB4" w14:textId="77777777" w:rsidR="00085B0F" w:rsidRPr="00242A9D" w:rsidRDefault="00085B0F" w:rsidP="009561D5">
      <w:pPr>
        <w:pStyle w:val="Corpsdetexte"/>
        <w:spacing w:before="12"/>
        <w:rPr>
          <w:rFonts w:asciiTheme="minorHAnsi" w:hAnsiTheme="minorHAnsi"/>
          <w:b/>
          <w:sz w:val="27"/>
          <w:lang w:val="fr-FR"/>
        </w:rPr>
      </w:pPr>
    </w:p>
    <w:p w14:paraId="054DB30F" w14:textId="3F5D53CB" w:rsidR="00085B0F" w:rsidRPr="00242A9D" w:rsidRDefault="00DC78DA" w:rsidP="009561D5">
      <w:pPr>
        <w:pStyle w:val="Titre2"/>
        <w:spacing w:line="235" w:lineRule="auto"/>
        <w:ind w:left="0"/>
        <w:rPr>
          <w:rFonts w:asciiTheme="minorHAnsi" w:hAnsiTheme="minorHAnsi"/>
          <w:sz w:val="28"/>
          <w:szCs w:val="28"/>
          <w:lang w:val="fr-FR"/>
        </w:rPr>
      </w:pPr>
      <w:r w:rsidRPr="00242A9D">
        <w:rPr>
          <w:rFonts w:asciiTheme="minorHAnsi" w:hAnsiTheme="minorHAnsi"/>
          <w:color w:val="3E327F"/>
          <w:sz w:val="28"/>
          <w:szCs w:val="28"/>
          <w:lang w:val="fr-FR"/>
        </w:rPr>
        <w:t>A/ La remise en mains propres par un agent de l’administration employeur</w:t>
      </w:r>
    </w:p>
    <w:p w14:paraId="10DAF090" w14:textId="77777777" w:rsidR="00085B0F" w:rsidRPr="00242A9D" w:rsidRDefault="00085B0F" w:rsidP="009561D5">
      <w:pPr>
        <w:pStyle w:val="Corpsdetexte"/>
        <w:spacing w:before="3"/>
        <w:rPr>
          <w:rFonts w:asciiTheme="minorHAnsi" w:hAnsiTheme="minorHAnsi"/>
          <w:b/>
          <w:sz w:val="41"/>
          <w:lang w:val="fr-FR"/>
        </w:rPr>
      </w:pPr>
    </w:p>
    <w:p w14:paraId="3A4B7AF0" w14:textId="090CEE1F" w:rsidR="00085B0F" w:rsidRPr="00242A9D" w:rsidRDefault="00DC78DA" w:rsidP="009561D5">
      <w:pPr>
        <w:pStyle w:val="Corpsdetexte"/>
        <w:spacing w:line="235" w:lineRule="auto"/>
        <w:jc w:val="both"/>
        <w:rPr>
          <w:rFonts w:asciiTheme="minorHAnsi" w:hAnsiTheme="minorHAnsi"/>
          <w:lang w:val="fr-FR"/>
        </w:rPr>
      </w:pPr>
      <w:r w:rsidRPr="00242A9D">
        <w:rPr>
          <w:rFonts w:asciiTheme="minorHAnsi" w:hAnsiTheme="minorHAnsi"/>
          <w:color w:val="231F20"/>
          <w:lang w:val="fr-FR"/>
        </w:rPr>
        <w:t>Dans un arrêt n° 352586 en date du 25 mars 2013, Établissement public d’ingénierie pour l’informatique et les technologies de l’information et de la communication du Val-de-Marne (SIIM 94), le Conseil d’État a rappelé les règles suivantes :</w:t>
      </w:r>
    </w:p>
    <w:p w14:paraId="7CB80C9F" w14:textId="77777777" w:rsidR="00085B0F" w:rsidRPr="00242A9D" w:rsidRDefault="00085B0F" w:rsidP="009561D5">
      <w:pPr>
        <w:pStyle w:val="Corpsdetexte"/>
        <w:spacing w:before="1"/>
        <w:rPr>
          <w:rFonts w:asciiTheme="minorHAnsi" w:hAnsiTheme="minorHAnsi"/>
          <w:sz w:val="25"/>
          <w:lang w:val="fr-FR"/>
        </w:rPr>
      </w:pPr>
    </w:p>
    <w:p w14:paraId="3BC91BE2" w14:textId="2ACA9348" w:rsidR="00085B0F" w:rsidRPr="00242A9D" w:rsidRDefault="006422A5" w:rsidP="009561D5">
      <w:pPr>
        <w:pStyle w:val="Corpsdetexte"/>
        <w:spacing w:line="228" w:lineRule="auto"/>
        <w:jc w:val="both"/>
        <w:rPr>
          <w:rFonts w:asciiTheme="minorHAnsi" w:hAnsiTheme="minorHAnsi"/>
          <w:lang w:val="fr-FR"/>
        </w:rPr>
      </w:pPr>
      <w:r w:rsidRPr="00242A9D">
        <w:rPr>
          <w:rFonts w:asciiTheme="minorHAnsi" w:hAnsiTheme="minorHAnsi"/>
          <w:color w:val="231F20"/>
          <w:sz w:val="28"/>
          <w:lang w:val="fr-FR"/>
        </w:rPr>
        <w:t xml:space="preserve"> </w:t>
      </w:r>
      <w:proofErr w:type="gramStart"/>
      <w:r w:rsidR="00DC78DA" w:rsidRPr="00242A9D">
        <w:rPr>
          <w:rFonts w:asciiTheme="minorHAnsi" w:hAnsiTheme="minorHAnsi"/>
          <w:b/>
          <w:color w:val="231F20"/>
          <w:lang w:val="fr-FR"/>
        </w:rPr>
        <w:t>situation</w:t>
      </w:r>
      <w:proofErr w:type="gramEnd"/>
      <w:r w:rsidR="00DC78DA" w:rsidRPr="00242A9D">
        <w:rPr>
          <w:rFonts w:asciiTheme="minorHAnsi" w:hAnsiTheme="minorHAnsi"/>
          <w:b/>
          <w:color w:val="231F20"/>
          <w:spacing w:val="-4"/>
          <w:lang w:val="fr-FR"/>
        </w:rPr>
        <w:t xml:space="preserve"> </w:t>
      </w:r>
      <w:r w:rsidR="00DC78DA" w:rsidRPr="00242A9D">
        <w:rPr>
          <w:rFonts w:asciiTheme="minorHAnsi" w:hAnsiTheme="minorHAnsi"/>
          <w:b/>
          <w:color w:val="231F20"/>
          <w:lang w:val="fr-FR"/>
        </w:rPr>
        <w:t>n°</w:t>
      </w:r>
      <w:r w:rsidR="00DC78DA" w:rsidRPr="00242A9D">
        <w:rPr>
          <w:rFonts w:asciiTheme="minorHAnsi" w:hAnsiTheme="minorHAnsi"/>
          <w:b/>
          <w:color w:val="231F20"/>
          <w:spacing w:val="-4"/>
          <w:lang w:val="fr-FR"/>
        </w:rPr>
        <w:t xml:space="preserve"> </w:t>
      </w:r>
      <w:r w:rsidR="00DC78DA" w:rsidRPr="00242A9D">
        <w:rPr>
          <w:rFonts w:asciiTheme="minorHAnsi" w:hAnsiTheme="minorHAnsi"/>
          <w:b/>
          <w:color w:val="231F20"/>
          <w:lang w:val="fr-FR"/>
        </w:rPr>
        <w:t>1</w:t>
      </w:r>
      <w:r w:rsidR="00DC78DA" w:rsidRPr="00242A9D">
        <w:rPr>
          <w:rFonts w:asciiTheme="minorHAnsi" w:hAnsiTheme="minorHAnsi"/>
          <w:b/>
          <w:color w:val="231F20"/>
          <w:spacing w:val="-4"/>
          <w:lang w:val="fr-FR"/>
        </w:rPr>
        <w:t xml:space="preserve"> </w:t>
      </w:r>
      <w:r w:rsidR="00DC78DA" w:rsidRPr="00242A9D">
        <w:rPr>
          <w:rFonts w:asciiTheme="minorHAnsi" w:hAnsiTheme="minorHAnsi"/>
          <w:b/>
          <w:color w:val="231F20"/>
          <w:lang w:val="fr-FR"/>
        </w:rPr>
        <w:t>:</w:t>
      </w:r>
      <w:r w:rsidR="00DC78DA" w:rsidRPr="00242A9D">
        <w:rPr>
          <w:rFonts w:asciiTheme="minorHAnsi" w:hAnsiTheme="minorHAnsi"/>
          <w:b/>
          <w:color w:val="231F20"/>
          <w:spacing w:val="-4"/>
          <w:lang w:val="fr-FR"/>
        </w:rPr>
        <w:t xml:space="preserve"> </w:t>
      </w:r>
      <w:r w:rsidR="00DC78DA" w:rsidRPr="00242A9D">
        <w:rPr>
          <w:rFonts w:asciiTheme="minorHAnsi" w:hAnsiTheme="minorHAnsi"/>
          <w:color w:val="231F20"/>
          <w:lang w:val="fr-FR"/>
        </w:rPr>
        <w:t>le</w:t>
      </w:r>
      <w:r w:rsidR="00DC78DA" w:rsidRPr="00242A9D">
        <w:rPr>
          <w:rFonts w:asciiTheme="minorHAnsi" w:hAnsiTheme="minorHAnsi"/>
          <w:color w:val="231F20"/>
          <w:spacing w:val="-5"/>
          <w:lang w:val="fr-FR"/>
        </w:rPr>
        <w:t xml:space="preserve"> </w:t>
      </w:r>
      <w:r w:rsidR="00DC78DA" w:rsidRPr="00242A9D">
        <w:rPr>
          <w:rFonts w:asciiTheme="minorHAnsi" w:hAnsiTheme="minorHAnsi"/>
          <w:color w:val="231F20"/>
          <w:lang w:val="fr-FR"/>
        </w:rPr>
        <w:t>délai</w:t>
      </w:r>
      <w:r w:rsidR="00DC78DA" w:rsidRPr="00242A9D">
        <w:rPr>
          <w:rFonts w:asciiTheme="minorHAnsi" w:hAnsiTheme="minorHAnsi"/>
          <w:color w:val="231F20"/>
          <w:spacing w:val="-4"/>
          <w:lang w:val="fr-FR"/>
        </w:rPr>
        <w:t xml:space="preserve"> </w:t>
      </w:r>
      <w:r w:rsidR="00DC78DA" w:rsidRPr="00242A9D">
        <w:rPr>
          <w:rFonts w:asciiTheme="minorHAnsi" w:hAnsiTheme="minorHAnsi"/>
          <w:color w:val="231F20"/>
          <w:lang w:val="fr-FR"/>
        </w:rPr>
        <w:t>de</w:t>
      </w:r>
      <w:r w:rsidR="00DC78DA" w:rsidRPr="00242A9D">
        <w:rPr>
          <w:rFonts w:asciiTheme="minorHAnsi" w:hAnsiTheme="minorHAnsi"/>
          <w:color w:val="231F20"/>
          <w:spacing w:val="-5"/>
          <w:lang w:val="fr-FR"/>
        </w:rPr>
        <w:t xml:space="preserve"> </w:t>
      </w:r>
      <w:r w:rsidR="00DC78DA" w:rsidRPr="00242A9D">
        <w:rPr>
          <w:rFonts w:asciiTheme="minorHAnsi" w:hAnsiTheme="minorHAnsi"/>
          <w:color w:val="231F20"/>
          <w:lang w:val="fr-FR"/>
        </w:rPr>
        <w:t>recours</w:t>
      </w:r>
      <w:r w:rsidR="00DC78DA" w:rsidRPr="00242A9D">
        <w:rPr>
          <w:rFonts w:asciiTheme="minorHAnsi" w:hAnsiTheme="minorHAnsi"/>
          <w:color w:val="231F20"/>
          <w:spacing w:val="-4"/>
          <w:lang w:val="fr-FR"/>
        </w:rPr>
        <w:t xml:space="preserve"> </w:t>
      </w:r>
      <w:r w:rsidR="00DC78DA" w:rsidRPr="00242A9D">
        <w:rPr>
          <w:rFonts w:asciiTheme="minorHAnsi" w:hAnsiTheme="minorHAnsi"/>
          <w:color w:val="231F20"/>
          <w:lang w:val="fr-FR"/>
        </w:rPr>
        <w:t>contentieux</w:t>
      </w:r>
      <w:r w:rsidR="00DC78DA" w:rsidRPr="00242A9D">
        <w:rPr>
          <w:rFonts w:asciiTheme="minorHAnsi" w:hAnsiTheme="minorHAnsi"/>
          <w:color w:val="231F20"/>
          <w:spacing w:val="-3"/>
          <w:lang w:val="fr-FR"/>
        </w:rPr>
        <w:t xml:space="preserve"> </w:t>
      </w:r>
      <w:r w:rsidR="00DC78DA" w:rsidRPr="00242A9D">
        <w:rPr>
          <w:rFonts w:asciiTheme="minorHAnsi" w:hAnsiTheme="minorHAnsi"/>
          <w:color w:val="231F20"/>
          <w:lang w:val="fr-FR"/>
        </w:rPr>
        <w:t>contre</w:t>
      </w:r>
      <w:r w:rsidR="00DC78DA" w:rsidRPr="00242A9D">
        <w:rPr>
          <w:rFonts w:asciiTheme="minorHAnsi" w:hAnsiTheme="minorHAnsi"/>
          <w:color w:val="231F20"/>
          <w:spacing w:val="-4"/>
          <w:lang w:val="fr-FR"/>
        </w:rPr>
        <w:t xml:space="preserve"> </w:t>
      </w:r>
      <w:r w:rsidR="00DC78DA" w:rsidRPr="00242A9D">
        <w:rPr>
          <w:rFonts w:asciiTheme="minorHAnsi" w:hAnsiTheme="minorHAnsi"/>
          <w:color w:val="231F20"/>
          <w:lang w:val="fr-FR"/>
        </w:rPr>
        <w:t>un</w:t>
      </w:r>
      <w:r w:rsidR="00DC78DA" w:rsidRPr="00242A9D">
        <w:rPr>
          <w:rFonts w:asciiTheme="minorHAnsi" w:hAnsiTheme="minorHAnsi"/>
          <w:color w:val="231F20"/>
          <w:spacing w:val="-4"/>
          <w:lang w:val="fr-FR"/>
        </w:rPr>
        <w:t xml:space="preserve"> </w:t>
      </w:r>
      <w:r w:rsidR="00DC78DA" w:rsidRPr="00242A9D">
        <w:rPr>
          <w:rFonts w:asciiTheme="minorHAnsi" w:hAnsiTheme="minorHAnsi"/>
          <w:color w:val="231F20"/>
          <w:lang w:val="fr-FR"/>
        </w:rPr>
        <w:t>acte</w:t>
      </w:r>
      <w:r w:rsidR="00DC78DA" w:rsidRPr="00242A9D">
        <w:rPr>
          <w:rFonts w:asciiTheme="minorHAnsi" w:hAnsiTheme="minorHAnsi"/>
          <w:color w:val="231F20"/>
          <w:spacing w:val="-4"/>
          <w:lang w:val="fr-FR"/>
        </w:rPr>
        <w:t xml:space="preserve"> </w:t>
      </w:r>
      <w:r w:rsidR="00DC78DA" w:rsidRPr="00242A9D">
        <w:rPr>
          <w:rFonts w:asciiTheme="minorHAnsi" w:hAnsiTheme="minorHAnsi"/>
          <w:color w:val="231F20"/>
          <w:lang w:val="fr-FR"/>
        </w:rPr>
        <w:t>notifié</w:t>
      </w:r>
      <w:r w:rsidR="00DC78DA" w:rsidRPr="00242A9D">
        <w:rPr>
          <w:rFonts w:asciiTheme="minorHAnsi" w:hAnsiTheme="minorHAnsi"/>
          <w:color w:val="231F20"/>
          <w:spacing w:val="-4"/>
          <w:lang w:val="fr-FR"/>
        </w:rPr>
        <w:t xml:space="preserve"> </w:t>
      </w:r>
      <w:r w:rsidR="00DC78DA" w:rsidRPr="00242A9D">
        <w:rPr>
          <w:rFonts w:asciiTheme="minorHAnsi" w:hAnsiTheme="minorHAnsi"/>
          <w:color w:val="231F20"/>
          <w:lang w:val="fr-FR"/>
        </w:rPr>
        <w:t>en</w:t>
      </w:r>
      <w:r w:rsidR="00DC78DA" w:rsidRPr="00242A9D">
        <w:rPr>
          <w:rFonts w:asciiTheme="minorHAnsi" w:hAnsiTheme="minorHAnsi"/>
          <w:color w:val="231F20"/>
          <w:spacing w:val="-4"/>
          <w:lang w:val="fr-FR"/>
        </w:rPr>
        <w:t xml:space="preserve"> </w:t>
      </w:r>
      <w:r w:rsidR="00DC78DA" w:rsidRPr="00242A9D">
        <w:rPr>
          <w:rFonts w:asciiTheme="minorHAnsi" w:hAnsiTheme="minorHAnsi"/>
          <w:color w:val="231F20"/>
          <w:lang w:val="fr-FR"/>
        </w:rPr>
        <w:t>mains</w:t>
      </w:r>
      <w:r w:rsidR="00DC78DA" w:rsidRPr="00242A9D">
        <w:rPr>
          <w:rFonts w:asciiTheme="minorHAnsi" w:hAnsiTheme="minorHAnsi"/>
          <w:color w:val="231F20"/>
          <w:spacing w:val="-4"/>
          <w:lang w:val="fr-FR"/>
        </w:rPr>
        <w:t xml:space="preserve"> </w:t>
      </w:r>
      <w:r w:rsidR="00DC78DA" w:rsidRPr="00242A9D">
        <w:rPr>
          <w:rFonts w:asciiTheme="minorHAnsi" w:hAnsiTheme="minorHAnsi"/>
          <w:color w:val="231F20"/>
          <w:lang w:val="fr-FR"/>
        </w:rPr>
        <w:t>propres</w:t>
      </w:r>
      <w:r w:rsidR="00DC78DA" w:rsidRPr="00242A9D">
        <w:rPr>
          <w:rFonts w:asciiTheme="minorHAnsi" w:hAnsiTheme="minorHAnsi"/>
          <w:color w:val="231F20"/>
          <w:spacing w:val="-4"/>
          <w:lang w:val="fr-FR"/>
        </w:rPr>
        <w:t xml:space="preserve"> </w:t>
      </w:r>
      <w:r w:rsidR="00DC78DA" w:rsidRPr="00242A9D">
        <w:rPr>
          <w:rFonts w:asciiTheme="minorHAnsi" w:hAnsiTheme="minorHAnsi"/>
          <w:color w:val="231F20"/>
          <w:lang w:val="fr-FR"/>
        </w:rPr>
        <w:t>commence à</w:t>
      </w:r>
      <w:r w:rsidR="00DC78DA" w:rsidRPr="00242A9D">
        <w:rPr>
          <w:rFonts w:asciiTheme="minorHAnsi" w:hAnsiTheme="minorHAnsi"/>
          <w:color w:val="231F20"/>
          <w:spacing w:val="-4"/>
          <w:lang w:val="fr-FR"/>
        </w:rPr>
        <w:t xml:space="preserve"> </w:t>
      </w:r>
      <w:r w:rsidR="00DC78DA" w:rsidRPr="00242A9D">
        <w:rPr>
          <w:rFonts w:asciiTheme="minorHAnsi" w:hAnsiTheme="minorHAnsi"/>
          <w:color w:val="231F20"/>
          <w:lang w:val="fr-FR"/>
        </w:rPr>
        <w:t>courir</w:t>
      </w:r>
      <w:r w:rsidR="00DC78DA" w:rsidRPr="00242A9D">
        <w:rPr>
          <w:rFonts w:asciiTheme="minorHAnsi" w:hAnsiTheme="minorHAnsi"/>
          <w:color w:val="231F20"/>
          <w:spacing w:val="-3"/>
          <w:lang w:val="fr-FR"/>
        </w:rPr>
        <w:t xml:space="preserve"> </w:t>
      </w:r>
      <w:r w:rsidR="00DC78DA" w:rsidRPr="00242A9D">
        <w:rPr>
          <w:rFonts w:asciiTheme="minorHAnsi" w:hAnsiTheme="minorHAnsi"/>
          <w:color w:val="231F20"/>
          <w:lang w:val="fr-FR"/>
        </w:rPr>
        <w:t>à</w:t>
      </w:r>
      <w:r w:rsidR="00DC78DA" w:rsidRPr="00242A9D">
        <w:rPr>
          <w:rFonts w:asciiTheme="minorHAnsi" w:hAnsiTheme="minorHAnsi"/>
          <w:color w:val="231F20"/>
          <w:spacing w:val="-4"/>
          <w:lang w:val="fr-FR"/>
        </w:rPr>
        <w:t xml:space="preserve"> </w:t>
      </w:r>
      <w:r w:rsidR="00DC78DA" w:rsidRPr="00242A9D">
        <w:rPr>
          <w:rFonts w:asciiTheme="minorHAnsi" w:hAnsiTheme="minorHAnsi"/>
          <w:color w:val="231F20"/>
          <w:lang w:val="fr-FR"/>
        </w:rPr>
        <w:t>compter</w:t>
      </w:r>
      <w:r w:rsidR="00DC78DA" w:rsidRPr="00242A9D">
        <w:rPr>
          <w:rFonts w:asciiTheme="minorHAnsi" w:hAnsiTheme="minorHAnsi"/>
          <w:color w:val="231F20"/>
          <w:spacing w:val="-2"/>
          <w:lang w:val="fr-FR"/>
        </w:rPr>
        <w:t xml:space="preserve"> </w:t>
      </w:r>
      <w:r w:rsidR="00DC78DA" w:rsidRPr="00242A9D">
        <w:rPr>
          <w:rFonts w:asciiTheme="minorHAnsi" w:hAnsiTheme="minorHAnsi"/>
          <w:color w:val="231F20"/>
          <w:lang w:val="fr-FR"/>
        </w:rPr>
        <w:t>de</w:t>
      </w:r>
      <w:r w:rsidR="00DC78DA" w:rsidRPr="00242A9D">
        <w:rPr>
          <w:rFonts w:asciiTheme="minorHAnsi" w:hAnsiTheme="minorHAnsi"/>
          <w:color w:val="231F20"/>
          <w:spacing w:val="-3"/>
          <w:lang w:val="fr-FR"/>
        </w:rPr>
        <w:t xml:space="preserve"> </w:t>
      </w:r>
      <w:r w:rsidR="00DC78DA" w:rsidRPr="00242A9D">
        <w:rPr>
          <w:rFonts w:asciiTheme="minorHAnsi" w:hAnsiTheme="minorHAnsi"/>
          <w:color w:val="231F20"/>
          <w:lang w:val="fr-FR"/>
        </w:rPr>
        <w:t>cette</w:t>
      </w:r>
      <w:r w:rsidR="00DC78DA" w:rsidRPr="00242A9D">
        <w:rPr>
          <w:rFonts w:asciiTheme="minorHAnsi" w:hAnsiTheme="minorHAnsi"/>
          <w:color w:val="231F20"/>
          <w:spacing w:val="-3"/>
          <w:lang w:val="fr-FR"/>
        </w:rPr>
        <w:t xml:space="preserve"> </w:t>
      </w:r>
      <w:r w:rsidR="00DC78DA" w:rsidRPr="00242A9D">
        <w:rPr>
          <w:rFonts w:asciiTheme="minorHAnsi" w:hAnsiTheme="minorHAnsi"/>
          <w:color w:val="231F20"/>
          <w:lang w:val="fr-FR"/>
        </w:rPr>
        <w:t>notification,</w:t>
      </w:r>
      <w:r w:rsidR="00DC78DA" w:rsidRPr="00242A9D">
        <w:rPr>
          <w:rFonts w:asciiTheme="minorHAnsi" w:hAnsiTheme="minorHAnsi"/>
          <w:color w:val="231F20"/>
          <w:spacing w:val="-3"/>
          <w:lang w:val="fr-FR"/>
        </w:rPr>
        <w:t xml:space="preserve"> </w:t>
      </w:r>
      <w:r w:rsidR="00DC78DA" w:rsidRPr="00242A9D">
        <w:rPr>
          <w:rFonts w:asciiTheme="minorHAnsi" w:hAnsiTheme="minorHAnsi"/>
          <w:color w:val="231F20"/>
          <w:lang w:val="fr-FR"/>
        </w:rPr>
        <w:t>si</w:t>
      </w:r>
      <w:r w:rsidR="00DC78DA" w:rsidRPr="00242A9D">
        <w:rPr>
          <w:rFonts w:asciiTheme="minorHAnsi" w:hAnsiTheme="minorHAnsi"/>
          <w:color w:val="231F20"/>
          <w:spacing w:val="-4"/>
          <w:lang w:val="fr-FR"/>
        </w:rPr>
        <w:t xml:space="preserve"> </w:t>
      </w:r>
      <w:r w:rsidR="00DC78DA" w:rsidRPr="00242A9D">
        <w:rPr>
          <w:rFonts w:asciiTheme="minorHAnsi" w:hAnsiTheme="minorHAnsi"/>
          <w:color w:val="231F20"/>
          <w:spacing w:val="-3"/>
          <w:lang w:val="fr-FR"/>
        </w:rPr>
        <w:t>l’agent</w:t>
      </w:r>
      <w:r w:rsidR="00DC78DA" w:rsidRPr="00242A9D">
        <w:rPr>
          <w:rFonts w:asciiTheme="minorHAnsi" w:hAnsiTheme="minorHAnsi"/>
          <w:color w:val="231F20"/>
          <w:spacing w:val="-2"/>
          <w:lang w:val="fr-FR"/>
        </w:rPr>
        <w:t xml:space="preserve"> </w:t>
      </w:r>
      <w:r w:rsidR="00DC78DA" w:rsidRPr="00242A9D">
        <w:rPr>
          <w:rFonts w:asciiTheme="minorHAnsi" w:hAnsiTheme="minorHAnsi"/>
          <w:color w:val="231F20"/>
          <w:lang w:val="fr-FR"/>
        </w:rPr>
        <w:t>destinataire</w:t>
      </w:r>
      <w:r w:rsidR="00DC78DA" w:rsidRPr="00242A9D">
        <w:rPr>
          <w:rFonts w:asciiTheme="minorHAnsi" w:hAnsiTheme="minorHAnsi"/>
          <w:color w:val="231F20"/>
          <w:spacing w:val="-2"/>
          <w:lang w:val="fr-FR"/>
        </w:rPr>
        <w:t xml:space="preserve"> </w:t>
      </w:r>
      <w:r w:rsidR="00DC78DA" w:rsidRPr="00242A9D">
        <w:rPr>
          <w:rFonts w:asciiTheme="minorHAnsi" w:hAnsiTheme="minorHAnsi"/>
          <w:color w:val="231F20"/>
          <w:lang w:val="fr-FR"/>
        </w:rPr>
        <w:t>signe</w:t>
      </w:r>
      <w:r w:rsidR="00DC78DA" w:rsidRPr="00242A9D">
        <w:rPr>
          <w:rFonts w:asciiTheme="minorHAnsi" w:hAnsiTheme="minorHAnsi"/>
          <w:color w:val="231F20"/>
          <w:spacing w:val="-4"/>
          <w:lang w:val="fr-FR"/>
        </w:rPr>
        <w:t xml:space="preserve"> </w:t>
      </w:r>
      <w:r w:rsidR="00DC78DA" w:rsidRPr="00242A9D">
        <w:rPr>
          <w:rFonts w:asciiTheme="minorHAnsi" w:hAnsiTheme="minorHAnsi"/>
          <w:color w:val="231F20"/>
          <w:lang w:val="fr-FR"/>
        </w:rPr>
        <w:t>cette</w:t>
      </w:r>
      <w:r w:rsidR="00DC78DA" w:rsidRPr="00242A9D">
        <w:rPr>
          <w:rFonts w:asciiTheme="minorHAnsi" w:hAnsiTheme="minorHAnsi"/>
          <w:color w:val="231F20"/>
          <w:spacing w:val="-2"/>
          <w:lang w:val="fr-FR"/>
        </w:rPr>
        <w:t xml:space="preserve"> </w:t>
      </w:r>
      <w:r w:rsidR="00DC78DA" w:rsidRPr="00242A9D">
        <w:rPr>
          <w:rFonts w:asciiTheme="minorHAnsi" w:hAnsiTheme="minorHAnsi"/>
          <w:color w:val="231F20"/>
          <w:lang w:val="fr-FR"/>
        </w:rPr>
        <w:t>notification</w:t>
      </w:r>
      <w:r w:rsidR="00DC78DA" w:rsidRPr="00242A9D">
        <w:rPr>
          <w:rFonts w:asciiTheme="minorHAnsi" w:hAnsiTheme="minorHAnsi"/>
          <w:color w:val="231F20"/>
          <w:spacing w:val="-4"/>
          <w:lang w:val="fr-FR"/>
        </w:rPr>
        <w:t xml:space="preserve"> </w:t>
      </w:r>
      <w:r w:rsidR="00DC78DA" w:rsidRPr="00242A9D">
        <w:rPr>
          <w:rFonts w:asciiTheme="minorHAnsi" w:hAnsiTheme="minorHAnsi"/>
          <w:color w:val="231F20"/>
          <w:lang w:val="fr-FR"/>
        </w:rPr>
        <w:t>;</w:t>
      </w:r>
    </w:p>
    <w:p w14:paraId="2D3F8B23" w14:textId="77777777" w:rsidR="00085B0F" w:rsidRPr="00242A9D" w:rsidRDefault="00085B0F" w:rsidP="009561D5">
      <w:pPr>
        <w:pStyle w:val="Corpsdetexte"/>
        <w:spacing w:before="9"/>
        <w:rPr>
          <w:rFonts w:asciiTheme="minorHAnsi" w:hAnsiTheme="minorHAnsi"/>
          <w:sz w:val="24"/>
          <w:lang w:val="fr-FR"/>
        </w:rPr>
      </w:pPr>
    </w:p>
    <w:p w14:paraId="79C995FA" w14:textId="456AFA08" w:rsidR="00085B0F" w:rsidRPr="00242A9D" w:rsidRDefault="006422A5" w:rsidP="009561D5">
      <w:pPr>
        <w:spacing w:line="232" w:lineRule="auto"/>
        <w:jc w:val="both"/>
        <w:rPr>
          <w:rFonts w:asciiTheme="minorHAnsi" w:hAnsiTheme="minorHAnsi"/>
          <w:b/>
          <w:lang w:val="fr-FR"/>
        </w:rPr>
      </w:pPr>
      <w:r w:rsidRPr="00242A9D">
        <w:rPr>
          <w:rFonts w:asciiTheme="minorHAnsi" w:hAnsiTheme="minorHAnsi"/>
          <w:color w:val="231F20"/>
          <w:sz w:val="28"/>
          <w:lang w:val="fr-FR"/>
        </w:rPr>
        <w:t xml:space="preserve"> </w:t>
      </w:r>
      <w:proofErr w:type="gramStart"/>
      <w:r w:rsidR="00DC78DA" w:rsidRPr="00242A9D">
        <w:rPr>
          <w:rFonts w:asciiTheme="minorHAnsi" w:hAnsiTheme="minorHAnsi"/>
          <w:b/>
          <w:color w:val="231F20"/>
          <w:lang w:val="fr-FR"/>
        </w:rPr>
        <w:t>situation</w:t>
      </w:r>
      <w:proofErr w:type="gramEnd"/>
      <w:r w:rsidR="00DC78DA" w:rsidRPr="00242A9D">
        <w:rPr>
          <w:rFonts w:asciiTheme="minorHAnsi" w:hAnsiTheme="minorHAnsi"/>
          <w:b/>
          <w:color w:val="231F20"/>
          <w:spacing w:val="-4"/>
          <w:lang w:val="fr-FR"/>
        </w:rPr>
        <w:t xml:space="preserve"> </w:t>
      </w:r>
      <w:r w:rsidR="00DC78DA" w:rsidRPr="00242A9D">
        <w:rPr>
          <w:rFonts w:asciiTheme="minorHAnsi" w:hAnsiTheme="minorHAnsi"/>
          <w:b/>
          <w:color w:val="231F20"/>
          <w:lang w:val="fr-FR"/>
        </w:rPr>
        <w:t>n°</w:t>
      </w:r>
      <w:r w:rsidR="00DC78DA" w:rsidRPr="00242A9D">
        <w:rPr>
          <w:rFonts w:asciiTheme="minorHAnsi" w:hAnsiTheme="minorHAnsi"/>
          <w:b/>
          <w:color w:val="231F20"/>
          <w:spacing w:val="-4"/>
          <w:lang w:val="fr-FR"/>
        </w:rPr>
        <w:t xml:space="preserve"> </w:t>
      </w:r>
      <w:r w:rsidR="00DC78DA" w:rsidRPr="00242A9D">
        <w:rPr>
          <w:rFonts w:asciiTheme="minorHAnsi" w:hAnsiTheme="minorHAnsi"/>
          <w:b/>
          <w:color w:val="231F20"/>
          <w:lang w:val="fr-FR"/>
        </w:rPr>
        <w:t>2</w:t>
      </w:r>
      <w:r w:rsidR="00DC78DA" w:rsidRPr="00242A9D">
        <w:rPr>
          <w:rFonts w:asciiTheme="minorHAnsi" w:hAnsiTheme="minorHAnsi"/>
          <w:b/>
          <w:color w:val="231F20"/>
          <w:spacing w:val="-4"/>
          <w:lang w:val="fr-FR"/>
        </w:rPr>
        <w:t xml:space="preserve"> </w:t>
      </w:r>
      <w:r w:rsidR="00DC78DA" w:rsidRPr="00242A9D">
        <w:rPr>
          <w:rFonts w:asciiTheme="minorHAnsi" w:hAnsiTheme="minorHAnsi"/>
          <w:b/>
          <w:color w:val="231F20"/>
          <w:lang w:val="fr-FR"/>
        </w:rPr>
        <w:t>:</w:t>
      </w:r>
      <w:r w:rsidR="00DC78DA" w:rsidRPr="00242A9D">
        <w:rPr>
          <w:rFonts w:asciiTheme="minorHAnsi" w:hAnsiTheme="minorHAnsi"/>
          <w:b/>
          <w:color w:val="231F20"/>
          <w:spacing w:val="-4"/>
          <w:lang w:val="fr-FR"/>
        </w:rPr>
        <w:t xml:space="preserve"> </w:t>
      </w:r>
      <w:r w:rsidR="00DC78DA" w:rsidRPr="00242A9D">
        <w:rPr>
          <w:rFonts w:asciiTheme="minorHAnsi" w:hAnsiTheme="minorHAnsi"/>
          <w:color w:val="231F20"/>
          <w:lang w:val="fr-FR"/>
        </w:rPr>
        <w:t>le</w:t>
      </w:r>
      <w:r w:rsidR="00DC78DA" w:rsidRPr="00242A9D">
        <w:rPr>
          <w:rFonts w:asciiTheme="minorHAnsi" w:hAnsiTheme="minorHAnsi"/>
          <w:color w:val="231F20"/>
          <w:spacing w:val="-5"/>
          <w:lang w:val="fr-FR"/>
        </w:rPr>
        <w:t xml:space="preserve"> </w:t>
      </w:r>
      <w:r w:rsidR="00DC78DA" w:rsidRPr="00242A9D">
        <w:rPr>
          <w:rFonts w:asciiTheme="minorHAnsi" w:hAnsiTheme="minorHAnsi"/>
          <w:color w:val="231F20"/>
          <w:lang w:val="fr-FR"/>
        </w:rPr>
        <w:t>délai</w:t>
      </w:r>
      <w:r w:rsidR="00DC78DA" w:rsidRPr="00242A9D">
        <w:rPr>
          <w:rFonts w:asciiTheme="minorHAnsi" w:hAnsiTheme="minorHAnsi"/>
          <w:color w:val="231F20"/>
          <w:spacing w:val="-4"/>
          <w:lang w:val="fr-FR"/>
        </w:rPr>
        <w:t xml:space="preserve"> </w:t>
      </w:r>
      <w:r w:rsidR="00DC78DA" w:rsidRPr="00242A9D">
        <w:rPr>
          <w:rFonts w:asciiTheme="minorHAnsi" w:hAnsiTheme="minorHAnsi"/>
          <w:color w:val="231F20"/>
          <w:lang w:val="fr-FR"/>
        </w:rPr>
        <w:t>de</w:t>
      </w:r>
      <w:r w:rsidR="00DC78DA" w:rsidRPr="00242A9D">
        <w:rPr>
          <w:rFonts w:asciiTheme="minorHAnsi" w:hAnsiTheme="minorHAnsi"/>
          <w:color w:val="231F20"/>
          <w:spacing w:val="-5"/>
          <w:lang w:val="fr-FR"/>
        </w:rPr>
        <w:t xml:space="preserve"> </w:t>
      </w:r>
      <w:r w:rsidR="00DC78DA" w:rsidRPr="00242A9D">
        <w:rPr>
          <w:rFonts w:asciiTheme="minorHAnsi" w:hAnsiTheme="minorHAnsi"/>
          <w:color w:val="231F20"/>
          <w:lang w:val="fr-FR"/>
        </w:rPr>
        <w:t>recours</w:t>
      </w:r>
      <w:r w:rsidR="00DC78DA" w:rsidRPr="00242A9D">
        <w:rPr>
          <w:rFonts w:asciiTheme="minorHAnsi" w:hAnsiTheme="minorHAnsi"/>
          <w:color w:val="231F20"/>
          <w:spacing w:val="-3"/>
          <w:lang w:val="fr-FR"/>
        </w:rPr>
        <w:t xml:space="preserve"> </w:t>
      </w:r>
      <w:r w:rsidR="00DC78DA" w:rsidRPr="00242A9D">
        <w:rPr>
          <w:rFonts w:asciiTheme="minorHAnsi" w:hAnsiTheme="minorHAnsi"/>
          <w:color w:val="231F20"/>
          <w:lang w:val="fr-FR"/>
        </w:rPr>
        <w:t>contentieux</w:t>
      </w:r>
      <w:r w:rsidR="00DC78DA" w:rsidRPr="00242A9D">
        <w:rPr>
          <w:rFonts w:asciiTheme="minorHAnsi" w:hAnsiTheme="minorHAnsi"/>
          <w:color w:val="231F20"/>
          <w:spacing w:val="-4"/>
          <w:lang w:val="fr-FR"/>
        </w:rPr>
        <w:t xml:space="preserve"> </w:t>
      </w:r>
      <w:r w:rsidR="00DC78DA" w:rsidRPr="00242A9D">
        <w:rPr>
          <w:rFonts w:asciiTheme="minorHAnsi" w:hAnsiTheme="minorHAnsi"/>
          <w:color w:val="231F20"/>
          <w:lang w:val="fr-FR"/>
        </w:rPr>
        <w:t>contre</w:t>
      </w:r>
      <w:r w:rsidR="00DC78DA" w:rsidRPr="00242A9D">
        <w:rPr>
          <w:rFonts w:asciiTheme="minorHAnsi" w:hAnsiTheme="minorHAnsi"/>
          <w:color w:val="231F20"/>
          <w:spacing w:val="-4"/>
          <w:lang w:val="fr-FR"/>
        </w:rPr>
        <w:t xml:space="preserve"> </w:t>
      </w:r>
      <w:r w:rsidR="00DC78DA" w:rsidRPr="00242A9D">
        <w:rPr>
          <w:rFonts w:asciiTheme="minorHAnsi" w:hAnsiTheme="minorHAnsi"/>
          <w:color w:val="231F20"/>
          <w:lang w:val="fr-FR"/>
        </w:rPr>
        <w:t>un</w:t>
      </w:r>
      <w:r w:rsidR="00DC78DA" w:rsidRPr="00242A9D">
        <w:rPr>
          <w:rFonts w:asciiTheme="minorHAnsi" w:hAnsiTheme="minorHAnsi"/>
          <w:color w:val="231F20"/>
          <w:spacing w:val="-4"/>
          <w:lang w:val="fr-FR"/>
        </w:rPr>
        <w:t xml:space="preserve"> </w:t>
      </w:r>
      <w:r w:rsidR="00DC78DA" w:rsidRPr="00242A9D">
        <w:rPr>
          <w:rFonts w:asciiTheme="minorHAnsi" w:hAnsiTheme="minorHAnsi"/>
          <w:color w:val="231F20"/>
          <w:lang w:val="fr-FR"/>
        </w:rPr>
        <w:t>acte</w:t>
      </w:r>
      <w:r w:rsidR="00DC78DA" w:rsidRPr="00242A9D">
        <w:rPr>
          <w:rFonts w:asciiTheme="minorHAnsi" w:hAnsiTheme="minorHAnsi"/>
          <w:color w:val="231F20"/>
          <w:spacing w:val="-4"/>
          <w:lang w:val="fr-FR"/>
        </w:rPr>
        <w:t xml:space="preserve"> </w:t>
      </w:r>
      <w:r w:rsidR="00DC78DA" w:rsidRPr="00242A9D">
        <w:rPr>
          <w:rFonts w:asciiTheme="minorHAnsi" w:hAnsiTheme="minorHAnsi"/>
          <w:color w:val="231F20"/>
          <w:lang w:val="fr-FR"/>
        </w:rPr>
        <w:t>notifié</w:t>
      </w:r>
      <w:r w:rsidR="00DC78DA" w:rsidRPr="00242A9D">
        <w:rPr>
          <w:rFonts w:asciiTheme="minorHAnsi" w:hAnsiTheme="minorHAnsi"/>
          <w:color w:val="231F20"/>
          <w:spacing w:val="-4"/>
          <w:lang w:val="fr-FR"/>
        </w:rPr>
        <w:t xml:space="preserve"> </w:t>
      </w:r>
      <w:r w:rsidR="00DC78DA" w:rsidRPr="00242A9D">
        <w:rPr>
          <w:rFonts w:asciiTheme="minorHAnsi" w:hAnsiTheme="minorHAnsi"/>
          <w:color w:val="231F20"/>
          <w:lang w:val="fr-FR"/>
        </w:rPr>
        <w:t>en</w:t>
      </w:r>
      <w:r w:rsidR="00DC78DA" w:rsidRPr="00242A9D">
        <w:rPr>
          <w:rFonts w:asciiTheme="minorHAnsi" w:hAnsiTheme="minorHAnsi"/>
          <w:color w:val="231F20"/>
          <w:spacing w:val="-4"/>
          <w:lang w:val="fr-FR"/>
        </w:rPr>
        <w:t xml:space="preserve"> </w:t>
      </w:r>
      <w:r w:rsidR="00DC78DA" w:rsidRPr="00242A9D">
        <w:rPr>
          <w:rFonts w:asciiTheme="minorHAnsi" w:hAnsiTheme="minorHAnsi"/>
          <w:color w:val="231F20"/>
          <w:lang w:val="fr-FR"/>
        </w:rPr>
        <w:t>mains</w:t>
      </w:r>
      <w:r w:rsidR="00DC78DA" w:rsidRPr="00242A9D">
        <w:rPr>
          <w:rFonts w:asciiTheme="minorHAnsi" w:hAnsiTheme="minorHAnsi"/>
          <w:color w:val="231F20"/>
          <w:spacing w:val="-4"/>
          <w:lang w:val="fr-FR"/>
        </w:rPr>
        <w:t xml:space="preserve"> </w:t>
      </w:r>
      <w:r w:rsidR="00DC78DA" w:rsidRPr="00242A9D">
        <w:rPr>
          <w:rFonts w:asciiTheme="minorHAnsi" w:hAnsiTheme="minorHAnsi"/>
          <w:color w:val="231F20"/>
          <w:lang w:val="fr-FR"/>
        </w:rPr>
        <w:t>propres</w:t>
      </w:r>
      <w:r w:rsidR="00DC78DA" w:rsidRPr="00242A9D">
        <w:rPr>
          <w:rFonts w:asciiTheme="minorHAnsi" w:hAnsiTheme="minorHAnsi"/>
          <w:color w:val="231F20"/>
          <w:spacing w:val="-4"/>
          <w:lang w:val="fr-FR"/>
        </w:rPr>
        <w:t xml:space="preserve"> </w:t>
      </w:r>
      <w:r w:rsidR="00DC78DA" w:rsidRPr="00242A9D">
        <w:rPr>
          <w:rFonts w:asciiTheme="minorHAnsi" w:hAnsiTheme="minorHAnsi"/>
          <w:color w:val="231F20"/>
          <w:lang w:val="fr-FR"/>
        </w:rPr>
        <w:t xml:space="preserve">commence à courir à compter de cette notification, </w:t>
      </w:r>
      <w:r w:rsidR="00DC78DA" w:rsidRPr="00242A9D">
        <w:rPr>
          <w:rFonts w:asciiTheme="minorHAnsi" w:hAnsiTheme="minorHAnsi"/>
          <w:b/>
          <w:color w:val="231F20"/>
          <w:lang w:val="fr-FR"/>
        </w:rPr>
        <w:t xml:space="preserve">y compris même si </w:t>
      </w:r>
      <w:r w:rsidR="00DC78DA" w:rsidRPr="00242A9D">
        <w:rPr>
          <w:rFonts w:asciiTheme="minorHAnsi" w:hAnsiTheme="minorHAnsi"/>
          <w:b/>
          <w:color w:val="231F20"/>
          <w:spacing w:val="-3"/>
          <w:lang w:val="fr-FR"/>
        </w:rPr>
        <w:t xml:space="preserve">l’agent </w:t>
      </w:r>
      <w:r w:rsidR="00DC78DA" w:rsidRPr="00242A9D">
        <w:rPr>
          <w:rFonts w:asciiTheme="minorHAnsi" w:hAnsiTheme="minorHAnsi"/>
          <w:b/>
          <w:color w:val="231F20"/>
          <w:lang w:val="fr-FR"/>
        </w:rPr>
        <w:t>destinataire refuse de signer la notification,</w:t>
      </w:r>
      <w:r w:rsidR="00DC78DA" w:rsidRPr="00242A9D">
        <w:rPr>
          <w:rFonts w:asciiTheme="minorHAnsi" w:hAnsiTheme="minorHAnsi"/>
          <w:b/>
          <w:color w:val="231F20"/>
          <w:spacing w:val="-7"/>
          <w:lang w:val="fr-FR"/>
        </w:rPr>
        <w:t xml:space="preserve"> </w:t>
      </w:r>
      <w:r w:rsidR="00DC78DA" w:rsidRPr="00242A9D">
        <w:rPr>
          <w:rFonts w:asciiTheme="minorHAnsi" w:hAnsiTheme="minorHAnsi"/>
          <w:b/>
          <w:color w:val="231F20"/>
          <w:lang w:val="fr-FR"/>
        </w:rPr>
        <w:t>dès</w:t>
      </w:r>
      <w:r w:rsidR="00DC78DA" w:rsidRPr="00242A9D">
        <w:rPr>
          <w:rFonts w:asciiTheme="minorHAnsi" w:hAnsiTheme="minorHAnsi"/>
          <w:b/>
          <w:color w:val="231F20"/>
          <w:spacing w:val="-7"/>
          <w:lang w:val="fr-FR"/>
        </w:rPr>
        <w:t xml:space="preserve"> </w:t>
      </w:r>
      <w:r w:rsidR="00DC78DA" w:rsidRPr="00242A9D">
        <w:rPr>
          <w:rFonts w:asciiTheme="minorHAnsi" w:hAnsiTheme="minorHAnsi"/>
          <w:b/>
          <w:color w:val="231F20"/>
          <w:lang w:val="fr-FR"/>
        </w:rPr>
        <w:t>lors</w:t>
      </w:r>
      <w:r w:rsidR="00DC78DA" w:rsidRPr="00242A9D">
        <w:rPr>
          <w:rFonts w:asciiTheme="minorHAnsi" w:hAnsiTheme="minorHAnsi"/>
          <w:b/>
          <w:color w:val="231F20"/>
          <w:spacing w:val="-8"/>
          <w:lang w:val="fr-FR"/>
        </w:rPr>
        <w:t xml:space="preserve"> </w:t>
      </w:r>
      <w:r w:rsidR="00DC78DA" w:rsidRPr="00242A9D">
        <w:rPr>
          <w:rFonts w:asciiTheme="minorHAnsi" w:hAnsiTheme="minorHAnsi"/>
          <w:b/>
          <w:color w:val="231F20"/>
          <w:lang w:val="fr-FR"/>
        </w:rPr>
        <w:t>que</w:t>
      </w:r>
      <w:r w:rsidR="00DC78DA" w:rsidRPr="00242A9D">
        <w:rPr>
          <w:rFonts w:asciiTheme="minorHAnsi" w:hAnsiTheme="minorHAnsi"/>
          <w:b/>
          <w:color w:val="231F20"/>
          <w:spacing w:val="-7"/>
          <w:lang w:val="fr-FR"/>
        </w:rPr>
        <w:t xml:space="preserve"> </w:t>
      </w:r>
      <w:r w:rsidR="00DC78DA" w:rsidRPr="00242A9D">
        <w:rPr>
          <w:rFonts w:asciiTheme="minorHAnsi" w:hAnsiTheme="minorHAnsi"/>
          <w:b/>
          <w:color w:val="231F20"/>
          <w:lang w:val="fr-FR"/>
        </w:rPr>
        <w:t>la</w:t>
      </w:r>
      <w:r w:rsidR="00DC78DA" w:rsidRPr="00242A9D">
        <w:rPr>
          <w:rFonts w:asciiTheme="minorHAnsi" w:hAnsiTheme="minorHAnsi"/>
          <w:b/>
          <w:color w:val="231F20"/>
          <w:spacing w:val="-7"/>
          <w:lang w:val="fr-FR"/>
        </w:rPr>
        <w:t xml:space="preserve"> </w:t>
      </w:r>
      <w:r w:rsidR="00DC78DA" w:rsidRPr="00242A9D">
        <w:rPr>
          <w:rFonts w:asciiTheme="minorHAnsi" w:hAnsiTheme="minorHAnsi"/>
          <w:b/>
          <w:color w:val="231F20"/>
          <w:lang w:val="fr-FR"/>
        </w:rPr>
        <w:t>mention</w:t>
      </w:r>
      <w:r w:rsidR="00DC78DA" w:rsidRPr="00242A9D">
        <w:rPr>
          <w:rFonts w:asciiTheme="minorHAnsi" w:hAnsiTheme="minorHAnsi"/>
          <w:b/>
          <w:color w:val="231F20"/>
          <w:spacing w:val="-7"/>
          <w:lang w:val="fr-FR"/>
        </w:rPr>
        <w:t xml:space="preserve"> </w:t>
      </w:r>
      <w:r w:rsidR="00DC78DA" w:rsidRPr="00242A9D">
        <w:rPr>
          <w:rFonts w:asciiTheme="minorHAnsi" w:hAnsiTheme="minorHAnsi"/>
          <w:b/>
          <w:color w:val="231F20"/>
          <w:lang w:val="fr-FR"/>
        </w:rPr>
        <w:t>de</w:t>
      </w:r>
      <w:r w:rsidR="00DC78DA" w:rsidRPr="00242A9D">
        <w:rPr>
          <w:rFonts w:asciiTheme="minorHAnsi" w:hAnsiTheme="minorHAnsi"/>
          <w:b/>
          <w:color w:val="231F20"/>
          <w:spacing w:val="-6"/>
          <w:lang w:val="fr-FR"/>
        </w:rPr>
        <w:t xml:space="preserve"> </w:t>
      </w:r>
      <w:r w:rsidR="00DC78DA" w:rsidRPr="00242A9D">
        <w:rPr>
          <w:rFonts w:asciiTheme="minorHAnsi" w:hAnsiTheme="minorHAnsi"/>
          <w:b/>
          <w:color w:val="231F20"/>
          <w:lang w:val="fr-FR"/>
        </w:rPr>
        <w:t>ce</w:t>
      </w:r>
      <w:r w:rsidR="00DC78DA" w:rsidRPr="00242A9D">
        <w:rPr>
          <w:rFonts w:asciiTheme="minorHAnsi" w:hAnsiTheme="minorHAnsi"/>
          <w:b/>
          <w:color w:val="231F20"/>
          <w:spacing w:val="-7"/>
          <w:lang w:val="fr-FR"/>
        </w:rPr>
        <w:t xml:space="preserve"> </w:t>
      </w:r>
      <w:r w:rsidR="00DC78DA" w:rsidRPr="00242A9D">
        <w:rPr>
          <w:rFonts w:asciiTheme="minorHAnsi" w:hAnsiTheme="minorHAnsi"/>
          <w:b/>
          <w:color w:val="231F20"/>
          <w:lang w:val="fr-FR"/>
        </w:rPr>
        <w:t>refus,</w:t>
      </w:r>
      <w:r w:rsidR="00DC78DA" w:rsidRPr="00242A9D">
        <w:rPr>
          <w:rFonts w:asciiTheme="minorHAnsi" w:hAnsiTheme="minorHAnsi"/>
          <w:b/>
          <w:color w:val="231F20"/>
          <w:spacing w:val="-6"/>
          <w:lang w:val="fr-FR"/>
        </w:rPr>
        <w:t xml:space="preserve"> </w:t>
      </w:r>
      <w:r w:rsidR="00DC78DA" w:rsidRPr="00242A9D">
        <w:rPr>
          <w:rFonts w:asciiTheme="minorHAnsi" w:hAnsiTheme="minorHAnsi"/>
          <w:b/>
          <w:color w:val="231F20"/>
          <w:lang w:val="fr-FR"/>
        </w:rPr>
        <w:t>indiquée</w:t>
      </w:r>
      <w:r w:rsidR="00DC78DA" w:rsidRPr="00242A9D">
        <w:rPr>
          <w:rFonts w:asciiTheme="minorHAnsi" w:hAnsiTheme="minorHAnsi"/>
          <w:b/>
          <w:color w:val="231F20"/>
          <w:spacing w:val="-8"/>
          <w:lang w:val="fr-FR"/>
        </w:rPr>
        <w:t xml:space="preserve"> </w:t>
      </w:r>
      <w:r w:rsidR="00DC78DA" w:rsidRPr="00242A9D">
        <w:rPr>
          <w:rFonts w:asciiTheme="minorHAnsi" w:hAnsiTheme="minorHAnsi"/>
          <w:b/>
          <w:color w:val="231F20"/>
          <w:lang w:val="fr-FR"/>
        </w:rPr>
        <w:t>sur</w:t>
      </w:r>
      <w:r w:rsidR="00DC78DA" w:rsidRPr="00242A9D">
        <w:rPr>
          <w:rFonts w:asciiTheme="minorHAnsi" w:hAnsiTheme="minorHAnsi"/>
          <w:b/>
          <w:color w:val="231F20"/>
          <w:spacing w:val="-6"/>
          <w:lang w:val="fr-FR"/>
        </w:rPr>
        <w:t xml:space="preserve"> </w:t>
      </w:r>
      <w:r w:rsidR="00DC78DA" w:rsidRPr="00242A9D">
        <w:rPr>
          <w:rFonts w:asciiTheme="minorHAnsi" w:hAnsiTheme="minorHAnsi"/>
          <w:b/>
          <w:color w:val="231F20"/>
          <w:spacing w:val="-3"/>
          <w:lang w:val="fr-FR"/>
        </w:rPr>
        <w:t>l’acte,</w:t>
      </w:r>
      <w:r w:rsidR="00DC78DA" w:rsidRPr="00242A9D">
        <w:rPr>
          <w:rFonts w:asciiTheme="minorHAnsi" w:hAnsiTheme="minorHAnsi"/>
          <w:b/>
          <w:color w:val="231F20"/>
          <w:spacing w:val="-8"/>
          <w:lang w:val="fr-FR"/>
        </w:rPr>
        <w:t xml:space="preserve"> </w:t>
      </w:r>
      <w:r w:rsidR="00DC78DA" w:rsidRPr="00242A9D">
        <w:rPr>
          <w:rFonts w:asciiTheme="minorHAnsi" w:hAnsiTheme="minorHAnsi"/>
          <w:b/>
          <w:color w:val="231F20"/>
          <w:lang w:val="fr-FR"/>
        </w:rPr>
        <w:t>fait</w:t>
      </w:r>
      <w:r w:rsidR="00DC78DA" w:rsidRPr="00242A9D">
        <w:rPr>
          <w:rFonts w:asciiTheme="minorHAnsi" w:hAnsiTheme="minorHAnsi"/>
          <w:b/>
          <w:color w:val="231F20"/>
          <w:spacing w:val="-7"/>
          <w:lang w:val="fr-FR"/>
        </w:rPr>
        <w:t xml:space="preserve"> </w:t>
      </w:r>
      <w:r w:rsidR="00DC78DA" w:rsidRPr="00242A9D">
        <w:rPr>
          <w:rFonts w:asciiTheme="minorHAnsi" w:hAnsiTheme="minorHAnsi"/>
          <w:b/>
          <w:color w:val="231F20"/>
          <w:lang w:val="fr-FR"/>
        </w:rPr>
        <w:t>foi</w:t>
      </w:r>
      <w:r w:rsidR="00DC78DA" w:rsidRPr="00242A9D">
        <w:rPr>
          <w:rFonts w:asciiTheme="minorHAnsi" w:hAnsiTheme="minorHAnsi"/>
          <w:b/>
          <w:color w:val="231F20"/>
          <w:spacing w:val="-6"/>
          <w:lang w:val="fr-FR"/>
        </w:rPr>
        <w:t xml:space="preserve"> </w:t>
      </w:r>
      <w:r w:rsidR="00DC78DA" w:rsidRPr="00242A9D">
        <w:rPr>
          <w:rFonts w:asciiTheme="minorHAnsi" w:hAnsiTheme="minorHAnsi"/>
          <w:b/>
          <w:color w:val="231F20"/>
          <w:spacing w:val="-3"/>
          <w:lang w:val="fr-FR"/>
        </w:rPr>
        <w:t>jusqu’à</w:t>
      </w:r>
      <w:r w:rsidR="00DC78DA" w:rsidRPr="00242A9D">
        <w:rPr>
          <w:rFonts w:asciiTheme="minorHAnsi" w:hAnsiTheme="minorHAnsi"/>
          <w:b/>
          <w:color w:val="231F20"/>
          <w:spacing w:val="-7"/>
          <w:lang w:val="fr-FR"/>
        </w:rPr>
        <w:t xml:space="preserve"> </w:t>
      </w:r>
      <w:r w:rsidR="00DC78DA" w:rsidRPr="00242A9D">
        <w:rPr>
          <w:rFonts w:asciiTheme="minorHAnsi" w:hAnsiTheme="minorHAnsi"/>
          <w:b/>
          <w:color w:val="231F20"/>
          <w:lang w:val="fr-FR"/>
        </w:rPr>
        <w:t>preuve</w:t>
      </w:r>
      <w:r w:rsidR="00DC78DA" w:rsidRPr="00242A9D">
        <w:rPr>
          <w:rFonts w:asciiTheme="minorHAnsi" w:hAnsiTheme="minorHAnsi"/>
          <w:b/>
          <w:color w:val="231F20"/>
          <w:spacing w:val="-6"/>
          <w:lang w:val="fr-FR"/>
        </w:rPr>
        <w:t xml:space="preserve"> </w:t>
      </w:r>
      <w:r w:rsidR="00DC78DA" w:rsidRPr="00242A9D">
        <w:rPr>
          <w:rFonts w:asciiTheme="minorHAnsi" w:hAnsiTheme="minorHAnsi"/>
          <w:b/>
          <w:color w:val="231F20"/>
          <w:lang w:val="fr-FR"/>
        </w:rPr>
        <w:t xml:space="preserve">contraire apportée par </w:t>
      </w:r>
      <w:r w:rsidR="00DC78DA" w:rsidRPr="00242A9D">
        <w:rPr>
          <w:rFonts w:asciiTheme="minorHAnsi" w:hAnsiTheme="minorHAnsi"/>
          <w:b/>
          <w:color w:val="231F20"/>
          <w:spacing w:val="-3"/>
          <w:lang w:val="fr-FR"/>
        </w:rPr>
        <w:t xml:space="preserve">l’agent </w:t>
      </w:r>
      <w:r w:rsidR="00DC78DA" w:rsidRPr="00242A9D">
        <w:rPr>
          <w:rFonts w:asciiTheme="minorHAnsi" w:hAnsiTheme="minorHAnsi"/>
          <w:b/>
          <w:color w:val="231F20"/>
          <w:lang w:val="fr-FR"/>
        </w:rPr>
        <w:t xml:space="preserve">destinataire du </w:t>
      </w:r>
      <w:r w:rsidR="00DC78DA" w:rsidRPr="00242A9D">
        <w:rPr>
          <w:rFonts w:asciiTheme="minorHAnsi" w:hAnsiTheme="minorHAnsi"/>
          <w:b/>
          <w:color w:val="231F20"/>
          <w:spacing w:val="-3"/>
          <w:lang w:val="fr-FR"/>
        </w:rPr>
        <w:t>courrier.</w:t>
      </w:r>
    </w:p>
    <w:p w14:paraId="458B96F9" w14:textId="77777777" w:rsidR="00085B0F" w:rsidRPr="00242A9D" w:rsidRDefault="00085B0F" w:rsidP="009561D5">
      <w:pPr>
        <w:pStyle w:val="Corpsdetexte"/>
        <w:rPr>
          <w:rFonts w:asciiTheme="minorHAnsi" w:hAnsiTheme="minorHAnsi"/>
          <w:b/>
          <w:lang w:val="fr-FR"/>
        </w:rPr>
      </w:pPr>
    </w:p>
    <w:p w14:paraId="172BB1BD" w14:textId="77777777" w:rsidR="00085B0F" w:rsidRPr="00242A9D" w:rsidRDefault="00085B0F" w:rsidP="009561D5">
      <w:pPr>
        <w:pStyle w:val="Corpsdetexte"/>
        <w:spacing w:before="2"/>
        <w:rPr>
          <w:rFonts w:asciiTheme="minorHAnsi" w:hAnsiTheme="minorHAnsi"/>
          <w:b/>
          <w:sz w:val="23"/>
          <w:lang w:val="fr-FR"/>
        </w:rPr>
      </w:pPr>
    </w:p>
    <w:p w14:paraId="024E6CFE" w14:textId="77777777" w:rsidR="00085B0F" w:rsidRPr="00242A9D" w:rsidRDefault="00DC78DA" w:rsidP="009561D5">
      <w:pPr>
        <w:pStyle w:val="Titre2"/>
        <w:ind w:left="0"/>
        <w:rPr>
          <w:rFonts w:asciiTheme="minorHAnsi" w:hAnsiTheme="minorHAnsi"/>
          <w:sz w:val="28"/>
          <w:szCs w:val="28"/>
          <w:lang w:val="fr-FR"/>
        </w:rPr>
      </w:pPr>
      <w:r w:rsidRPr="00242A9D">
        <w:rPr>
          <w:rFonts w:asciiTheme="minorHAnsi" w:hAnsiTheme="minorHAnsi"/>
          <w:color w:val="3E327F"/>
          <w:sz w:val="28"/>
          <w:szCs w:val="28"/>
          <w:lang w:val="fr-FR"/>
        </w:rPr>
        <w:t>B/ La remise en mains propres par exploit d’huissier</w:t>
      </w:r>
    </w:p>
    <w:p w14:paraId="15B7EAC6" w14:textId="72F2A116" w:rsidR="00085B0F" w:rsidRPr="00242A9D" w:rsidRDefault="00DC78DA" w:rsidP="009561D5">
      <w:pPr>
        <w:pStyle w:val="Corpsdetexte"/>
        <w:spacing w:before="237" w:line="235" w:lineRule="auto"/>
        <w:jc w:val="both"/>
        <w:rPr>
          <w:rFonts w:asciiTheme="minorHAnsi" w:hAnsiTheme="minorHAnsi"/>
          <w:lang w:val="fr-FR"/>
        </w:rPr>
      </w:pPr>
      <w:r w:rsidRPr="00242A9D">
        <w:rPr>
          <w:rFonts w:asciiTheme="minorHAnsi" w:hAnsiTheme="minorHAnsi"/>
          <w:color w:val="231F20"/>
          <w:lang w:val="fr-FR"/>
        </w:rPr>
        <w:t xml:space="preserve">Aucune disposition législative ou réglementaire n’interdit à l’administration de recourir au ministère d’huissier de justice pour un acte </w:t>
      </w:r>
      <w:r w:rsidR="005943C4" w:rsidRPr="00242A9D">
        <w:rPr>
          <w:rFonts w:asciiTheme="minorHAnsi" w:hAnsiTheme="minorHAnsi"/>
          <w:color w:val="231F20"/>
          <w:lang w:val="fr-FR"/>
        </w:rPr>
        <w:t>extra-judiciaire</w:t>
      </w:r>
      <w:r w:rsidRPr="00242A9D">
        <w:rPr>
          <w:rFonts w:asciiTheme="minorHAnsi" w:hAnsiTheme="minorHAnsi"/>
          <w:color w:val="231F20"/>
          <w:lang w:val="fr-FR"/>
        </w:rPr>
        <w:t>.</w:t>
      </w:r>
    </w:p>
    <w:p w14:paraId="4BB65EA3" w14:textId="77777777" w:rsidR="00085B0F" w:rsidRPr="00242A9D" w:rsidRDefault="00085B0F" w:rsidP="009561D5">
      <w:pPr>
        <w:pStyle w:val="Corpsdetexte"/>
        <w:spacing w:before="9"/>
        <w:rPr>
          <w:rFonts w:asciiTheme="minorHAnsi" w:hAnsiTheme="minorHAnsi"/>
          <w:sz w:val="21"/>
          <w:lang w:val="fr-FR"/>
        </w:rPr>
      </w:pPr>
    </w:p>
    <w:p w14:paraId="2E59603E" w14:textId="77777777" w:rsidR="00085B0F" w:rsidRPr="00242A9D" w:rsidRDefault="00DC78DA" w:rsidP="009561D5">
      <w:pPr>
        <w:pStyle w:val="Corpsdetexte"/>
        <w:spacing w:before="1" w:line="235" w:lineRule="auto"/>
        <w:jc w:val="both"/>
        <w:rPr>
          <w:rFonts w:asciiTheme="minorHAnsi" w:hAnsiTheme="minorHAnsi"/>
          <w:lang w:val="fr-FR"/>
        </w:rPr>
      </w:pPr>
      <w:r w:rsidRPr="00242A9D">
        <w:rPr>
          <w:rFonts w:asciiTheme="minorHAnsi" w:hAnsiTheme="minorHAnsi"/>
          <w:color w:val="231F20"/>
          <w:lang w:val="fr-FR"/>
        </w:rPr>
        <w:t>La jurisprudence judiciaire admet expressément la possibilité de faire appel à un officier ministériel même lorsque les textes prescrivent spécialement une notification par lettre recommandée avec de- mande d’avis de réception. Pendant longtemps ce fut d’ailleurs le mode normal de notification pour éviter toute contestation de la part du destinataire.</w:t>
      </w:r>
    </w:p>
    <w:p w14:paraId="35CDF9E0" w14:textId="77777777" w:rsidR="00085B0F" w:rsidRPr="00242A9D" w:rsidRDefault="00085B0F" w:rsidP="009561D5">
      <w:pPr>
        <w:pStyle w:val="Corpsdetexte"/>
        <w:spacing w:before="10"/>
        <w:rPr>
          <w:rFonts w:asciiTheme="minorHAnsi" w:hAnsiTheme="minorHAnsi"/>
          <w:sz w:val="21"/>
          <w:lang w:val="fr-FR"/>
        </w:rPr>
      </w:pPr>
    </w:p>
    <w:p w14:paraId="39F7C790" w14:textId="77777777" w:rsidR="00085B0F" w:rsidRPr="00242A9D" w:rsidRDefault="00DC78DA" w:rsidP="009561D5">
      <w:pPr>
        <w:pStyle w:val="Corpsdetexte"/>
        <w:spacing w:line="235" w:lineRule="auto"/>
        <w:jc w:val="both"/>
        <w:rPr>
          <w:rFonts w:asciiTheme="minorHAnsi" w:hAnsiTheme="minorHAnsi"/>
          <w:lang w:val="fr-FR"/>
        </w:rPr>
      </w:pPr>
      <w:r w:rsidRPr="00242A9D">
        <w:rPr>
          <w:rFonts w:asciiTheme="minorHAnsi" w:hAnsiTheme="minorHAnsi"/>
          <w:color w:val="231F20"/>
          <w:lang w:val="fr-FR"/>
        </w:rPr>
        <w:t>Dans une telle hypothèse, la procédure de notification est la même que dans les cas de la remise en mains propres par un agent de l’administration employeur. Il en est de même dans le cas de refus de signer de l’agent.</w:t>
      </w:r>
    </w:p>
    <w:p w14:paraId="71AFBA33" w14:textId="77777777" w:rsidR="00085B0F" w:rsidRPr="00242A9D" w:rsidRDefault="00085B0F" w:rsidP="009561D5">
      <w:pPr>
        <w:pStyle w:val="Corpsdetexte"/>
        <w:spacing w:before="8"/>
        <w:rPr>
          <w:rFonts w:asciiTheme="minorHAnsi" w:hAnsiTheme="minorHAnsi"/>
          <w:sz w:val="20"/>
          <w:lang w:val="fr-FR"/>
        </w:rPr>
      </w:pPr>
    </w:p>
    <w:p w14:paraId="7D871D07" w14:textId="77777777" w:rsidR="00085B0F" w:rsidRPr="00242A9D" w:rsidRDefault="00DC78DA" w:rsidP="009561D5">
      <w:pPr>
        <w:pStyle w:val="Titre3"/>
        <w:ind w:left="0"/>
        <w:rPr>
          <w:rFonts w:asciiTheme="minorHAnsi" w:hAnsiTheme="minorHAnsi"/>
          <w:lang w:val="fr-FR"/>
        </w:rPr>
      </w:pPr>
      <w:r w:rsidRPr="00242A9D">
        <w:rPr>
          <w:rFonts w:asciiTheme="minorHAnsi" w:hAnsiTheme="minorHAnsi"/>
          <w:b w:val="0"/>
          <w:noProof/>
          <w:lang w:val="fr-FR" w:eastAsia="fr-FR"/>
        </w:rPr>
        <w:drawing>
          <wp:inline distT="0" distB="0" distL="0" distR="0" wp14:anchorId="2C1A7E4B" wp14:editId="0F6BBAEC">
            <wp:extent cx="312419" cy="260350"/>
            <wp:effectExtent l="0" t="0" r="0" b="0"/>
            <wp:docPr id="5"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7.jpeg"/>
                    <pic:cNvPicPr/>
                  </pic:nvPicPr>
                  <pic:blipFill>
                    <a:blip r:embed="rId10" cstate="print"/>
                    <a:stretch>
                      <a:fillRect/>
                    </a:stretch>
                  </pic:blipFill>
                  <pic:spPr>
                    <a:xfrm>
                      <a:off x="0" y="0"/>
                      <a:ext cx="312419" cy="260350"/>
                    </a:xfrm>
                    <a:prstGeom prst="rect">
                      <a:avLst/>
                    </a:prstGeom>
                  </pic:spPr>
                </pic:pic>
              </a:graphicData>
            </a:graphic>
          </wp:inline>
        </w:drawing>
      </w:r>
      <w:r w:rsidRPr="00242A9D">
        <w:rPr>
          <w:rFonts w:asciiTheme="minorHAnsi" w:hAnsiTheme="minorHAnsi"/>
          <w:b w:val="0"/>
          <w:spacing w:val="-1"/>
          <w:sz w:val="20"/>
          <w:lang w:val="fr-FR"/>
        </w:rPr>
        <w:t xml:space="preserve"> </w:t>
      </w:r>
      <w:r w:rsidRPr="00242A9D">
        <w:rPr>
          <w:rFonts w:asciiTheme="minorHAnsi" w:hAnsiTheme="minorHAnsi"/>
          <w:color w:val="231F20"/>
          <w:lang w:val="fr-FR"/>
        </w:rPr>
        <w:t xml:space="preserve">: </w:t>
      </w:r>
      <w:proofErr w:type="gramStart"/>
      <w:r w:rsidRPr="00242A9D">
        <w:rPr>
          <w:rFonts w:asciiTheme="minorHAnsi" w:hAnsiTheme="minorHAnsi"/>
          <w:color w:val="231F20"/>
          <w:lang w:val="fr-FR"/>
        </w:rPr>
        <w:t>le</w:t>
      </w:r>
      <w:proofErr w:type="gramEnd"/>
      <w:r w:rsidRPr="00242A9D">
        <w:rPr>
          <w:rFonts w:asciiTheme="minorHAnsi" w:hAnsiTheme="minorHAnsi"/>
          <w:color w:val="231F20"/>
          <w:lang w:val="fr-FR"/>
        </w:rPr>
        <w:t xml:space="preserve"> recours à un exploit d’huissier présente des avantages, mais aussi un</w:t>
      </w:r>
      <w:r w:rsidRPr="00242A9D">
        <w:rPr>
          <w:rFonts w:asciiTheme="minorHAnsi" w:hAnsiTheme="minorHAnsi"/>
          <w:color w:val="231F20"/>
          <w:spacing w:val="-22"/>
          <w:lang w:val="fr-FR"/>
        </w:rPr>
        <w:t xml:space="preserve"> </w:t>
      </w:r>
      <w:r w:rsidRPr="00242A9D">
        <w:rPr>
          <w:rFonts w:asciiTheme="minorHAnsi" w:hAnsiTheme="minorHAnsi"/>
          <w:color w:val="231F20"/>
          <w:lang w:val="fr-FR"/>
        </w:rPr>
        <w:t>inconvénient.</w:t>
      </w:r>
    </w:p>
    <w:p w14:paraId="437181F7" w14:textId="63882C48" w:rsidR="00085B0F" w:rsidRPr="00242A9D" w:rsidRDefault="00D145CC" w:rsidP="009561D5">
      <w:pPr>
        <w:spacing w:before="289"/>
        <w:jc w:val="both"/>
        <w:rPr>
          <w:rFonts w:asciiTheme="minorHAnsi" w:hAnsiTheme="minorHAnsi"/>
          <w:b/>
          <w:lang w:val="fr-FR"/>
        </w:rPr>
      </w:pPr>
      <w:r w:rsidRPr="00242A9D">
        <w:rPr>
          <w:rFonts w:asciiTheme="minorHAnsi" w:hAnsiTheme="minorHAnsi"/>
          <w:color w:val="231F20"/>
          <w:sz w:val="28"/>
          <w:lang w:val="fr-FR"/>
        </w:rPr>
        <w:t xml:space="preserve"> </w:t>
      </w:r>
      <w:r w:rsidR="00DC78DA" w:rsidRPr="00242A9D">
        <w:rPr>
          <w:rFonts w:asciiTheme="minorHAnsi" w:hAnsiTheme="minorHAnsi"/>
          <w:color w:val="231F20"/>
          <w:spacing w:val="-63"/>
          <w:w w:val="115"/>
          <w:sz w:val="32"/>
          <w:lang w:val="fr-FR"/>
        </w:rPr>
        <w:t xml:space="preserve"> </w:t>
      </w:r>
      <w:r w:rsidR="00DC78DA" w:rsidRPr="00242A9D">
        <w:rPr>
          <w:rFonts w:asciiTheme="minorHAnsi" w:hAnsiTheme="minorHAnsi"/>
          <w:b/>
          <w:color w:val="231F20"/>
          <w:spacing w:val="-3"/>
          <w:w w:val="105"/>
          <w:lang w:val="fr-FR"/>
        </w:rPr>
        <w:t xml:space="preserve">Avantages </w:t>
      </w:r>
      <w:r w:rsidR="00DC78DA" w:rsidRPr="00242A9D">
        <w:rPr>
          <w:rFonts w:asciiTheme="minorHAnsi" w:hAnsiTheme="minorHAnsi"/>
          <w:b/>
          <w:color w:val="231F20"/>
          <w:w w:val="105"/>
          <w:lang w:val="fr-FR"/>
        </w:rPr>
        <w:t xml:space="preserve">de </w:t>
      </w:r>
      <w:r w:rsidR="00DC78DA" w:rsidRPr="00242A9D">
        <w:rPr>
          <w:rFonts w:asciiTheme="minorHAnsi" w:hAnsiTheme="minorHAnsi"/>
          <w:b/>
          <w:color w:val="231F20"/>
          <w:spacing w:val="-3"/>
          <w:w w:val="105"/>
          <w:lang w:val="fr-FR"/>
        </w:rPr>
        <w:t xml:space="preserve">l’exploit </w:t>
      </w:r>
      <w:r w:rsidR="00DC78DA" w:rsidRPr="00242A9D">
        <w:rPr>
          <w:rFonts w:asciiTheme="minorHAnsi" w:hAnsiTheme="minorHAnsi"/>
          <w:b/>
          <w:color w:val="231F20"/>
          <w:w w:val="105"/>
          <w:lang w:val="fr-FR"/>
        </w:rPr>
        <w:t>d’huissier :</w:t>
      </w:r>
    </w:p>
    <w:p w14:paraId="7493B446" w14:textId="77777777" w:rsidR="00085B0F" w:rsidRPr="00242A9D" w:rsidRDefault="00DC78DA" w:rsidP="009561D5">
      <w:pPr>
        <w:pStyle w:val="Corpsdetexte"/>
        <w:spacing w:before="21" w:line="235" w:lineRule="auto"/>
        <w:jc w:val="both"/>
        <w:rPr>
          <w:rFonts w:asciiTheme="minorHAnsi" w:hAnsiTheme="minorHAnsi"/>
          <w:lang w:val="fr-FR"/>
        </w:rPr>
      </w:pPr>
      <w:r w:rsidRPr="00242A9D">
        <w:rPr>
          <w:rFonts w:asciiTheme="minorHAnsi" w:hAnsiTheme="minorHAnsi"/>
          <w:color w:val="231F20"/>
          <w:sz w:val="28"/>
          <w:lang w:val="fr-FR"/>
        </w:rPr>
        <w:t xml:space="preserve"> </w:t>
      </w:r>
      <w:proofErr w:type="gramStart"/>
      <w:r w:rsidRPr="00242A9D">
        <w:rPr>
          <w:rFonts w:asciiTheme="minorHAnsi" w:hAnsiTheme="minorHAnsi"/>
          <w:color w:val="231F20"/>
          <w:lang w:val="fr-FR"/>
        </w:rPr>
        <w:t>en</w:t>
      </w:r>
      <w:proofErr w:type="gramEnd"/>
      <w:r w:rsidRPr="00242A9D">
        <w:rPr>
          <w:rFonts w:asciiTheme="minorHAnsi" w:hAnsiTheme="minorHAnsi"/>
          <w:color w:val="231F20"/>
          <w:lang w:val="fr-FR"/>
        </w:rPr>
        <w:t xml:space="preserve"> tant que professionnel du droit, l’huissier peut aviser et conseiller ses clients : lorsque son intervention est optionnelle, elle peut néanmoins être vivement conseillée en cas d’acte lourd de conséquences ou complexe ;</w:t>
      </w:r>
    </w:p>
    <w:p w14:paraId="6177CF93" w14:textId="77777777" w:rsidR="00085B0F" w:rsidRPr="00242A9D" w:rsidRDefault="00DC78DA" w:rsidP="009561D5">
      <w:pPr>
        <w:pStyle w:val="Corpsdetexte"/>
        <w:spacing w:before="33" w:line="235" w:lineRule="auto"/>
        <w:jc w:val="both"/>
        <w:rPr>
          <w:rFonts w:asciiTheme="minorHAnsi" w:hAnsiTheme="minorHAnsi"/>
          <w:lang w:val="fr-FR"/>
        </w:rPr>
      </w:pPr>
      <w:r w:rsidRPr="00242A9D">
        <w:rPr>
          <w:rFonts w:asciiTheme="minorHAnsi" w:hAnsiTheme="minorHAnsi"/>
          <w:color w:val="231F20"/>
          <w:sz w:val="28"/>
          <w:lang w:val="fr-FR"/>
        </w:rPr>
        <w:t xml:space="preserve"> </w:t>
      </w:r>
      <w:r w:rsidRPr="00242A9D">
        <w:rPr>
          <w:rFonts w:asciiTheme="minorHAnsi" w:hAnsiTheme="minorHAnsi"/>
          <w:color w:val="231F20"/>
          <w:lang w:val="fr-FR"/>
        </w:rPr>
        <w:t>l’huissier est un également un officier ministériel : sa qualité confère aux actes qu’il produit une force probante supérieure.</w:t>
      </w:r>
    </w:p>
    <w:p w14:paraId="4C6314D7" w14:textId="77777777" w:rsidR="00085B0F" w:rsidRPr="00242A9D" w:rsidRDefault="00085B0F" w:rsidP="009561D5">
      <w:pPr>
        <w:pStyle w:val="Corpsdetexte"/>
        <w:spacing w:before="10"/>
        <w:rPr>
          <w:rFonts w:asciiTheme="minorHAnsi" w:hAnsiTheme="minorHAnsi"/>
          <w:sz w:val="23"/>
          <w:lang w:val="fr-FR"/>
        </w:rPr>
      </w:pPr>
    </w:p>
    <w:p w14:paraId="10235F2A" w14:textId="7814034A" w:rsidR="00085B0F" w:rsidRPr="00242A9D" w:rsidRDefault="00D145CC" w:rsidP="009561D5">
      <w:pPr>
        <w:pStyle w:val="Titre3"/>
        <w:ind w:left="0"/>
        <w:rPr>
          <w:rFonts w:asciiTheme="minorHAnsi" w:hAnsiTheme="minorHAnsi"/>
          <w:lang w:val="fr-FR"/>
        </w:rPr>
      </w:pPr>
      <w:r w:rsidRPr="00242A9D">
        <w:rPr>
          <w:rFonts w:asciiTheme="minorHAnsi" w:hAnsiTheme="minorHAnsi"/>
          <w:color w:val="231F20"/>
          <w:sz w:val="28"/>
          <w:lang w:val="fr-FR"/>
        </w:rPr>
        <w:t xml:space="preserve"> </w:t>
      </w:r>
      <w:r w:rsidR="00DC78DA" w:rsidRPr="00242A9D">
        <w:rPr>
          <w:rFonts w:asciiTheme="minorHAnsi" w:hAnsiTheme="minorHAnsi"/>
          <w:b w:val="0"/>
          <w:color w:val="231F20"/>
          <w:spacing w:val="-61"/>
          <w:w w:val="110"/>
          <w:sz w:val="32"/>
          <w:lang w:val="fr-FR"/>
        </w:rPr>
        <w:t xml:space="preserve"> </w:t>
      </w:r>
      <w:r w:rsidR="00DC78DA" w:rsidRPr="00242A9D">
        <w:rPr>
          <w:rFonts w:asciiTheme="minorHAnsi" w:hAnsiTheme="minorHAnsi"/>
          <w:color w:val="231F20"/>
          <w:w w:val="105"/>
          <w:lang w:val="fr-FR"/>
        </w:rPr>
        <w:t xml:space="preserve">Inconvénient de </w:t>
      </w:r>
      <w:r w:rsidR="00DC78DA" w:rsidRPr="00242A9D">
        <w:rPr>
          <w:rFonts w:asciiTheme="minorHAnsi" w:hAnsiTheme="minorHAnsi"/>
          <w:color w:val="231F20"/>
          <w:spacing w:val="-3"/>
          <w:w w:val="105"/>
          <w:lang w:val="fr-FR"/>
        </w:rPr>
        <w:t xml:space="preserve">l’exploit </w:t>
      </w:r>
      <w:r w:rsidR="00DC78DA" w:rsidRPr="00242A9D">
        <w:rPr>
          <w:rFonts w:asciiTheme="minorHAnsi" w:hAnsiTheme="minorHAnsi"/>
          <w:color w:val="231F20"/>
          <w:w w:val="105"/>
          <w:lang w:val="fr-FR"/>
        </w:rPr>
        <w:t>d’huissier :</w:t>
      </w:r>
    </w:p>
    <w:p w14:paraId="601A544B" w14:textId="0C170B80" w:rsidR="00085B0F" w:rsidRPr="00242A9D" w:rsidRDefault="00DC78DA" w:rsidP="009561D5">
      <w:pPr>
        <w:pStyle w:val="Corpsdetexte"/>
        <w:spacing w:before="17"/>
        <w:jc w:val="both"/>
        <w:rPr>
          <w:rFonts w:asciiTheme="minorHAnsi" w:hAnsiTheme="minorHAnsi"/>
          <w:color w:val="231F20"/>
          <w:lang w:val="fr-FR"/>
        </w:rPr>
      </w:pPr>
      <w:r w:rsidRPr="00242A9D">
        <w:rPr>
          <w:rFonts w:asciiTheme="minorHAnsi" w:hAnsiTheme="minorHAnsi"/>
          <w:color w:val="231F20"/>
          <w:sz w:val="28"/>
          <w:lang w:val="fr-FR"/>
        </w:rPr>
        <w:t xml:space="preserve"> </w:t>
      </w:r>
      <w:r w:rsidRPr="00242A9D">
        <w:rPr>
          <w:rFonts w:asciiTheme="minorHAnsi" w:hAnsiTheme="minorHAnsi"/>
          <w:color w:val="231F20"/>
          <w:lang w:val="fr-FR"/>
        </w:rPr>
        <w:t>faire appel aux services d’un huissier peut être coûteux.</w:t>
      </w:r>
    </w:p>
    <w:p w14:paraId="6B20F2F5" w14:textId="6A158974" w:rsidR="00E90874" w:rsidRPr="00242A9D" w:rsidRDefault="00E90874" w:rsidP="009561D5">
      <w:pPr>
        <w:pStyle w:val="Corpsdetexte"/>
        <w:spacing w:before="17"/>
        <w:jc w:val="both"/>
        <w:rPr>
          <w:rFonts w:asciiTheme="minorHAnsi" w:hAnsiTheme="minorHAnsi"/>
          <w:sz w:val="20"/>
          <w:lang w:val="fr-FR"/>
        </w:rPr>
      </w:pPr>
    </w:p>
    <w:p w14:paraId="130FD45C" w14:textId="77777777" w:rsidR="00644B54" w:rsidRPr="00242A9D" w:rsidRDefault="00644B54" w:rsidP="00644B54">
      <w:pPr>
        <w:pStyle w:val="Corpsdetexte"/>
        <w:spacing w:before="4"/>
        <w:rPr>
          <w:rFonts w:asciiTheme="minorHAnsi" w:hAnsiTheme="minorHAnsi"/>
          <w:b/>
          <w:sz w:val="8"/>
          <w:lang w:val="fr-FR"/>
        </w:rPr>
      </w:pPr>
    </w:p>
    <w:p w14:paraId="61528D69" w14:textId="77777777" w:rsidR="00644B54" w:rsidRPr="00242A9D" w:rsidRDefault="00644B54" w:rsidP="00644B54">
      <w:pPr>
        <w:pStyle w:val="Corpsdetexte"/>
        <w:rPr>
          <w:rFonts w:asciiTheme="minorHAnsi" w:hAnsiTheme="minorHAnsi"/>
          <w:sz w:val="20"/>
          <w:lang w:val="fr-FR"/>
        </w:rPr>
      </w:pPr>
      <w:r w:rsidRPr="00242A9D">
        <w:rPr>
          <w:rFonts w:asciiTheme="minorHAnsi" w:hAnsiTheme="minorHAnsi"/>
          <w:noProof/>
          <w:lang w:val="fr-FR" w:eastAsia="fr-FR"/>
        </w:rPr>
        <mc:AlternateContent>
          <mc:Choice Requires="wps">
            <w:drawing>
              <wp:anchor distT="0" distB="0" distL="114300" distR="114300" simplePos="0" relativeHeight="251659264" behindDoc="0" locked="0" layoutInCell="1" allowOverlap="1" wp14:anchorId="39389318" wp14:editId="4A6FD74F">
                <wp:simplePos x="0" y="0"/>
                <wp:positionH relativeFrom="page">
                  <wp:posOffset>0</wp:posOffset>
                </wp:positionH>
                <wp:positionV relativeFrom="paragraph">
                  <wp:posOffset>33655</wp:posOffset>
                </wp:positionV>
                <wp:extent cx="7560310" cy="63500"/>
                <wp:effectExtent l="0" t="0" r="2540" b="0"/>
                <wp:wrapNone/>
                <wp:docPr id="11"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0310" cy="63500"/>
                        </a:xfrm>
                        <a:prstGeom prst="rect">
                          <a:avLst/>
                        </a:prstGeom>
                        <a:solidFill>
                          <a:srgbClr val="E1B24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26" style="position:absolute;margin-left:0;margin-top:2.65pt;width:595.3pt;height: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" fillcolor="#e1b245" stroked="f">
                <w10:wrap anchorx="page"/>
              </v:rect>
            </w:pict>
          </mc:Fallback>
        </mc:AlternateContent>
      </w:r>
      <w:r w:rsidRPr="00242A9D">
        <w:rPr>
          <w:rFonts w:asciiTheme="minorHAnsi" w:hAnsiTheme="minorHAnsi"/>
          <w:noProof/>
          <w:sz w:val="20"/>
          <w:lang w:val="fr-FR" w:eastAsia="fr-FR"/>
        </w:rPr>
        <mc:AlternateContent>
          <mc:Choice Requires="wps">
            <w:drawing>
              <wp:inline distT="0" distB="0" distL="0" distR="0" wp14:anchorId="3FA3D880" wp14:editId="1FF09933">
                <wp:extent cx="7560310" cy="523875"/>
                <wp:effectExtent l="0" t="0" r="2540" b="9525"/>
                <wp:docPr id="12"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310" cy="523875"/>
                        </a:xfrm>
                        <a:prstGeom prst="rect">
                          <a:avLst/>
                        </a:prstGeom>
                        <a:solidFill>
                          <a:srgbClr val="F7EAD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3A01BDB" w14:textId="77777777" w:rsidR="00E960FA" w:rsidRPr="00621A49" w:rsidRDefault="00E960FA" w:rsidP="00644B54">
                            <w:pPr>
                              <w:tabs>
                                <w:tab w:val="left" w:pos="142"/>
                                <w:tab w:val="left" w:pos="284"/>
                              </w:tabs>
                              <w:spacing w:before="233"/>
                              <w:jc w:val="center"/>
                              <w:rPr>
                                <w:rFonts w:asciiTheme="minorHAnsi" w:hAnsiTheme="minorHAnsi"/>
                                <w:b/>
                                <w:sz w:val="36"/>
                                <w:lang w:val="fr-FR"/>
                              </w:rPr>
                            </w:pPr>
                            <w:r w:rsidRPr="00621A49">
                              <w:rPr>
                                <w:rFonts w:asciiTheme="minorHAnsi" w:hAnsiTheme="minorHAnsi"/>
                                <w:b/>
                                <w:sz w:val="36"/>
                                <w:lang w:val="fr-FR"/>
                              </w:rPr>
                              <w:t>Les différentes catégories de délais de recours</w:t>
                            </w:r>
                          </w:p>
                          <w:p w14:paraId="505975FA" w14:textId="77777777" w:rsidR="00E960FA" w:rsidRPr="005943C4" w:rsidRDefault="00E960FA" w:rsidP="00644B54">
                            <w:pPr>
                              <w:spacing w:before="233"/>
                              <w:ind w:right="1830"/>
                              <w:jc w:val="center"/>
                              <w:rPr>
                                <w:b/>
                                <w:sz w:val="36"/>
                                <w:lang w:val="fr-FR"/>
                              </w:rPr>
                            </w:pPr>
                          </w:p>
                        </w:txbxContent>
                      </wps:txbx>
                      <wps:bodyPr rot="0" vert="horz" wrap="square" lIns="0" tIns="0" rIns="0" bIns="0" anchor="t" anchorCtr="0" upright="1">
                        <a:noAutofit/>
                      </wps:bodyPr>
                    </wps:wsp>
                  </a:graphicData>
                </a:graphic>
              </wp:inline>
            </w:drawing>
          </mc:Choice>
          <mc:Fallback>
            <w:pict>
              <v:shape id="_x0000_s1027" type="#_x0000_t202" style="width:595.3pt;height:41.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" fillcolor="#f7ead1" stroked="f">
                <v:textbox inset="0,0,0,0">
                  <w:txbxContent>
                    <w:p w14:paraId="23A01BDB" w14:textId="77777777" w:rsidR="00E960FA" w:rsidRPr="00621A49" w:rsidRDefault="00E960FA" w:rsidP="00644B54">
                      <w:pPr>
                        <w:tabs>
                          <w:tab w:val="left" w:pos="142"/>
                          <w:tab w:val="left" w:pos="284"/>
                        </w:tabs>
                        <w:spacing w:before="233"/>
                        <w:jc w:val="center"/>
                        <w:rPr>
                          <w:rFonts w:asciiTheme="minorHAnsi" w:hAnsiTheme="minorHAnsi"/>
                          <w:b/>
                          <w:sz w:val="36"/>
                          <w:lang w:val="fr-FR"/>
                        </w:rPr>
                      </w:pPr>
                      <w:r w:rsidRPr="00621A49">
                        <w:rPr>
                          <w:rFonts w:asciiTheme="minorHAnsi" w:hAnsiTheme="minorHAnsi"/>
                          <w:b/>
                          <w:sz w:val="36"/>
                          <w:lang w:val="fr-FR"/>
                        </w:rPr>
                        <w:t>Les différentes catégories de délais de recours</w:t>
                      </w:r>
                    </w:p>
                    <w:p w14:paraId="505975FA" w14:textId="77777777" w:rsidR="00E960FA" w:rsidRPr="005943C4" w:rsidRDefault="00E960FA" w:rsidP="00644B54">
                      <w:pPr>
                        <w:spacing w:before="233"/>
                        <w:ind w:right="1830"/>
                        <w:jc w:val="center"/>
                        <w:rPr>
                          <w:b/>
                          <w:sz w:val="36"/>
                          <w:lang w:val="fr-FR"/>
                        </w:rPr>
                      </w:pPr>
                    </w:p>
                  </w:txbxContent>
                </v:textbox>
                <w10:anchorlock/>
              </v:shape>
            </w:pict>
          </mc:Fallback>
        </mc:AlternateContent>
      </w:r>
    </w:p>
    <w:p w14:paraId="3707D3A1" w14:textId="77777777" w:rsidR="00644B54" w:rsidRPr="00242A9D" w:rsidRDefault="00644B54" w:rsidP="00644B54">
      <w:pPr>
        <w:pStyle w:val="Corpsdetexte"/>
        <w:rPr>
          <w:rFonts w:asciiTheme="minorHAnsi" w:hAnsiTheme="minorHAnsi"/>
          <w:b/>
          <w:sz w:val="20"/>
          <w:lang w:val="fr-FR"/>
        </w:rPr>
      </w:pPr>
    </w:p>
    <w:p w14:paraId="424EA333" w14:textId="77777777" w:rsidR="00644B54" w:rsidRPr="00242A9D" w:rsidRDefault="00644B54" w:rsidP="00644B54">
      <w:pPr>
        <w:pStyle w:val="Corpsdetexte"/>
        <w:rPr>
          <w:rFonts w:asciiTheme="minorHAnsi" w:hAnsiTheme="minorHAnsi"/>
          <w:b/>
          <w:sz w:val="20"/>
          <w:lang w:val="fr-FR"/>
        </w:rPr>
      </w:pPr>
    </w:p>
    <w:p w14:paraId="06E464E4" w14:textId="3BAAFA1E" w:rsidR="00E90874" w:rsidRPr="00242A9D" w:rsidRDefault="00012A7A" w:rsidP="009561D5">
      <w:pPr>
        <w:rPr>
          <w:rFonts w:asciiTheme="minorHAnsi" w:hAnsiTheme="minorHAnsi"/>
          <w:b/>
          <w:bCs/>
          <w:color w:val="DF2858"/>
          <w:sz w:val="28"/>
          <w:szCs w:val="28"/>
          <w:lang w:val="fr-FR"/>
        </w:rPr>
      </w:pPr>
      <w:r w:rsidRPr="00242A9D">
        <w:rPr>
          <w:rFonts w:asciiTheme="minorHAnsi" w:hAnsiTheme="minorHAnsi"/>
          <w:b/>
          <w:bCs/>
          <w:color w:val="DF2858"/>
          <w:sz w:val="28"/>
          <w:szCs w:val="28"/>
          <w:lang w:val="fr-FR"/>
        </w:rPr>
        <w:t>I – LE DELAI FRANC</w:t>
      </w:r>
    </w:p>
    <w:p w14:paraId="08A14F2E" w14:textId="77777777" w:rsidR="00E90874" w:rsidRPr="00242A9D" w:rsidRDefault="00E90874" w:rsidP="009561D5">
      <w:pPr>
        <w:rPr>
          <w:rFonts w:asciiTheme="minorHAnsi" w:hAnsiTheme="minorHAnsi" w:cstheme="minorHAnsi"/>
          <w:lang w:val="fr-FR"/>
        </w:rPr>
      </w:pPr>
    </w:p>
    <w:p w14:paraId="783DB482" w14:textId="77777777" w:rsidR="00E90874" w:rsidRPr="00242A9D" w:rsidRDefault="00E90874" w:rsidP="009561D5">
      <w:pPr>
        <w:jc w:val="both"/>
        <w:rPr>
          <w:rFonts w:asciiTheme="minorHAnsi" w:hAnsiTheme="minorHAnsi" w:cstheme="minorHAnsi"/>
          <w:lang w:val="fr-FR"/>
        </w:rPr>
      </w:pPr>
      <w:r w:rsidRPr="00242A9D">
        <w:rPr>
          <w:rFonts w:asciiTheme="minorHAnsi" w:hAnsiTheme="minorHAnsi" w:cstheme="minorHAnsi"/>
          <w:lang w:val="fr-FR"/>
        </w:rPr>
        <w:t>Le délai de recours contre un acte de l'administration est généralement de deux mois à compter de la notification pour le destinataire de l'acte ou de la publication pour un tiers ayant intérêt à agir.</w:t>
      </w:r>
    </w:p>
    <w:p w14:paraId="09C1B94D" w14:textId="77777777" w:rsidR="00E90874" w:rsidRPr="00242A9D" w:rsidRDefault="00E90874" w:rsidP="009561D5">
      <w:pPr>
        <w:jc w:val="both"/>
        <w:rPr>
          <w:rFonts w:asciiTheme="minorHAnsi" w:hAnsiTheme="minorHAnsi" w:cstheme="minorHAnsi"/>
          <w:lang w:val="fr-FR"/>
        </w:rPr>
      </w:pPr>
    </w:p>
    <w:p w14:paraId="02FF2C04" w14:textId="7242DA68" w:rsidR="00E90874" w:rsidRPr="00242A9D" w:rsidRDefault="00E90874" w:rsidP="009561D5">
      <w:pPr>
        <w:jc w:val="both"/>
        <w:rPr>
          <w:rFonts w:asciiTheme="minorHAnsi" w:hAnsiTheme="minorHAnsi" w:cstheme="minorHAnsi"/>
          <w:lang w:val="fr-FR"/>
        </w:rPr>
      </w:pPr>
      <w:r w:rsidRPr="00242A9D">
        <w:rPr>
          <w:rFonts w:asciiTheme="minorHAnsi" w:hAnsiTheme="minorHAnsi" w:cstheme="minorHAnsi"/>
          <w:lang w:val="fr-FR"/>
        </w:rPr>
        <w:t>Cependant il n'y a pas de délai en matière de travaux publics et le délai du déféré préfectoral concernant les actes des collectivités locales est également de deux mois à compter de la date de réception en Préfecture.</w:t>
      </w:r>
    </w:p>
    <w:p w14:paraId="42BD6B09" w14:textId="77777777" w:rsidR="00E90874" w:rsidRPr="00242A9D" w:rsidRDefault="00E90874" w:rsidP="009561D5">
      <w:pPr>
        <w:jc w:val="both"/>
        <w:rPr>
          <w:rFonts w:asciiTheme="minorHAnsi" w:hAnsiTheme="minorHAnsi" w:cstheme="minorHAnsi"/>
          <w:lang w:val="fr-FR"/>
        </w:rPr>
      </w:pPr>
    </w:p>
    <w:p w14:paraId="50A0B44E" w14:textId="501E2C78" w:rsidR="00E90874" w:rsidRPr="00242A9D" w:rsidRDefault="00E90874" w:rsidP="009561D5">
      <w:pPr>
        <w:jc w:val="both"/>
        <w:rPr>
          <w:rFonts w:asciiTheme="minorHAnsi" w:hAnsiTheme="minorHAnsi" w:cstheme="minorHAnsi"/>
          <w:lang w:val="fr-FR"/>
        </w:rPr>
      </w:pPr>
      <w:r w:rsidRPr="00242A9D">
        <w:rPr>
          <w:rFonts w:asciiTheme="minorHAnsi" w:hAnsiTheme="minorHAnsi" w:cstheme="minorHAnsi"/>
          <w:b/>
          <w:bCs/>
          <w:lang w:val="fr-FR"/>
        </w:rPr>
        <w:t>METHODE DE CALCUL :</w:t>
      </w:r>
      <w:r w:rsidRPr="00242A9D">
        <w:rPr>
          <w:rFonts w:asciiTheme="minorHAnsi" w:hAnsiTheme="minorHAnsi" w:cstheme="minorHAnsi"/>
          <w:lang w:val="fr-FR"/>
        </w:rPr>
        <w:t> le délai franc se compte en mois de quantième à quantième, le jour de la notification ou de la publication ne compte pas (dies a quo) et le jour de l'échéance non plus (dies ad quem).</w:t>
      </w:r>
    </w:p>
    <w:p w14:paraId="5562F357" w14:textId="77777777" w:rsidR="00E90874" w:rsidRPr="00242A9D" w:rsidRDefault="00E90874" w:rsidP="009561D5">
      <w:pPr>
        <w:jc w:val="both"/>
        <w:rPr>
          <w:rFonts w:asciiTheme="minorHAnsi" w:hAnsiTheme="minorHAnsi" w:cstheme="minorHAnsi"/>
          <w:lang w:val="fr-FR"/>
        </w:rPr>
      </w:pPr>
    </w:p>
    <w:p w14:paraId="163F8ABC" w14:textId="77777777" w:rsidR="00E90874" w:rsidRPr="00242A9D" w:rsidRDefault="00E90874" w:rsidP="009561D5">
      <w:pPr>
        <w:jc w:val="both"/>
        <w:rPr>
          <w:rFonts w:asciiTheme="minorHAnsi" w:hAnsiTheme="minorHAnsi" w:cstheme="minorHAnsi"/>
          <w:lang w:val="fr-FR"/>
        </w:rPr>
      </w:pPr>
      <w:r w:rsidRPr="00242A9D">
        <w:rPr>
          <w:rFonts w:asciiTheme="minorHAnsi" w:hAnsiTheme="minorHAnsi" w:cstheme="minorHAnsi"/>
          <w:lang w:val="fr-FR"/>
        </w:rPr>
        <w:t xml:space="preserve">Lorsque le dernier jour du délai tombe un samedi, un dimanche ou un jour férié, le recours peut être déposé le premier jour ouvrable suivant. </w:t>
      </w:r>
    </w:p>
    <w:p w14:paraId="61AC118C" w14:textId="77777777" w:rsidR="00E90874" w:rsidRPr="00242A9D" w:rsidRDefault="00E90874" w:rsidP="009561D5">
      <w:pPr>
        <w:jc w:val="both"/>
        <w:rPr>
          <w:rFonts w:asciiTheme="minorHAnsi" w:hAnsiTheme="minorHAnsi" w:cstheme="minorHAnsi"/>
          <w:lang w:val="fr-FR"/>
        </w:rPr>
      </w:pPr>
    </w:p>
    <w:p w14:paraId="124836E0" w14:textId="1EBA0705" w:rsidR="00E90874" w:rsidRPr="00242A9D" w:rsidRDefault="00E90874" w:rsidP="009561D5">
      <w:pPr>
        <w:jc w:val="both"/>
        <w:rPr>
          <w:rFonts w:asciiTheme="minorHAnsi" w:hAnsiTheme="minorHAnsi" w:cstheme="minorHAnsi"/>
          <w:lang w:val="fr-FR"/>
        </w:rPr>
      </w:pPr>
      <w:r w:rsidRPr="00242A9D">
        <w:rPr>
          <w:rFonts w:asciiTheme="minorHAnsi" w:hAnsiTheme="minorHAnsi" w:cstheme="minorHAnsi"/>
          <w:lang w:val="fr-FR"/>
        </w:rPr>
        <w:t>Par exemple pour une décision notifiée par LRAR le 1er octobre 2004 à 10 heures 30, le délai commencera à courir le 2 octobre 2004 à 0 heure et expirera le 2 décembre 2004 à 0 heure, le recours pouvant être introduit dans la journée du 2 décembre 2004.</w:t>
      </w:r>
    </w:p>
    <w:p w14:paraId="0955356F" w14:textId="77777777" w:rsidR="00E90874" w:rsidRPr="00242A9D" w:rsidRDefault="00E90874" w:rsidP="009561D5">
      <w:pPr>
        <w:jc w:val="both"/>
        <w:rPr>
          <w:rFonts w:asciiTheme="minorHAnsi" w:hAnsiTheme="minorHAnsi" w:cstheme="minorHAnsi"/>
          <w:lang w:val="fr-FR"/>
        </w:rPr>
      </w:pPr>
    </w:p>
    <w:p w14:paraId="776DE34D" w14:textId="212A13AF" w:rsidR="00E90874" w:rsidRPr="00242A9D" w:rsidRDefault="00E90874" w:rsidP="009561D5">
      <w:pPr>
        <w:rPr>
          <w:rFonts w:asciiTheme="minorHAnsi" w:hAnsiTheme="minorHAnsi" w:cstheme="minorHAnsi"/>
          <w:lang w:val="fr-FR"/>
        </w:rPr>
      </w:pPr>
      <w:r w:rsidRPr="00242A9D">
        <w:rPr>
          <w:rFonts w:asciiTheme="minorHAnsi" w:hAnsiTheme="minorHAnsi" w:cstheme="minorHAnsi"/>
          <w:b/>
          <w:bCs/>
          <w:lang w:val="fr-FR"/>
        </w:rPr>
        <w:t>CONSEILS UTILES :</w:t>
      </w:r>
      <w:r w:rsidRPr="00242A9D">
        <w:rPr>
          <w:rFonts w:asciiTheme="minorHAnsi" w:hAnsiTheme="minorHAnsi" w:cstheme="minorHAnsi"/>
          <w:lang w:val="fr-FR"/>
        </w:rPr>
        <w:t> une demande d'aide juridictionnelle proroge le délai de recours et l'exercice d'un recours administratif gracieux ou hiérarchique ou le recours devant une juridiction incompétente conservent le délai de recours contentieux.</w:t>
      </w:r>
    </w:p>
    <w:p w14:paraId="359E6468" w14:textId="187ECB1E" w:rsidR="00E90874" w:rsidRPr="00242A9D" w:rsidRDefault="00E90874" w:rsidP="009561D5">
      <w:pPr>
        <w:rPr>
          <w:rFonts w:asciiTheme="minorHAnsi" w:hAnsiTheme="minorHAnsi" w:cstheme="minorHAnsi"/>
          <w:lang w:val="fr-FR"/>
        </w:rPr>
      </w:pPr>
    </w:p>
    <w:p w14:paraId="3ED07BCB" w14:textId="2049A719" w:rsidR="00E90874" w:rsidRPr="00242A9D" w:rsidRDefault="00012A7A" w:rsidP="009561D5">
      <w:pPr>
        <w:rPr>
          <w:rFonts w:asciiTheme="minorHAnsi" w:hAnsiTheme="minorHAnsi"/>
          <w:b/>
          <w:bCs/>
          <w:color w:val="DF2858"/>
          <w:sz w:val="28"/>
          <w:szCs w:val="28"/>
          <w:lang w:val="fr-FR"/>
        </w:rPr>
      </w:pPr>
      <w:r w:rsidRPr="00242A9D">
        <w:rPr>
          <w:rFonts w:asciiTheme="minorHAnsi" w:hAnsiTheme="minorHAnsi"/>
          <w:b/>
          <w:bCs/>
          <w:color w:val="DF2858"/>
          <w:sz w:val="28"/>
          <w:szCs w:val="28"/>
          <w:lang w:val="fr-FR"/>
        </w:rPr>
        <w:t xml:space="preserve">II </w:t>
      </w:r>
      <w:r w:rsidR="00610E7A" w:rsidRPr="00242A9D">
        <w:rPr>
          <w:rFonts w:asciiTheme="minorHAnsi" w:hAnsiTheme="minorHAnsi"/>
          <w:b/>
          <w:bCs/>
          <w:color w:val="DF2858"/>
          <w:sz w:val="28"/>
          <w:szCs w:val="28"/>
          <w:lang w:val="fr-FR"/>
        </w:rPr>
        <w:t xml:space="preserve">- </w:t>
      </w:r>
      <w:r w:rsidRPr="00242A9D">
        <w:rPr>
          <w:rFonts w:asciiTheme="minorHAnsi" w:hAnsiTheme="minorHAnsi"/>
          <w:b/>
          <w:bCs/>
          <w:color w:val="DF2858"/>
          <w:sz w:val="28"/>
          <w:szCs w:val="28"/>
          <w:lang w:val="fr-FR"/>
        </w:rPr>
        <w:t>LE DELAI NON FRANC</w:t>
      </w:r>
    </w:p>
    <w:p w14:paraId="3743B342" w14:textId="77777777" w:rsidR="00012A7A" w:rsidRPr="00242A9D" w:rsidRDefault="00012A7A" w:rsidP="009561D5">
      <w:pPr>
        <w:rPr>
          <w:rFonts w:asciiTheme="minorHAnsi" w:hAnsiTheme="minorHAnsi"/>
          <w:b/>
          <w:bCs/>
          <w:color w:val="DF2858"/>
          <w:sz w:val="28"/>
          <w:szCs w:val="28"/>
          <w:lang w:val="fr-FR"/>
        </w:rPr>
      </w:pPr>
    </w:p>
    <w:p w14:paraId="6202EBEC" w14:textId="77777777" w:rsidR="00F85AB5" w:rsidRPr="00242A9D" w:rsidRDefault="00E90874" w:rsidP="009561D5">
      <w:pPr>
        <w:jc w:val="both"/>
        <w:rPr>
          <w:rFonts w:asciiTheme="minorHAnsi" w:hAnsiTheme="minorHAnsi"/>
          <w:lang w:val="fr-FR"/>
        </w:rPr>
      </w:pPr>
      <w:r w:rsidRPr="00242A9D">
        <w:rPr>
          <w:rFonts w:asciiTheme="minorHAnsi" w:hAnsiTheme="minorHAnsi"/>
          <w:lang w:val="fr-FR"/>
        </w:rPr>
        <w:t xml:space="preserve">Délai de recours qui expire le dernier jour à </w:t>
      </w:r>
      <w:r w:rsidR="00012A7A" w:rsidRPr="00242A9D">
        <w:rPr>
          <w:rFonts w:asciiTheme="minorHAnsi" w:hAnsiTheme="minorHAnsi"/>
          <w:lang w:val="fr-FR"/>
        </w:rPr>
        <w:t>vingt-quatre</w:t>
      </w:r>
      <w:r w:rsidRPr="00242A9D">
        <w:rPr>
          <w:rFonts w:asciiTheme="minorHAnsi" w:hAnsiTheme="minorHAnsi"/>
          <w:lang w:val="fr-FR"/>
        </w:rPr>
        <w:t xml:space="preserve"> heures sans aucun allongement possible car le jour de la notification est comptabilisé, contrairement au délai franc qui lui se termine le lendemain de l'échéance, car il ne commence à courir que le lendemain du jour de la notification de l'acte. </w:t>
      </w:r>
    </w:p>
    <w:p w14:paraId="175D7743" w14:textId="77777777" w:rsidR="00F85AB5" w:rsidRPr="00242A9D" w:rsidRDefault="00F85AB5" w:rsidP="009561D5">
      <w:pPr>
        <w:jc w:val="both"/>
        <w:rPr>
          <w:rFonts w:asciiTheme="minorHAnsi" w:hAnsiTheme="minorHAnsi"/>
          <w:lang w:val="fr-FR"/>
        </w:rPr>
      </w:pPr>
    </w:p>
    <w:p w14:paraId="5F29E4EC" w14:textId="2521A902" w:rsidR="00E90874" w:rsidRPr="00242A9D" w:rsidRDefault="00E90874" w:rsidP="009561D5">
      <w:pPr>
        <w:jc w:val="both"/>
        <w:rPr>
          <w:rFonts w:asciiTheme="minorHAnsi" w:hAnsiTheme="minorHAnsi"/>
          <w:lang w:val="fr-FR"/>
        </w:rPr>
      </w:pPr>
      <w:r w:rsidRPr="00242A9D">
        <w:rPr>
          <w:rFonts w:asciiTheme="minorHAnsi" w:hAnsiTheme="minorHAnsi"/>
          <w:lang w:val="fr-FR"/>
        </w:rPr>
        <w:t xml:space="preserve">Ainsi, par exemple, </w:t>
      </w:r>
      <w:r w:rsidR="00012A7A" w:rsidRPr="00242A9D">
        <w:rPr>
          <w:rFonts w:asciiTheme="minorHAnsi" w:hAnsiTheme="minorHAnsi"/>
          <w:lang w:val="fr-FR"/>
        </w:rPr>
        <w:t>lorsqu’un</w:t>
      </w:r>
      <w:r w:rsidRPr="00242A9D">
        <w:rPr>
          <w:rFonts w:asciiTheme="minorHAnsi" w:hAnsiTheme="minorHAnsi"/>
          <w:lang w:val="fr-FR"/>
        </w:rPr>
        <w:t xml:space="preserve"> arrêté de reconduite à la frontière est notifié par la voie administrative, le recours en application de l'article 22 bis de l'ordonnance du 2 novembre 1945 doit être introduit et enregistré au greffe de la juridiction dans le délai non franc de </w:t>
      </w:r>
      <w:r w:rsidR="00012A7A" w:rsidRPr="00242A9D">
        <w:rPr>
          <w:rFonts w:asciiTheme="minorHAnsi" w:hAnsiTheme="minorHAnsi"/>
          <w:lang w:val="fr-FR"/>
        </w:rPr>
        <w:t>quarante-huit</w:t>
      </w:r>
      <w:r w:rsidRPr="00242A9D">
        <w:rPr>
          <w:rFonts w:asciiTheme="minorHAnsi" w:hAnsiTheme="minorHAnsi"/>
          <w:lang w:val="fr-FR"/>
        </w:rPr>
        <w:t xml:space="preserve"> heures et lorsqu'il l'est par la voie postale dans le délai non franc de sept jours.</w:t>
      </w:r>
    </w:p>
    <w:p w14:paraId="3BA221AA" w14:textId="77777777" w:rsidR="00012A7A" w:rsidRPr="00242A9D" w:rsidRDefault="00012A7A" w:rsidP="009561D5">
      <w:pPr>
        <w:jc w:val="both"/>
        <w:rPr>
          <w:rFonts w:asciiTheme="minorHAnsi" w:hAnsiTheme="minorHAnsi"/>
          <w:lang w:val="fr-FR"/>
        </w:rPr>
      </w:pPr>
    </w:p>
    <w:p w14:paraId="4CF348C4" w14:textId="77777777" w:rsidR="00012A7A" w:rsidRPr="00242A9D" w:rsidRDefault="00E90874" w:rsidP="009561D5">
      <w:pPr>
        <w:jc w:val="both"/>
        <w:rPr>
          <w:rFonts w:asciiTheme="minorHAnsi" w:hAnsiTheme="minorHAnsi"/>
          <w:lang w:val="fr-FR"/>
        </w:rPr>
      </w:pPr>
      <w:r w:rsidRPr="00242A9D">
        <w:rPr>
          <w:rFonts w:asciiTheme="minorHAnsi" w:hAnsiTheme="minorHAnsi"/>
          <w:b/>
          <w:bCs/>
          <w:lang w:val="fr-FR"/>
        </w:rPr>
        <w:t>METHODE DE CALCUL</w:t>
      </w:r>
      <w:r w:rsidR="00012A7A" w:rsidRPr="00242A9D">
        <w:rPr>
          <w:rFonts w:asciiTheme="minorHAnsi" w:hAnsiTheme="minorHAnsi"/>
          <w:b/>
          <w:bCs/>
          <w:lang w:val="fr-FR"/>
        </w:rPr>
        <w:t xml:space="preserve"> </w:t>
      </w:r>
      <w:r w:rsidRPr="00242A9D">
        <w:rPr>
          <w:rFonts w:asciiTheme="minorHAnsi" w:hAnsiTheme="minorHAnsi"/>
          <w:b/>
          <w:bCs/>
          <w:lang w:val="fr-FR"/>
        </w:rPr>
        <w:t>:</w:t>
      </w:r>
      <w:r w:rsidRPr="00242A9D">
        <w:rPr>
          <w:rFonts w:asciiTheme="minorHAnsi" w:hAnsiTheme="minorHAnsi"/>
          <w:lang w:val="fr-FR"/>
        </w:rPr>
        <w:t xml:space="preserve"> un arrêté de reconduite à la frontière notifié par voie postale le 9 juillet peut faire l'objet d'un recours jusqu'au 16 juillet (Délai non franc de 7 jours). </w:t>
      </w:r>
    </w:p>
    <w:p w14:paraId="7E5CC546" w14:textId="77777777" w:rsidR="00012A7A" w:rsidRPr="00242A9D" w:rsidRDefault="00012A7A" w:rsidP="009561D5">
      <w:pPr>
        <w:jc w:val="both"/>
        <w:rPr>
          <w:rFonts w:asciiTheme="minorHAnsi" w:hAnsiTheme="minorHAnsi"/>
          <w:lang w:val="fr-FR"/>
        </w:rPr>
      </w:pPr>
    </w:p>
    <w:p w14:paraId="65402B31" w14:textId="4B683B79" w:rsidR="00E90874" w:rsidRPr="00242A9D" w:rsidRDefault="00E90874" w:rsidP="009561D5">
      <w:pPr>
        <w:jc w:val="both"/>
        <w:rPr>
          <w:rFonts w:asciiTheme="minorHAnsi" w:hAnsiTheme="minorHAnsi"/>
          <w:lang w:val="fr-FR"/>
        </w:rPr>
      </w:pPr>
      <w:r w:rsidRPr="00242A9D">
        <w:rPr>
          <w:rFonts w:asciiTheme="minorHAnsi" w:hAnsiTheme="minorHAnsi"/>
          <w:lang w:val="fr-FR"/>
        </w:rPr>
        <w:t xml:space="preserve">Il n'empêche que si le délai non franc expire un jour non ouvrable le recours peut être introduit jusqu'au jour ouvrable suivant. </w:t>
      </w:r>
      <w:r w:rsidR="00012A7A" w:rsidRPr="00242A9D">
        <w:rPr>
          <w:rFonts w:asciiTheme="minorHAnsi" w:hAnsiTheme="minorHAnsi"/>
          <w:lang w:val="fr-FR"/>
        </w:rPr>
        <w:t>(Conseil d’Etat, Assemblée</w:t>
      </w:r>
      <w:r w:rsidRPr="00242A9D">
        <w:rPr>
          <w:rFonts w:asciiTheme="minorHAnsi" w:hAnsiTheme="minorHAnsi"/>
          <w:lang w:val="fr-FR"/>
        </w:rPr>
        <w:t xml:space="preserve"> 20 mai 1955, </w:t>
      </w:r>
      <w:proofErr w:type="spellStart"/>
      <w:r w:rsidRPr="00242A9D">
        <w:rPr>
          <w:rFonts w:asciiTheme="minorHAnsi" w:hAnsiTheme="minorHAnsi"/>
          <w:lang w:val="fr-FR"/>
        </w:rPr>
        <w:t>Debu-Bridel</w:t>
      </w:r>
      <w:proofErr w:type="spellEnd"/>
      <w:r w:rsidRPr="00242A9D">
        <w:rPr>
          <w:rFonts w:asciiTheme="minorHAnsi" w:hAnsiTheme="minorHAnsi"/>
          <w:lang w:val="fr-FR"/>
        </w:rPr>
        <w:t xml:space="preserve">, Recueil p. 271; </w:t>
      </w:r>
      <w:r w:rsidR="00012A7A" w:rsidRPr="00242A9D">
        <w:rPr>
          <w:rFonts w:asciiTheme="minorHAnsi" w:hAnsiTheme="minorHAnsi"/>
          <w:lang w:val="fr-FR"/>
        </w:rPr>
        <w:t>Conseil d’Etat,</w:t>
      </w:r>
      <w:r w:rsidRPr="00242A9D">
        <w:rPr>
          <w:rFonts w:asciiTheme="minorHAnsi" w:hAnsiTheme="minorHAnsi"/>
          <w:lang w:val="fr-FR"/>
        </w:rPr>
        <w:t>.</w:t>
      </w:r>
      <w:proofErr w:type="gramStart"/>
      <w:r w:rsidRPr="00242A9D">
        <w:rPr>
          <w:rFonts w:asciiTheme="minorHAnsi" w:hAnsiTheme="minorHAnsi"/>
          <w:lang w:val="fr-FR"/>
        </w:rPr>
        <w:t>,15</w:t>
      </w:r>
      <w:proofErr w:type="gramEnd"/>
      <w:r w:rsidRPr="00242A9D">
        <w:rPr>
          <w:rFonts w:asciiTheme="minorHAnsi" w:hAnsiTheme="minorHAnsi"/>
          <w:lang w:val="fr-FR"/>
        </w:rPr>
        <w:t xml:space="preserve"> avril 1996, élections municipales de </w:t>
      </w:r>
      <w:proofErr w:type="spellStart"/>
      <w:r w:rsidRPr="00242A9D">
        <w:rPr>
          <w:rFonts w:asciiTheme="minorHAnsi" w:hAnsiTheme="minorHAnsi"/>
          <w:lang w:val="fr-FR"/>
        </w:rPr>
        <w:t>Bullion</w:t>
      </w:r>
      <w:proofErr w:type="spellEnd"/>
      <w:r w:rsidRPr="00242A9D">
        <w:rPr>
          <w:rFonts w:asciiTheme="minorHAnsi" w:hAnsiTheme="minorHAnsi"/>
          <w:lang w:val="fr-FR"/>
        </w:rPr>
        <w:t>, Recueil p.133.</w:t>
      </w:r>
      <w:r w:rsidR="006F7301" w:rsidRPr="00242A9D">
        <w:rPr>
          <w:rFonts w:asciiTheme="minorHAnsi" w:hAnsiTheme="minorHAnsi"/>
          <w:lang w:val="fr-FR"/>
        </w:rPr>
        <w:t>)</w:t>
      </w:r>
    </w:p>
    <w:p w14:paraId="41EE4F90" w14:textId="77777777" w:rsidR="00012A7A" w:rsidRPr="00242A9D" w:rsidRDefault="00012A7A" w:rsidP="009561D5">
      <w:pPr>
        <w:jc w:val="both"/>
        <w:rPr>
          <w:rFonts w:asciiTheme="minorHAnsi" w:hAnsiTheme="minorHAnsi"/>
          <w:lang w:val="fr-FR"/>
        </w:rPr>
      </w:pPr>
    </w:p>
    <w:p w14:paraId="69C5E17F" w14:textId="1A4063C1" w:rsidR="00E90874" w:rsidRPr="00242A9D" w:rsidRDefault="00E90874" w:rsidP="009561D5">
      <w:pPr>
        <w:jc w:val="both"/>
        <w:rPr>
          <w:rFonts w:asciiTheme="minorHAnsi" w:hAnsiTheme="minorHAnsi"/>
          <w:lang w:val="fr-FR"/>
        </w:rPr>
      </w:pPr>
      <w:r w:rsidRPr="00242A9D">
        <w:rPr>
          <w:rFonts w:asciiTheme="minorHAnsi" w:hAnsiTheme="minorHAnsi"/>
          <w:b/>
          <w:bCs/>
          <w:lang w:val="fr-FR"/>
        </w:rPr>
        <w:t>JURISPRUDENCE :</w:t>
      </w:r>
      <w:r w:rsidRPr="00242A9D">
        <w:rPr>
          <w:rFonts w:asciiTheme="minorHAnsi" w:hAnsiTheme="minorHAnsi"/>
          <w:lang w:val="fr-FR"/>
        </w:rPr>
        <w:t> Conseil d'Etat, 15 mars 1999, Pascal, requête n° </w:t>
      </w:r>
      <w:hyperlink r:id="rId11" w:tgtFrame="_blank" w:history="1">
        <w:r w:rsidRPr="00242A9D">
          <w:rPr>
            <w:rStyle w:val="Lienhypertexte"/>
            <w:rFonts w:asciiTheme="minorHAnsi" w:hAnsiTheme="minorHAnsi"/>
            <w:lang w:val="fr-FR"/>
          </w:rPr>
          <w:t>200615</w:t>
        </w:r>
      </w:hyperlink>
      <w:r w:rsidRPr="00242A9D">
        <w:rPr>
          <w:rFonts w:asciiTheme="minorHAnsi" w:hAnsiTheme="minorHAnsi"/>
          <w:lang w:val="fr-FR"/>
        </w:rPr>
        <w:t>.</w:t>
      </w:r>
    </w:p>
    <w:p w14:paraId="333F95FE" w14:textId="77777777" w:rsidR="00F85AB5" w:rsidRPr="00242A9D" w:rsidRDefault="00F85AB5" w:rsidP="009561D5">
      <w:pPr>
        <w:jc w:val="both"/>
        <w:rPr>
          <w:rFonts w:asciiTheme="minorHAnsi" w:hAnsiTheme="minorHAnsi"/>
          <w:lang w:val="fr-FR"/>
        </w:rPr>
      </w:pPr>
    </w:p>
    <w:p w14:paraId="03992E61" w14:textId="4FA2B97B" w:rsidR="00E90874" w:rsidRPr="00242A9D" w:rsidRDefault="00012A7A" w:rsidP="009561D5">
      <w:pPr>
        <w:jc w:val="both"/>
        <w:rPr>
          <w:rFonts w:asciiTheme="minorHAnsi" w:hAnsiTheme="minorHAnsi"/>
          <w:b/>
          <w:bCs/>
          <w:color w:val="DF2858"/>
          <w:sz w:val="28"/>
          <w:szCs w:val="28"/>
          <w:lang w:val="fr-FR"/>
        </w:rPr>
      </w:pPr>
      <w:r w:rsidRPr="00242A9D">
        <w:rPr>
          <w:rFonts w:asciiTheme="minorHAnsi" w:hAnsiTheme="minorHAnsi"/>
          <w:b/>
          <w:bCs/>
          <w:color w:val="DF2858"/>
          <w:sz w:val="28"/>
          <w:szCs w:val="28"/>
          <w:lang w:val="fr-FR"/>
        </w:rPr>
        <w:t>LE JOUR FRANC</w:t>
      </w:r>
    </w:p>
    <w:p w14:paraId="30B292E1" w14:textId="77777777" w:rsidR="00F85AB5" w:rsidRPr="00242A9D" w:rsidRDefault="00F85AB5" w:rsidP="009561D5">
      <w:pPr>
        <w:jc w:val="both"/>
        <w:rPr>
          <w:rFonts w:asciiTheme="minorHAnsi" w:hAnsiTheme="minorHAnsi"/>
          <w:b/>
          <w:bCs/>
          <w:color w:val="DF2858"/>
          <w:sz w:val="28"/>
          <w:szCs w:val="28"/>
          <w:lang w:val="fr-FR"/>
        </w:rPr>
      </w:pPr>
    </w:p>
    <w:p w14:paraId="1E2E4607" w14:textId="77777777" w:rsidR="00F85AB5" w:rsidRPr="00242A9D" w:rsidRDefault="00E90874" w:rsidP="009561D5">
      <w:pPr>
        <w:jc w:val="both"/>
        <w:rPr>
          <w:rFonts w:asciiTheme="minorHAnsi" w:hAnsiTheme="minorHAnsi"/>
          <w:lang w:val="fr-FR"/>
        </w:rPr>
      </w:pPr>
      <w:r w:rsidRPr="00242A9D">
        <w:rPr>
          <w:rFonts w:asciiTheme="minorHAnsi" w:hAnsiTheme="minorHAnsi"/>
          <w:lang w:val="fr-FR"/>
        </w:rPr>
        <w:t xml:space="preserve">Notion juridique parfois utilisée pour préciser les modalités de décompte des délais impartis pour mettre en </w:t>
      </w:r>
      <w:r w:rsidR="00F85AB5" w:rsidRPr="00242A9D">
        <w:rPr>
          <w:rFonts w:asciiTheme="minorHAnsi" w:hAnsiTheme="minorHAnsi"/>
          <w:lang w:val="fr-FR"/>
        </w:rPr>
        <w:t>œuvre</w:t>
      </w:r>
      <w:r w:rsidRPr="00242A9D">
        <w:rPr>
          <w:rFonts w:asciiTheme="minorHAnsi" w:hAnsiTheme="minorHAnsi"/>
          <w:lang w:val="fr-FR"/>
        </w:rPr>
        <w:t xml:space="preserve"> une action ou une procédure. </w:t>
      </w:r>
    </w:p>
    <w:p w14:paraId="0F306BC2" w14:textId="77777777" w:rsidR="00F85AB5" w:rsidRPr="00242A9D" w:rsidRDefault="00F85AB5" w:rsidP="009561D5">
      <w:pPr>
        <w:jc w:val="both"/>
        <w:rPr>
          <w:rFonts w:asciiTheme="minorHAnsi" w:hAnsiTheme="minorHAnsi"/>
          <w:lang w:val="fr-FR"/>
        </w:rPr>
      </w:pPr>
    </w:p>
    <w:p w14:paraId="2694EFA5" w14:textId="70412B8B" w:rsidR="00E90874" w:rsidRPr="00242A9D" w:rsidRDefault="00E90874" w:rsidP="009561D5">
      <w:pPr>
        <w:jc w:val="both"/>
        <w:rPr>
          <w:rFonts w:asciiTheme="minorHAnsi" w:hAnsiTheme="minorHAnsi"/>
          <w:lang w:val="fr-FR"/>
        </w:rPr>
      </w:pPr>
      <w:r w:rsidRPr="00242A9D">
        <w:rPr>
          <w:rFonts w:asciiTheme="minorHAnsi" w:hAnsiTheme="minorHAnsi"/>
          <w:lang w:val="fr-FR"/>
        </w:rPr>
        <w:t>Le jour franc va de 0 heure à 24 heures et pendant la période concernée le jour de départ, le jour du terme et les jours fériés ne sont pas pris en compte.</w:t>
      </w:r>
    </w:p>
    <w:p w14:paraId="72413B16" w14:textId="77777777" w:rsidR="00BD7BDE" w:rsidRPr="00242A9D" w:rsidRDefault="000D440C" w:rsidP="00BD7BDE">
      <w:pPr>
        <w:pStyle w:val="Titre2"/>
        <w:shd w:val="clear" w:color="auto" w:fill="FFFFFF"/>
        <w:spacing w:before="270" w:after="135"/>
        <w:ind w:left="0"/>
        <w:rPr>
          <w:rFonts w:asciiTheme="minorHAnsi" w:hAnsiTheme="minorHAnsi"/>
          <w:b w:val="0"/>
          <w:bCs w:val="0"/>
          <w:color w:val="2A2A2A"/>
          <w:sz w:val="28"/>
          <w:szCs w:val="28"/>
          <w:lang w:val="fr-FR"/>
        </w:rPr>
      </w:pPr>
      <w:hyperlink r:id="rId12" w:history="1">
        <w:r w:rsidR="00BD7BDE" w:rsidRPr="00242A9D">
          <w:rPr>
            <w:rStyle w:val="Lienhypertexte"/>
            <w:rFonts w:asciiTheme="minorHAnsi" w:hAnsiTheme="minorHAnsi"/>
            <w:color w:val="000000"/>
            <w:sz w:val="28"/>
            <w:szCs w:val="28"/>
            <w:u w:val="none"/>
            <w:lang w:val="fr-FR"/>
          </w:rPr>
          <w:t>Clôture: faut-il tenir compte des samedis, dimanches et jours fériés pour computer le délai de trois jours francs ?</w:t>
        </w:r>
      </w:hyperlink>
    </w:p>
    <w:p w14:paraId="00B5DA8D" w14:textId="77777777" w:rsidR="00BD7BDE" w:rsidRPr="00242A9D" w:rsidRDefault="00BD7BDE" w:rsidP="00BD7BDE">
      <w:pPr>
        <w:pStyle w:val="NormalWeb"/>
        <w:shd w:val="clear" w:color="auto" w:fill="FFFFFF"/>
        <w:spacing w:before="0" w:beforeAutospacing="0" w:after="135" w:afterAutospacing="0"/>
        <w:jc w:val="both"/>
        <w:rPr>
          <w:rFonts w:asciiTheme="minorHAnsi" w:hAnsiTheme="minorHAnsi"/>
          <w:color w:val="0B333C"/>
        </w:rPr>
      </w:pPr>
      <w:r w:rsidRPr="00242A9D">
        <w:rPr>
          <w:rFonts w:asciiTheme="minorHAnsi" w:hAnsiTheme="minorHAnsi"/>
          <w:b/>
          <w:bCs/>
          <w:color w:val="0B333C"/>
        </w:rPr>
        <w:t>NON:</w:t>
      </w:r>
      <w:r w:rsidRPr="00242A9D">
        <w:rPr>
          <w:rFonts w:asciiTheme="minorHAnsi" w:hAnsiTheme="minorHAnsi"/>
          <w:color w:val="0B333C"/>
        </w:rPr>
        <w:t xml:space="preserve"> le délai de clôture fixé à trois jours francs avant la date de l'audience de la juridiction administrative doit être décompté sans qu'il y ait lieu de distinguer selon qu'il comporte ou non un samedi, un dimanche ou un jour férié ou selon qu'il est ou non précédé d'un tel jour. </w:t>
      </w:r>
    </w:p>
    <w:p w14:paraId="3A25EBEB" w14:textId="5B8E13E2" w:rsidR="00BD7BDE" w:rsidRPr="00242A9D" w:rsidRDefault="00BD7BDE" w:rsidP="00BD7BDE">
      <w:pPr>
        <w:pStyle w:val="NormalWeb"/>
        <w:shd w:val="clear" w:color="auto" w:fill="FFFFFF"/>
        <w:spacing w:before="0" w:beforeAutospacing="0" w:after="135" w:afterAutospacing="0"/>
        <w:jc w:val="both"/>
        <w:rPr>
          <w:rFonts w:asciiTheme="minorHAnsi" w:hAnsiTheme="minorHAnsi"/>
          <w:color w:val="2A2A2A"/>
        </w:rPr>
      </w:pPr>
      <w:r w:rsidRPr="00242A9D">
        <w:rPr>
          <w:rFonts w:asciiTheme="minorHAnsi" w:hAnsiTheme="minorHAnsi"/>
          <w:color w:val="0B333C"/>
        </w:rPr>
        <w:t>Par exemple, un mémoire enregistré le </w:t>
      </w:r>
      <w:r w:rsidRPr="00242A9D">
        <w:rPr>
          <w:rFonts w:asciiTheme="minorHAnsi" w:hAnsiTheme="minorHAnsi"/>
          <w:b/>
          <w:bCs/>
          <w:color w:val="0B333C"/>
          <w:u w:val="single"/>
        </w:rPr>
        <w:t>lundi pour une audience prévue le jeudi parvient après la clôture</w:t>
      </w:r>
      <w:r w:rsidRPr="00242A9D">
        <w:rPr>
          <w:rFonts w:asciiTheme="minorHAnsi" w:hAnsiTheme="minorHAnsi"/>
          <w:b/>
          <w:bCs/>
          <w:color w:val="0B333C"/>
        </w:rPr>
        <w:t> </w:t>
      </w:r>
      <w:r w:rsidRPr="00242A9D">
        <w:rPr>
          <w:rFonts w:asciiTheme="minorHAnsi" w:hAnsiTheme="minorHAnsi"/>
          <w:color w:val="0B333C"/>
        </w:rPr>
        <w:t>de l'instruction et n'a normalement pas à être examiné par la juridiction ni communiqué aux parties, la clôture étant intervenue le </w:t>
      </w:r>
      <w:r w:rsidRPr="00242A9D">
        <w:rPr>
          <w:rFonts w:asciiTheme="minorHAnsi" w:hAnsiTheme="minorHAnsi"/>
          <w:b/>
          <w:bCs/>
          <w:color w:val="0B333C"/>
          <w:u w:val="single"/>
        </w:rPr>
        <w:t xml:space="preserve">dimanche à </w:t>
      </w:r>
      <w:proofErr w:type="gramStart"/>
      <w:r w:rsidRPr="00242A9D">
        <w:rPr>
          <w:rFonts w:asciiTheme="minorHAnsi" w:hAnsiTheme="minorHAnsi"/>
          <w:b/>
          <w:bCs/>
          <w:color w:val="0B333C"/>
          <w:u w:val="single"/>
        </w:rPr>
        <w:t>minuit</w:t>
      </w:r>
      <w:r w:rsidRPr="00242A9D">
        <w:rPr>
          <w:rFonts w:asciiTheme="minorHAnsi" w:hAnsiTheme="minorHAnsi"/>
          <w:b/>
          <w:bCs/>
          <w:color w:val="0B333C"/>
        </w:rPr>
        <w:t> </w:t>
      </w:r>
      <w:r w:rsidRPr="00242A9D">
        <w:rPr>
          <w:rFonts w:asciiTheme="minorHAnsi" w:hAnsiTheme="minorHAnsi"/>
          <w:color w:val="0B333C"/>
        </w:rPr>
        <w:t>.</w:t>
      </w:r>
      <w:proofErr w:type="gramEnd"/>
    </w:p>
    <w:p w14:paraId="5BD85F0D" w14:textId="77777777" w:rsidR="00BD7BDE" w:rsidRPr="00242A9D" w:rsidRDefault="00BD7BDE" w:rsidP="00BD7BDE">
      <w:pPr>
        <w:pStyle w:val="NormalWeb"/>
        <w:shd w:val="clear" w:color="auto" w:fill="FFFFFF"/>
        <w:spacing w:before="0" w:beforeAutospacing="0" w:after="135" w:afterAutospacing="0"/>
        <w:jc w:val="both"/>
        <w:rPr>
          <w:rFonts w:asciiTheme="minorHAnsi" w:hAnsiTheme="minorHAnsi"/>
          <w:color w:val="2A2A2A"/>
        </w:rPr>
      </w:pPr>
      <w:r w:rsidRPr="00242A9D">
        <w:rPr>
          <w:rFonts w:asciiTheme="minorHAnsi" w:hAnsiTheme="minorHAnsi"/>
          <w:color w:val="0B333C"/>
        </w:rPr>
        <w:t>L'</w:t>
      </w:r>
      <w:hyperlink r:id="rId13" w:history="1">
        <w:r w:rsidRPr="00242A9D">
          <w:rPr>
            <w:rStyle w:val="Lienhypertexte"/>
            <w:rFonts w:asciiTheme="minorHAnsi" w:hAnsiTheme="minorHAnsi"/>
            <w:color w:val="4C4C4C"/>
          </w:rPr>
          <w:t>article R.613-2 du code de justice administrative</w:t>
        </w:r>
      </w:hyperlink>
      <w:r w:rsidRPr="00242A9D">
        <w:rPr>
          <w:rFonts w:asciiTheme="minorHAnsi" w:hAnsiTheme="minorHAnsi"/>
          <w:color w:val="0B333C"/>
        </w:rPr>
        <w:t> dispose que : </w:t>
      </w:r>
      <w:r w:rsidRPr="00242A9D">
        <w:rPr>
          <w:rFonts w:asciiTheme="minorHAnsi" w:hAnsiTheme="minorHAnsi"/>
          <w:i/>
          <w:iCs/>
          <w:color w:val="0B333C"/>
        </w:rPr>
        <w:t>« Si le président de la formation de jugement n'a pas pris une ordonnance de clôture, l'instruction est close trois jours francs avant la date de l'audience indiquée dans l'avis d'audience prévu à l'article </w:t>
      </w:r>
      <w:hyperlink r:id="rId14" w:history="1">
        <w:r w:rsidRPr="00242A9D">
          <w:rPr>
            <w:rStyle w:val="Lienhypertexte"/>
            <w:rFonts w:asciiTheme="minorHAnsi" w:hAnsiTheme="minorHAnsi"/>
            <w:i/>
            <w:iCs/>
            <w:color w:val="4C4C4C"/>
          </w:rPr>
          <w:t>R.711-2</w:t>
        </w:r>
        <w:r w:rsidRPr="00242A9D">
          <w:rPr>
            <w:rStyle w:val="Lienhypertexte"/>
            <w:rFonts w:asciiTheme="minorHAnsi" w:hAnsiTheme="minorHAnsi"/>
            <w:color w:val="4C4C4C"/>
          </w:rPr>
          <w:t> </w:t>
        </w:r>
      </w:hyperlink>
      <w:r w:rsidRPr="00242A9D">
        <w:rPr>
          <w:rFonts w:asciiTheme="minorHAnsi" w:hAnsiTheme="minorHAnsi"/>
          <w:i/>
          <w:iCs/>
          <w:color w:val="0B333C"/>
        </w:rPr>
        <w:t>. Cet avis le mentionne. Toutefois, dans le cas prévu à l'article R.711-2 où, en raison de l'urgence, une décision expresse du président de la formation de jugement a réduit à deux jours le délai de convocation à l'audience, l'instruction est close soit après que les parties ou leurs mandataires ont formulé leurs observations orales, soit, si ces parties sont absentes ou ne sont pas représentées, après appel de leur affaire à l'audience.</w:t>
      </w:r>
    </w:p>
    <w:p w14:paraId="16C356E8" w14:textId="77777777" w:rsidR="00BD7BDE" w:rsidRPr="00242A9D" w:rsidRDefault="00BD7BDE" w:rsidP="00BD7BDE">
      <w:pPr>
        <w:pStyle w:val="NormalWeb"/>
        <w:shd w:val="clear" w:color="auto" w:fill="FFFFFF"/>
        <w:spacing w:before="0" w:beforeAutospacing="0" w:after="135" w:afterAutospacing="0"/>
        <w:jc w:val="both"/>
        <w:rPr>
          <w:rFonts w:asciiTheme="minorHAnsi" w:hAnsiTheme="minorHAnsi"/>
          <w:color w:val="2A2A2A"/>
        </w:rPr>
      </w:pPr>
      <w:r w:rsidRPr="00242A9D">
        <w:rPr>
          <w:rFonts w:asciiTheme="minorHAnsi" w:hAnsiTheme="minorHAnsi"/>
          <w:i/>
          <w:iCs/>
          <w:color w:val="0B333C"/>
        </w:rPr>
        <w:t>Lorsqu'une partie appelée à produire un mémoire n'a pas respecté, depuis plus d'un mois, le délai qui lui a été assigné par une mise en demeure comportant les mentions prévues par le troisième alinéa de l'article R. 612-3 ou lorsque la date prévue par l'article R. 611-11-1 est échue, l'instruction peut être close à la date d'émission de l'avis d'audience. Cet avis le mentionne. »</w:t>
      </w:r>
    </w:p>
    <w:p w14:paraId="16CA40F1" w14:textId="77777777" w:rsidR="00BD7BDE" w:rsidRPr="00242A9D" w:rsidRDefault="00BD7BDE" w:rsidP="00BD7BDE">
      <w:pPr>
        <w:pStyle w:val="NormalWeb"/>
        <w:shd w:val="clear" w:color="auto" w:fill="FFFFFF"/>
        <w:spacing w:before="0" w:beforeAutospacing="0" w:after="0" w:afterAutospacing="0"/>
        <w:jc w:val="both"/>
        <w:rPr>
          <w:rFonts w:asciiTheme="minorHAnsi" w:hAnsiTheme="minorHAnsi"/>
          <w:b/>
          <w:bCs/>
          <w:color w:val="0B333C"/>
        </w:rPr>
      </w:pPr>
      <w:r w:rsidRPr="00242A9D">
        <w:rPr>
          <w:rFonts w:asciiTheme="minorHAnsi" w:hAnsiTheme="minorHAnsi"/>
          <w:b/>
          <w:bCs/>
          <w:color w:val="0B333C"/>
          <w:u w:val="single"/>
        </w:rPr>
        <w:lastRenderedPageBreak/>
        <w:t xml:space="preserve">Ce délai, qui a été adopté dans l'intérêt d'un bon fonctionnement de la justice doit être dans tous les cas </w:t>
      </w:r>
      <w:proofErr w:type="spellStart"/>
      <w:r w:rsidRPr="00242A9D">
        <w:rPr>
          <w:rFonts w:asciiTheme="minorHAnsi" w:hAnsiTheme="minorHAnsi"/>
          <w:b/>
          <w:bCs/>
          <w:color w:val="0B333C"/>
          <w:u w:val="single"/>
        </w:rPr>
        <w:t>computé</w:t>
      </w:r>
      <w:proofErr w:type="spellEnd"/>
      <w:r w:rsidRPr="00242A9D">
        <w:rPr>
          <w:rFonts w:asciiTheme="minorHAnsi" w:hAnsiTheme="minorHAnsi"/>
          <w:b/>
          <w:bCs/>
          <w:color w:val="0B333C"/>
          <w:u w:val="single"/>
        </w:rPr>
        <w:t xml:space="preserve"> sans qu'il y ait lieu de distinguer selon qu'il comporte ou non un samedi, un dimanche ou un jour férié ou selon qu'il est ou non précédé d'un tel jour.</w:t>
      </w:r>
      <w:r w:rsidRPr="00242A9D">
        <w:rPr>
          <w:rFonts w:asciiTheme="minorHAnsi" w:hAnsiTheme="minorHAnsi"/>
          <w:b/>
          <w:bCs/>
          <w:color w:val="0B333C"/>
        </w:rPr>
        <w:t> </w:t>
      </w:r>
    </w:p>
    <w:p w14:paraId="32FB52C6" w14:textId="77777777" w:rsidR="00BD7BDE" w:rsidRPr="00242A9D" w:rsidRDefault="00BD7BDE" w:rsidP="00BD7BDE">
      <w:pPr>
        <w:pStyle w:val="NormalWeb"/>
        <w:shd w:val="clear" w:color="auto" w:fill="FFFFFF"/>
        <w:spacing w:before="0" w:beforeAutospacing="0" w:after="0" w:afterAutospacing="0"/>
        <w:jc w:val="both"/>
        <w:rPr>
          <w:rFonts w:asciiTheme="minorHAnsi" w:hAnsiTheme="minorHAnsi"/>
          <w:b/>
          <w:bCs/>
          <w:color w:val="0B333C"/>
        </w:rPr>
      </w:pPr>
    </w:p>
    <w:p w14:paraId="5EE9CC4F" w14:textId="682A1F30" w:rsidR="00BD7BDE" w:rsidRPr="00242A9D" w:rsidRDefault="00BD7BDE" w:rsidP="00BD7BDE">
      <w:pPr>
        <w:pStyle w:val="NormalWeb"/>
        <w:shd w:val="clear" w:color="auto" w:fill="FFFFFF"/>
        <w:spacing w:before="0" w:beforeAutospacing="0" w:after="0" w:afterAutospacing="0"/>
        <w:jc w:val="both"/>
        <w:rPr>
          <w:rFonts w:asciiTheme="minorHAnsi" w:hAnsiTheme="minorHAnsi"/>
          <w:color w:val="0B333C"/>
        </w:rPr>
      </w:pPr>
      <w:r w:rsidRPr="00242A9D">
        <w:rPr>
          <w:rFonts w:asciiTheme="minorHAnsi" w:hAnsiTheme="minorHAnsi"/>
          <w:b/>
          <w:bCs/>
          <w:color w:val="0B333C"/>
        </w:rPr>
        <w:t>Voir en ce sens:</w:t>
      </w:r>
      <w:r w:rsidRPr="00242A9D">
        <w:rPr>
          <w:rFonts w:asciiTheme="minorHAnsi" w:hAnsiTheme="minorHAnsi"/>
          <w:color w:val="0B333C"/>
        </w:rPr>
        <w:t> </w:t>
      </w:r>
      <w:hyperlink r:id="rId15" w:history="1">
        <w:r w:rsidRPr="00242A9D">
          <w:rPr>
            <w:rStyle w:val="Lienhypertexte"/>
            <w:rFonts w:asciiTheme="minorHAnsi" w:hAnsiTheme="minorHAnsi"/>
            <w:color w:val="4C4C4C"/>
          </w:rPr>
          <w:t>Conseil d'Etat, Avis 9 / 8 SSR, du 9 avril 1999, 202344, publié au recueil Lebon</w:t>
        </w:r>
      </w:hyperlink>
      <w:r w:rsidRPr="00242A9D">
        <w:rPr>
          <w:rFonts w:asciiTheme="minorHAnsi" w:hAnsiTheme="minorHAnsi"/>
          <w:color w:val="0B333C"/>
        </w:rPr>
        <w:t>.</w:t>
      </w:r>
    </w:p>
    <w:p w14:paraId="2F8A149C" w14:textId="77777777" w:rsidR="00E960FA" w:rsidRPr="00242A9D" w:rsidRDefault="00E960FA" w:rsidP="00BD7BDE">
      <w:pPr>
        <w:pStyle w:val="NormalWeb"/>
        <w:shd w:val="clear" w:color="auto" w:fill="FFFFFF"/>
        <w:spacing w:before="0" w:beforeAutospacing="0" w:after="0" w:afterAutospacing="0"/>
        <w:jc w:val="both"/>
        <w:rPr>
          <w:rFonts w:asciiTheme="minorHAnsi" w:hAnsiTheme="minorHAnsi"/>
          <w:color w:val="0B333C"/>
        </w:rPr>
      </w:pPr>
    </w:p>
    <w:p w14:paraId="21B6A47D" w14:textId="77777777" w:rsidR="00E960FA" w:rsidRPr="00242A9D" w:rsidRDefault="00E960FA" w:rsidP="006D2635">
      <w:pPr>
        <w:pStyle w:val="Titre1"/>
        <w:ind w:left="0"/>
        <w:rPr>
          <w:rFonts w:asciiTheme="minorHAnsi" w:hAnsiTheme="minorHAnsi"/>
          <w:lang w:val="fr-FR"/>
        </w:rPr>
      </w:pPr>
      <w:r w:rsidRPr="00242A9D">
        <w:rPr>
          <w:rFonts w:asciiTheme="minorHAnsi" w:hAnsiTheme="minorHAnsi"/>
          <w:lang w:val="fr-FR"/>
        </w:rPr>
        <w:t>Quel est le point de départ du délai d’appel d’un jugement de tribunal administratif lorsque le justiciable a un avocat ?</w:t>
      </w:r>
    </w:p>
    <w:p w14:paraId="4CA4C1E9" w14:textId="52C1BEA1" w:rsidR="00E960FA" w:rsidRPr="00242A9D" w:rsidRDefault="006D2635" w:rsidP="00E960FA">
      <w:pPr>
        <w:pStyle w:val="NormalWeb"/>
        <w:jc w:val="both"/>
        <w:rPr>
          <w:rFonts w:asciiTheme="minorHAnsi" w:hAnsiTheme="minorHAnsi"/>
        </w:rPr>
      </w:pPr>
      <w:r w:rsidRPr="00242A9D">
        <w:rPr>
          <w:rFonts w:asciiTheme="minorHAnsi" w:hAnsiTheme="minorHAnsi"/>
        </w:rPr>
        <w:t>L</w:t>
      </w:r>
      <w:r w:rsidR="00E960FA" w:rsidRPr="00242A9D">
        <w:rPr>
          <w:rFonts w:asciiTheme="minorHAnsi" w:hAnsiTheme="minorHAnsi"/>
        </w:rPr>
        <w:t xml:space="preserve">e délai d’appel de deux mois d’un jugement d’un tribunal  administratif ne commence à courir qu’à compter du lendemain de la date de réception ou de retrait à la Poste de la lettre recommandée avec </w:t>
      </w:r>
      <w:proofErr w:type="spellStart"/>
      <w:r w:rsidR="00E960FA" w:rsidRPr="00242A9D">
        <w:rPr>
          <w:rFonts w:asciiTheme="minorHAnsi" w:hAnsiTheme="minorHAnsi"/>
        </w:rPr>
        <w:t>accusée</w:t>
      </w:r>
      <w:proofErr w:type="spellEnd"/>
      <w:r w:rsidR="00E960FA" w:rsidRPr="00242A9D">
        <w:rPr>
          <w:rFonts w:asciiTheme="minorHAnsi" w:hAnsiTheme="minorHAnsi"/>
        </w:rPr>
        <w:t xml:space="preserve"> de réception de notification de la décision par le justiciable et non pas la date à laquelle son avocat a pris connaissance de la décision via l’application « </w:t>
      </w:r>
      <w:proofErr w:type="spellStart"/>
      <w:r w:rsidR="00E960FA" w:rsidRPr="00242A9D">
        <w:rPr>
          <w:rFonts w:asciiTheme="minorHAnsi" w:hAnsiTheme="minorHAnsi"/>
        </w:rPr>
        <w:t>Télérecours</w:t>
      </w:r>
      <w:proofErr w:type="spellEnd"/>
      <w:r w:rsidR="00E960FA" w:rsidRPr="00242A9D">
        <w:rPr>
          <w:rFonts w:asciiTheme="minorHAnsi" w:hAnsiTheme="minorHAnsi"/>
        </w:rPr>
        <w:t xml:space="preserve"> ».</w:t>
      </w:r>
    </w:p>
    <w:p w14:paraId="67AFE813" w14:textId="77777777" w:rsidR="00E960FA" w:rsidRPr="00242A9D" w:rsidRDefault="00E960FA" w:rsidP="00E960FA">
      <w:pPr>
        <w:pStyle w:val="NormalWeb"/>
        <w:jc w:val="both"/>
        <w:rPr>
          <w:rFonts w:asciiTheme="minorHAnsi" w:hAnsiTheme="minorHAnsi"/>
        </w:rPr>
      </w:pPr>
      <w:r w:rsidRPr="00242A9D">
        <w:rPr>
          <w:rFonts w:asciiTheme="minorHAnsi" w:hAnsiTheme="minorHAnsi"/>
        </w:rPr>
        <w:t xml:space="preserve">Dans un </w:t>
      </w:r>
      <w:hyperlink r:id="rId16" w:tgtFrame="_blank" w:history="1">
        <w:r w:rsidRPr="00242A9D">
          <w:rPr>
            <w:rStyle w:val="Lienhypertexte"/>
            <w:rFonts w:asciiTheme="minorHAnsi" w:hAnsiTheme="minorHAnsi"/>
          </w:rPr>
          <w:t>arrêt en date du 08 juillet 2002</w:t>
        </w:r>
      </w:hyperlink>
      <w:r w:rsidRPr="00242A9D">
        <w:rPr>
          <w:rFonts w:asciiTheme="minorHAnsi" w:hAnsiTheme="minorHAnsi"/>
        </w:rPr>
        <w:t xml:space="preserve">, le Conseil d’Etat rappelle que le délai de recours devant le tribunal administratif ne court qu'à compter du jour où la notification de la décision de l'administration statuant sur la réclamation du contribuable a été faite au contribuable lui-même, à son domicile réel, alors même que cette réclamation aurait été présentée par l'intermédiaire d'un mandataire au nombre de ceux mentionnés à l'article </w:t>
      </w:r>
      <w:hyperlink r:id="rId17" w:tgtFrame="_blank" w:history="1">
        <w:r w:rsidRPr="00242A9D">
          <w:rPr>
            <w:rStyle w:val="Lienhypertexte"/>
            <w:rFonts w:asciiTheme="minorHAnsi" w:hAnsiTheme="minorHAnsi"/>
          </w:rPr>
          <w:t>R.431-2</w:t>
        </w:r>
      </w:hyperlink>
      <w:r w:rsidRPr="00242A9D">
        <w:rPr>
          <w:rFonts w:asciiTheme="minorHAnsi" w:hAnsiTheme="minorHAnsi"/>
        </w:rPr>
        <w:t xml:space="preserve"> du même code.</w:t>
      </w:r>
    </w:p>
    <w:p w14:paraId="62671856" w14:textId="77777777" w:rsidR="00E960FA" w:rsidRPr="00242A9D" w:rsidRDefault="000D440C" w:rsidP="00E960FA">
      <w:pPr>
        <w:pStyle w:val="NormalWeb"/>
        <w:rPr>
          <w:rFonts w:asciiTheme="minorHAnsi" w:hAnsiTheme="minorHAnsi"/>
        </w:rPr>
      </w:pPr>
      <w:hyperlink r:id="rId18" w:tgtFrame="_blank" w:history="1">
        <w:r w:rsidR="00E960FA" w:rsidRPr="00242A9D">
          <w:rPr>
            <w:rStyle w:val="Lienhypertexte"/>
            <w:rFonts w:asciiTheme="minorHAnsi" w:hAnsiTheme="minorHAnsi"/>
          </w:rPr>
          <w:t>Conseil d'Etat, 2 / 1 SSR, du 8 juillet 2002, 234426, mentionné aux tables du recueil Lebon</w:t>
        </w:r>
      </w:hyperlink>
    </w:p>
    <w:p w14:paraId="281D899D" w14:textId="77777777" w:rsidR="00E960FA" w:rsidRPr="00242A9D" w:rsidRDefault="00E960FA" w:rsidP="00E960FA">
      <w:pPr>
        <w:pStyle w:val="NormalWeb"/>
        <w:jc w:val="both"/>
        <w:rPr>
          <w:rFonts w:asciiTheme="minorHAnsi" w:hAnsiTheme="minorHAnsi"/>
        </w:rPr>
      </w:pPr>
      <w:r w:rsidRPr="00242A9D">
        <w:rPr>
          <w:rFonts w:asciiTheme="minorHAnsi" w:hAnsiTheme="minorHAnsi"/>
        </w:rPr>
        <w:t xml:space="preserve">Dans un autre </w:t>
      </w:r>
      <w:hyperlink r:id="rId19" w:tgtFrame="_blank" w:history="1">
        <w:r w:rsidRPr="00242A9D">
          <w:rPr>
            <w:rStyle w:val="Lienhypertexte"/>
            <w:rFonts w:asciiTheme="minorHAnsi" w:hAnsiTheme="minorHAnsi"/>
          </w:rPr>
          <w:t>arrêt en date du 05 janvier 2005</w:t>
        </w:r>
      </w:hyperlink>
      <w:r w:rsidRPr="00242A9D">
        <w:rPr>
          <w:rFonts w:asciiTheme="minorHAnsi" w:hAnsiTheme="minorHAnsi"/>
        </w:rPr>
        <w:t xml:space="preserve">, le Conseil d’Etat précise qu’il résulte des dispositions des articles </w:t>
      </w:r>
      <w:hyperlink r:id="rId20" w:tgtFrame="_blank" w:history="1">
        <w:r w:rsidRPr="00242A9D">
          <w:rPr>
            <w:rStyle w:val="Lienhypertexte"/>
            <w:rFonts w:asciiTheme="minorHAnsi" w:hAnsiTheme="minorHAnsi"/>
          </w:rPr>
          <w:t>R.431-1</w:t>
        </w:r>
      </w:hyperlink>
      <w:r w:rsidRPr="00242A9D">
        <w:rPr>
          <w:rFonts w:asciiTheme="minorHAnsi" w:hAnsiTheme="minorHAnsi"/>
        </w:rPr>
        <w:t xml:space="preserve">, </w:t>
      </w:r>
      <w:hyperlink r:id="rId21" w:tgtFrame="_blank" w:history="1">
        <w:r w:rsidRPr="00242A9D">
          <w:rPr>
            <w:rStyle w:val="Lienhypertexte"/>
            <w:rFonts w:asciiTheme="minorHAnsi" w:hAnsiTheme="minorHAnsi"/>
          </w:rPr>
          <w:t>R.751-3</w:t>
        </w:r>
      </w:hyperlink>
      <w:r w:rsidRPr="00242A9D">
        <w:rPr>
          <w:rFonts w:asciiTheme="minorHAnsi" w:hAnsiTheme="minorHAnsi"/>
        </w:rPr>
        <w:t xml:space="preserve"> et </w:t>
      </w:r>
      <w:hyperlink r:id="rId22" w:tgtFrame="_blank" w:history="1">
        <w:r w:rsidRPr="00242A9D">
          <w:rPr>
            <w:rStyle w:val="Lienhypertexte"/>
            <w:rFonts w:asciiTheme="minorHAnsi" w:hAnsiTheme="minorHAnsi"/>
          </w:rPr>
          <w:t>R.811-2</w:t>
        </w:r>
      </w:hyperlink>
      <w:r w:rsidRPr="00242A9D">
        <w:rPr>
          <w:rFonts w:asciiTheme="minorHAnsi" w:hAnsiTheme="minorHAnsi"/>
        </w:rPr>
        <w:t xml:space="preserve"> du code de justice administrative qu'en l'absence de disposition contraire, alors même qu'une partie aurait fait élection de domicile chez son avocat pendant la durée de l'instance, la notification régulière de la décision juridictionnelle à son domicile réel fait courir le délai d'appel à l'encontre de cette décision.</w:t>
      </w:r>
    </w:p>
    <w:p w14:paraId="103514DE" w14:textId="77777777" w:rsidR="00E960FA" w:rsidRPr="00242A9D" w:rsidRDefault="000D440C" w:rsidP="00E960FA">
      <w:pPr>
        <w:pStyle w:val="NormalWeb"/>
        <w:rPr>
          <w:rFonts w:asciiTheme="minorHAnsi" w:hAnsiTheme="minorHAnsi"/>
        </w:rPr>
      </w:pPr>
      <w:hyperlink r:id="rId23" w:tgtFrame="_blank" w:history="1">
        <w:r w:rsidR="00E960FA" w:rsidRPr="00242A9D">
          <w:rPr>
            <w:rStyle w:val="Lienhypertexte"/>
            <w:rFonts w:asciiTheme="minorHAnsi" w:hAnsiTheme="minorHAnsi"/>
          </w:rPr>
          <w:t xml:space="preserve">Conseil d'Etat, 3ème et 8ème sous-sections réunies, </w:t>
        </w:r>
        <w:proofErr w:type="gramStart"/>
        <w:r w:rsidR="00E960FA" w:rsidRPr="00242A9D">
          <w:rPr>
            <w:rStyle w:val="Lienhypertexte"/>
            <w:rFonts w:asciiTheme="minorHAnsi" w:hAnsiTheme="minorHAnsi"/>
          </w:rPr>
          <w:t>du 5 janvier</w:t>
        </w:r>
        <w:proofErr w:type="gramEnd"/>
        <w:r w:rsidR="00E960FA" w:rsidRPr="00242A9D">
          <w:rPr>
            <w:rStyle w:val="Lienhypertexte"/>
            <w:rFonts w:asciiTheme="minorHAnsi" w:hAnsiTheme="minorHAnsi"/>
          </w:rPr>
          <w:t xml:space="preserve"> 2005, 256091, publié au recueil Lebon</w:t>
        </w:r>
      </w:hyperlink>
    </w:p>
    <w:p w14:paraId="5F456F99" w14:textId="77777777" w:rsidR="00E960FA" w:rsidRPr="00242A9D" w:rsidRDefault="00E960FA" w:rsidP="00BD7BDE">
      <w:pPr>
        <w:pStyle w:val="NormalWeb"/>
        <w:shd w:val="clear" w:color="auto" w:fill="FFFFFF"/>
        <w:spacing w:before="0" w:beforeAutospacing="0" w:after="0" w:afterAutospacing="0"/>
        <w:jc w:val="both"/>
        <w:rPr>
          <w:rFonts w:asciiTheme="minorHAnsi" w:hAnsiTheme="minorHAnsi"/>
          <w:color w:val="2A2A2A"/>
        </w:rPr>
      </w:pPr>
    </w:p>
    <w:p w14:paraId="57A1DB00" w14:textId="77777777" w:rsidR="00101ACE" w:rsidRPr="00242A9D" w:rsidRDefault="00101ACE" w:rsidP="009561D5">
      <w:pPr>
        <w:jc w:val="both"/>
        <w:rPr>
          <w:rFonts w:asciiTheme="minorHAnsi" w:hAnsiTheme="minorHAnsi"/>
          <w:lang w:val="fr-FR"/>
        </w:rPr>
      </w:pPr>
    </w:p>
    <w:p w14:paraId="6A7C3CEA" w14:textId="77777777" w:rsidR="00644B54" w:rsidRPr="00242A9D" w:rsidRDefault="00644B54" w:rsidP="00644B54">
      <w:pPr>
        <w:pStyle w:val="Corpsdetexte"/>
        <w:rPr>
          <w:rFonts w:asciiTheme="minorHAnsi" w:hAnsiTheme="minorHAnsi"/>
          <w:sz w:val="20"/>
          <w:lang w:val="fr-FR"/>
        </w:rPr>
      </w:pPr>
      <w:r w:rsidRPr="00242A9D">
        <w:rPr>
          <w:rFonts w:asciiTheme="minorHAnsi" w:hAnsiTheme="minorHAnsi"/>
          <w:noProof/>
          <w:lang w:val="fr-FR" w:eastAsia="fr-FR"/>
        </w:rPr>
        <mc:AlternateContent>
          <mc:Choice Requires="wps">
            <w:drawing>
              <wp:anchor distT="0" distB="0" distL="114300" distR="114300" simplePos="0" relativeHeight="251661312" behindDoc="0" locked="0" layoutInCell="1" allowOverlap="1" wp14:anchorId="1681DB7D" wp14:editId="0ECDF652">
                <wp:simplePos x="0" y="0"/>
                <wp:positionH relativeFrom="page">
                  <wp:posOffset>0</wp:posOffset>
                </wp:positionH>
                <wp:positionV relativeFrom="paragraph">
                  <wp:posOffset>33655</wp:posOffset>
                </wp:positionV>
                <wp:extent cx="7560310" cy="63500"/>
                <wp:effectExtent l="0" t="0" r="2540" b="0"/>
                <wp:wrapNone/>
                <wp:docPr id="15"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0310" cy="63500"/>
                        </a:xfrm>
                        <a:prstGeom prst="rect">
                          <a:avLst/>
                        </a:prstGeom>
                        <a:solidFill>
                          <a:srgbClr val="E1B24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26" style="position:absolute;margin-left:0;margin-top:2.65pt;width:595.3pt;height:5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" fillcolor="#e1b245" stroked="f">
                <w10:wrap anchorx="page"/>
              </v:rect>
            </w:pict>
          </mc:Fallback>
        </mc:AlternateContent>
      </w:r>
      <w:r w:rsidRPr="00242A9D">
        <w:rPr>
          <w:rFonts w:asciiTheme="minorHAnsi" w:hAnsiTheme="minorHAnsi"/>
          <w:noProof/>
          <w:sz w:val="20"/>
          <w:lang w:val="fr-FR" w:eastAsia="fr-FR"/>
        </w:rPr>
        <mc:AlternateContent>
          <mc:Choice Requires="wps">
            <w:drawing>
              <wp:inline distT="0" distB="0" distL="0" distR="0" wp14:anchorId="0E6F6C34" wp14:editId="6E23FC80">
                <wp:extent cx="6118225" cy="1000125"/>
                <wp:effectExtent l="0" t="0" r="0" b="9525"/>
                <wp:docPr id="16"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18225" cy="1000125"/>
                        </a:xfrm>
                        <a:prstGeom prst="rect">
                          <a:avLst/>
                        </a:prstGeom>
                        <a:solidFill>
                          <a:srgbClr val="F7EAD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16AD862" w14:textId="77777777" w:rsidR="00E960FA" w:rsidRPr="00621A49" w:rsidRDefault="00E960FA" w:rsidP="00E46671">
                            <w:pPr>
                              <w:pBdr>
                                <w:top w:val="single" w:sz="4" w:space="1" w:color="auto"/>
                                <w:left w:val="single" w:sz="4" w:space="4" w:color="auto"/>
                                <w:bottom w:val="single" w:sz="4" w:space="1" w:color="auto"/>
                                <w:right w:val="single" w:sz="4" w:space="4" w:color="auto"/>
                              </w:pBdr>
                              <w:tabs>
                                <w:tab w:val="left" w:pos="851"/>
                                <w:tab w:val="left" w:pos="1134"/>
                              </w:tabs>
                              <w:spacing w:before="233"/>
                              <w:ind w:right="125"/>
                              <w:jc w:val="center"/>
                              <w:rPr>
                                <w:rFonts w:asciiTheme="minorHAnsi" w:hAnsiTheme="minorHAnsi"/>
                                <w:b/>
                                <w:sz w:val="36"/>
                                <w:lang w:val="fr-FR"/>
                              </w:rPr>
                            </w:pPr>
                            <w:r w:rsidRPr="00621A49">
                              <w:rPr>
                                <w:rFonts w:asciiTheme="minorHAnsi" w:hAnsiTheme="minorHAnsi"/>
                                <w:b/>
                                <w:sz w:val="36"/>
                                <w:lang w:val="fr-FR"/>
                              </w:rPr>
                              <w:t>Méthode de computation du délai de recours contentieux devant un Tribunal Administratif</w:t>
                            </w:r>
                          </w:p>
                          <w:p w14:paraId="781C3EB9" w14:textId="77777777" w:rsidR="00E960FA" w:rsidRPr="005943C4" w:rsidRDefault="00E960FA" w:rsidP="00644B54">
                            <w:pPr>
                              <w:spacing w:before="233"/>
                              <w:ind w:right="1830"/>
                              <w:jc w:val="center"/>
                              <w:rPr>
                                <w:b/>
                                <w:sz w:val="36"/>
                                <w:lang w:val="fr-FR"/>
                              </w:rPr>
                            </w:pPr>
                          </w:p>
                        </w:txbxContent>
                      </wps:txbx>
                      <wps:bodyPr rot="0" vert="horz" wrap="square" lIns="0" tIns="0" rIns="0" bIns="0" anchor="t" anchorCtr="0" upright="1">
                        <a:noAutofit/>
                      </wps:bodyPr>
                    </wps:wsp>
                  </a:graphicData>
                </a:graphic>
              </wp:inline>
            </w:drawing>
          </mc:Choice>
          <mc:Fallback>
            <w:pict>
              <v:shape id="_x0000_s1028" type="#_x0000_t202" style="width:481.75pt;height:78.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" fillcolor="#f7ead1" stroked="f">
                <v:textbox inset="0,0,0,0">
                  <w:txbxContent>
                    <w:p w14:paraId="416AD862" w14:textId="77777777" w:rsidR="00E960FA" w:rsidRPr="00621A49" w:rsidRDefault="00E960FA" w:rsidP="00E46671">
                      <w:pPr>
                        <w:pBdr>
                          <w:top w:val="single" w:sz="4" w:space="1" w:color="auto"/>
                          <w:left w:val="single" w:sz="4" w:space="4" w:color="auto"/>
                          <w:bottom w:val="single" w:sz="4" w:space="1" w:color="auto"/>
                          <w:right w:val="single" w:sz="4" w:space="4" w:color="auto"/>
                        </w:pBdr>
                        <w:tabs>
                          <w:tab w:val="left" w:pos="851"/>
                          <w:tab w:val="left" w:pos="1134"/>
                        </w:tabs>
                        <w:spacing w:before="233"/>
                        <w:ind w:right="125"/>
                        <w:jc w:val="center"/>
                        <w:rPr>
                          <w:rFonts w:asciiTheme="minorHAnsi" w:hAnsiTheme="minorHAnsi"/>
                          <w:b/>
                          <w:sz w:val="36"/>
                          <w:lang w:val="fr-FR"/>
                        </w:rPr>
                      </w:pPr>
                      <w:r w:rsidRPr="00621A49">
                        <w:rPr>
                          <w:rFonts w:asciiTheme="minorHAnsi" w:hAnsiTheme="minorHAnsi"/>
                          <w:b/>
                          <w:sz w:val="36"/>
                          <w:lang w:val="fr-FR"/>
                        </w:rPr>
                        <w:t>Méthode de computation du délai de recours contentieux devant un Tribunal Administratif</w:t>
                      </w:r>
                    </w:p>
                    <w:p w14:paraId="781C3EB9" w14:textId="77777777" w:rsidR="00E960FA" w:rsidRPr="005943C4" w:rsidRDefault="00E960FA" w:rsidP="00644B54">
                      <w:pPr>
                        <w:spacing w:before="233"/>
                        <w:ind w:right="1830"/>
                        <w:jc w:val="center"/>
                        <w:rPr>
                          <w:b/>
                          <w:sz w:val="36"/>
                          <w:lang w:val="fr-FR"/>
                        </w:rPr>
                      </w:pPr>
                    </w:p>
                  </w:txbxContent>
                </v:textbox>
                <w10:anchorlock/>
              </v:shape>
            </w:pict>
          </mc:Fallback>
        </mc:AlternateContent>
      </w:r>
    </w:p>
    <w:p w14:paraId="3B39CEAD" w14:textId="77777777" w:rsidR="00644B54" w:rsidRPr="00242A9D" w:rsidRDefault="00644B54" w:rsidP="00644B54">
      <w:pPr>
        <w:pStyle w:val="Corpsdetexte"/>
        <w:rPr>
          <w:rFonts w:asciiTheme="minorHAnsi" w:hAnsiTheme="minorHAnsi"/>
          <w:b/>
          <w:sz w:val="20"/>
          <w:lang w:val="fr-FR"/>
        </w:rPr>
      </w:pPr>
    </w:p>
    <w:p w14:paraId="33BA8B61" w14:textId="77777777" w:rsidR="00644B54" w:rsidRPr="00242A9D" w:rsidRDefault="00644B54" w:rsidP="00644B54">
      <w:pPr>
        <w:pStyle w:val="Corpsdetexte"/>
        <w:rPr>
          <w:rFonts w:asciiTheme="minorHAnsi" w:hAnsiTheme="minorHAnsi"/>
          <w:b/>
          <w:sz w:val="20"/>
          <w:lang w:val="fr-FR"/>
        </w:rPr>
      </w:pPr>
    </w:p>
    <w:p w14:paraId="7B7A6811" w14:textId="7E69B77F" w:rsidR="006F7301" w:rsidRPr="00242A9D" w:rsidRDefault="000908BB" w:rsidP="009561D5">
      <w:pPr>
        <w:jc w:val="both"/>
        <w:rPr>
          <w:rFonts w:asciiTheme="minorHAnsi" w:hAnsiTheme="minorHAnsi"/>
          <w:sz w:val="24"/>
          <w:szCs w:val="24"/>
          <w:lang w:val="fr-FR"/>
        </w:rPr>
      </w:pPr>
      <w:r w:rsidRPr="00242A9D">
        <w:rPr>
          <w:rFonts w:asciiTheme="minorHAnsi" w:hAnsiTheme="minorHAnsi"/>
          <w:sz w:val="24"/>
          <w:szCs w:val="24"/>
          <w:lang w:val="fr-FR"/>
        </w:rPr>
        <w:t xml:space="preserve">Article </w:t>
      </w:r>
      <w:hyperlink r:id="rId24" w:history="1">
        <w:r w:rsidRPr="00242A9D">
          <w:rPr>
            <w:rStyle w:val="Lienhypertexte"/>
            <w:rFonts w:asciiTheme="minorHAnsi" w:hAnsiTheme="minorHAnsi"/>
            <w:sz w:val="24"/>
            <w:szCs w:val="24"/>
            <w:lang w:val="fr-FR"/>
          </w:rPr>
          <w:t>R</w:t>
        </w:r>
        <w:r w:rsidR="006F7301" w:rsidRPr="00242A9D">
          <w:rPr>
            <w:rStyle w:val="Lienhypertexte"/>
            <w:rFonts w:asciiTheme="minorHAnsi" w:hAnsiTheme="minorHAnsi"/>
            <w:sz w:val="24"/>
            <w:szCs w:val="24"/>
            <w:lang w:val="fr-FR"/>
          </w:rPr>
          <w:t>.</w:t>
        </w:r>
        <w:r w:rsidRPr="00242A9D">
          <w:rPr>
            <w:rStyle w:val="Lienhypertexte"/>
            <w:rFonts w:asciiTheme="minorHAnsi" w:hAnsiTheme="minorHAnsi"/>
            <w:sz w:val="24"/>
            <w:szCs w:val="24"/>
            <w:lang w:val="fr-FR"/>
          </w:rPr>
          <w:t>421-1</w:t>
        </w:r>
      </w:hyperlink>
      <w:r w:rsidR="006F7301" w:rsidRPr="00242A9D">
        <w:rPr>
          <w:rFonts w:asciiTheme="minorHAnsi" w:hAnsiTheme="minorHAnsi"/>
          <w:sz w:val="24"/>
          <w:szCs w:val="24"/>
          <w:lang w:val="fr-FR"/>
        </w:rPr>
        <w:t xml:space="preserve"> du code de justice administrative : </w:t>
      </w:r>
    </w:p>
    <w:p w14:paraId="26113A25" w14:textId="77777777" w:rsidR="006F7301" w:rsidRPr="00242A9D" w:rsidRDefault="006F7301" w:rsidP="009561D5">
      <w:pPr>
        <w:jc w:val="both"/>
        <w:rPr>
          <w:rFonts w:asciiTheme="minorHAnsi" w:hAnsiTheme="minorHAnsi"/>
          <w:lang w:val="fr-FR"/>
        </w:rPr>
      </w:pPr>
    </w:p>
    <w:p w14:paraId="19B0A88B" w14:textId="0B8D48CF" w:rsidR="000908BB" w:rsidRPr="00242A9D" w:rsidRDefault="000908BB" w:rsidP="009561D5">
      <w:pPr>
        <w:jc w:val="both"/>
        <w:rPr>
          <w:rFonts w:asciiTheme="minorHAnsi" w:hAnsiTheme="minorHAnsi"/>
          <w:i/>
          <w:sz w:val="24"/>
          <w:szCs w:val="24"/>
          <w:lang w:val="fr-FR"/>
        </w:rPr>
      </w:pPr>
      <w:r w:rsidRPr="00242A9D">
        <w:rPr>
          <w:rFonts w:asciiTheme="minorHAnsi" w:hAnsiTheme="minorHAnsi"/>
          <w:i/>
          <w:sz w:val="24"/>
          <w:szCs w:val="24"/>
          <w:lang w:val="fr-FR"/>
        </w:rPr>
        <w:t>« La juridiction ne peut être saisie que par voie de recours formé contre une décision, et ce, dans les deux mois à partir de la notification ou de la publication de la décision attaquée.</w:t>
      </w:r>
    </w:p>
    <w:p w14:paraId="293E919F" w14:textId="77777777" w:rsidR="000908BB" w:rsidRPr="00242A9D" w:rsidRDefault="000908BB" w:rsidP="009561D5">
      <w:pPr>
        <w:jc w:val="both"/>
        <w:rPr>
          <w:rFonts w:asciiTheme="minorHAnsi" w:hAnsiTheme="minorHAnsi"/>
          <w:i/>
          <w:sz w:val="24"/>
          <w:szCs w:val="24"/>
          <w:lang w:val="fr-FR"/>
        </w:rPr>
      </w:pPr>
      <w:r w:rsidRPr="00242A9D">
        <w:rPr>
          <w:rFonts w:asciiTheme="minorHAnsi" w:hAnsiTheme="minorHAnsi"/>
          <w:i/>
          <w:sz w:val="24"/>
          <w:szCs w:val="24"/>
          <w:lang w:val="fr-FR"/>
        </w:rPr>
        <w:t>Lorsque la requête tend au paiement d'une somme d'argent, elle n'est recevable qu'après l'intervention de la décision prise par l'administration sur une demande préalablement formée devant elle.</w:t>
      </w:r>
    </w:p>
    <w:p w14:paraId="60655248" w14:textId="01DBFE14" w:rsidR="000908BB" w:rsidRPr="00242A9D" w:rsidRDefault="000908BB" w:rsidP="009561D5">
      <w:pPr>
        <w:jc w:val="both"/>
        <w:rPr>
          <w:rFonts w:asciiTheme="minorHAnsi" w:hAnsiTheme="minorHAnsi"/>
          <w:i/>
          <w:sz w:val="24"/>
          <w:szCs w:val="24"/>
          <w:lang w:val="fr-FR"/>
        </w:rPr>
      </w:pPr>
      <w:r w:rsidRPr="00242A9D">
        <w:rPr>
          <w:rFonts w:asciiTheme="minorHAnsi" w:hAnsiTheme="minorHAnsi"/>
          <w:i/>
          <w:sz w:val="24"/>
          <w:szCs w:val="24"/>
          <w:lang w:val="fr-FR"/>
        </w:rPr>
        <w:t>Les mesures prises pour l'exécution d'un contrat ne constituent pas des décisions au sens du présent article.</w:t>
      </w:r>
      <w:r w:rsidR="006F7301" w:rsidRPr="00242A9D">
        <w:rPr>
          <w:rFonts w:asciiTheme="minorHAnsi" w:hAnsiTheme="minorHAnsi"/>
          <w:i/>
          <w:sz w:val="24"/>
          <w:szCs w:val="24"/>
          <w:lang w:val="fr-FR"/>
        </w:rPr>
        <w:t> »</w:t>
      </w:r>
    </w:p>
    <w:p w14:paraId="667459CA" w14:textId="77777777" w:rsidR="000908BB" w:rsidRPr="00242A9D" w:rsidRDefault="000908BB" w:rsidP="009561D5">
      <w:pPr>
        <w:rPr>
          <w:rFonts w:asciiTheme="minorHAnsi" w:hAnsiTheme="minorHAnsi"/>
          <w:lang w:val="fr-FR"/>
        </w:rPr>
      </w:pPr>
    </w:p>
    <w:p w14:paraId="7758F072" w14:textId="77777777" w:rsidR="006F7301" w:rsidRPr="00242A9D" w:rsidRDefault="006F7301" w:rsidP="009561D5">
      <w:pPr>
        <w:rPr>
          <w:rFonts w:asciiTheme="minorHAnsi" w:hAnsiTheme="minorHAnsi"/>
          <w:lang w:val="fr-FR"/>
        </w:rPr>
      </w:pPr>
    </w:p>
    <w:p w14:paraId="27796C7E" w14:textId="77777777" w:rsidR="006F7301" w:rsidRPr="00242A9D" w:rsidRDefault="006F7301" w:rsidP="009561D5">
      <w:pPr>
        <w:jc w:val="both"/>
        <w:rPr>
          <w:rFonts w:asciiTheme="minorHAnsi" w:hAnsiTheme="minorHAnsi"/>
          <w:sz w:val="24"/>
          <w:szCs w:val="24"/>
          <w:lang w:val="fr-FR"/>
        </w:rPr>
      </w:pPr>
      <w:r w:rsidRPr="00242A9D">
        <w:rPr>
          <w:rFonts w:asciiTheme="minorHAnsi" w:hAnsiTheme="minorHAnsi"/>
          <w:sz w:val="24"/>
          <w:szCs w:val="24"/>
          <w:lang w:val="fr-FR"/>
        </w:rPr>
        <w:t xml:space="preserve">Article </w:t>
      </w:r>
      <w:hyperlink r:id="rId25" w:history="1">
        <w:r w:rsidRPr="00242A9D">
          <w:rPr>
            <w:rStyle w:val="Lienhypertexte"/>
            <w:rFonts w:asciiTheme="minorHAnsi" w:hAnsiTheme="minorHAnsi"/>
            <w:sz w:val="24"/>
            <w:szCs w:val="24"/>
            <w:lang w:val="fr-FR"/>
          </w:rPr>
          <w:t>R.421-2</w:t>
        </w:r>
      </w:hyperlink>
      <w:r w:rsidRPr="00242A9D">
        <w:rPr>
          <w:rFonts w:asciiTheme="minorHAnsi" w:hAnsiTheme="minorHAnsi"/>
          <w:sz w:val="24"/>
          <w:szCs w:val="24"/>
          <w:lang w:val="fr-FR"/>
        </w:rPr>
        <w:t xml:space="preserve"> du code de justice administrative : </w:t>
      </w:r>
    </w:p>
    <w:p w14:paraId="0A63B8BC" w14:textId="7CFD963C" w:rsidR="006F7301" w:rsidRPr="00242A9D" w:rsidRDefault="006F7301" w:rsidP="009561D5">
      <w:pPr>
        <w:rPr>
          <w:rFonts w:asciiTheme="minorHAnsi" w:hAnsiTheme="minorHAnsi"/>
          <w:sz w:val="24"/>
          <w:szCs w:val="24"/>
          <w:lang w:val="fr-FR"/>
        </w:rPr>
      </w:pPr>
    </w:p>
    <w:p w14:paraId="17E52841" w14:textId="42CDE1D7" w:rsidR="006F7301" w:rsidRPr="00242A9D" w:rsidRDefault="006F7301" w:rsidP="009561D5">
      <w:pPr>
        <w:jc w:val="both"/>
        <w:rPr>
          <w:rFonts w:asciiTheme="minorHAnsi" w:hAnsiTheme="minorHAnsi"/>
          <w:i/>
          <w:sz w:val="24"/>
          <w:szCs w:val="24"/>
          <w:lang w:val="fr-FR"/>
        </w:rPr>
      </w:pPr>
      <w:r w:rsidRPr="00242A9D">
        <w:rPr>
          <w:rFonts w:asciiTheme="minorHAnsi" w:hAnsiTheme="minorHAnsi"/>
          <w:i/>
          <w:sz w:val="24"/>
          <w:szCs w:val="24"/>
          <w:lang w:val="fr-FR"/>
        </w:rPr>
        <w:t>« Sauf disposition législative ou réglementaire contraire, dans les cas où le silence gardé par l'autorité administrative sur une demande vaut décision de rejet, l'intéressé dispose, pour former un recours, d'un délai de deux mois à compter de la date à laquelle est née une décision implicite de rejet. Toutefois, lorsqu'une décision explicite de rejet intervient avant l'expiration de cette période, elle fait à nouveau courir le délai de recours.</w:t>
      </w:r>
    </w:p>
    <w:p w14:paraId="4D45F890" w14:textId="67C023D1" w:rsidR="006F7301" w:rsidRPr="00242A9D" w:rsidRDefault="006F7301" w:rsidP="009561D5">
      <w:pPr>
        <w:jc w:val="both"/>
        <w:rPr>
          <w:rFonts w:asciiTheme="minorHAnsi" w:hAnsiTheme="minorHAnsi"/>
          <w:i/>
          <w:sz w:val="24"/>
          <w:szCs w:val="24"/>
          <w:lang w:val="fr-FR"/>
        </w:rPr>
      </w:pPr>
      <w:r w:rsidRPr="00242A9D">
        <w:rPr>
          <w:rFonts w:asciiTheme="minorHAnsi" w:hAnsiTheme="minorHAnsi"/>
          <w:i/>
          <w:sz w:val="24"/>
          <w:szCs w:val="24"/>
          <w:lang w:val="fr-FR"/>
        </w:rPr>
        <w:t>La date du dépôt de la demande à l'administration, constatée par tous moyens, doit être établie à l'appui de la requête. »</w:t>
      </w:r>
    </w:p>
    <w:p w14:paraId="0DB7CDA2" w14:textId="77777777" w:rsidR="006F7301" w:rsidRPr="00242A9D" w:rsidRDefault="006F7301" w:rsidP="009561D5">
      <w:pPr>
        <w:jc w:val="both"/>
        <w:rPr>
          <w:rFonts w:asciiTheme="minorHAnsi" w:hAnsiTheme="minorHAnsi"/>
          <w:sz w:val="24"/>
          <w:szCs w:val="24"/>
          <w:lang w:val="fr-FR"/>
        </w:rPr>
      </w:pPr>
    </w:p>
    <w:p w14:paraId="5DD34981" w14:textId="77777777" w:rsidR="006F7301" w:rsidRPr="00242A9D" w:rsidRDefault="006F7301" w:rsidP="009561D5">
      <w:pPr>
        <w:jc w:val="both"/>
        <w:rPr>
          <w:rFonts w:asciiTheme="minorHAnsi" w:hAnsiTheme="minorHAnsi"/>
          <w:sz w:val="24"/>
          <w:szCs w:val="24"/>
          <w:lang w:val="fr-FR"/>
        </w:rPr>
      </w:pPr>
      <w:r w:rsidRPr="00242A9D">
        <w:rPr>
          <w:rFonts w:asciiTheme="minorHAnsi" w:hAnsiTheme="minorHAnsi"/>
          <w:sz w:val="24"/>
          <w:szCs w:val="24"/>
          <w:lang w:val="fr-FR"/>
        </w:rPr>
        <w:t xml:space="preserve">Article </w:t>
      </w:r>
      <w:hyperlink r:id="rId26" w:history="1">
        <w:r w:rsidRPr="00242A9D">
          <w:rPr>
            <w:rStyle w:val="Lienhypertexte"/>
            <w:rFonts w:asciiTheme="minorHAnsi" w:hAnsiTheme="minorHAnsi"/>
            <w:sz w:val="24"/>
            <w:szCs w:val="24"/>
            <w:lang w:val="fr-FR"/>
          </w:rPr>
          <w:t>R.421-3</w:t>
        </w:r>
      </w:hyperlink>
      <w:r w:rsidRPr="00242A9D">
        <w:rPr>
          <w:rFonts w:asciiTheme="minorHAnsi" w:hAnsiTheme="minorHAnsi"/>
          <w:sz w:val="24"/>
          <w:szCs w:val="24"/>
          <w:lang w:val="fr-FR"/>
        </w:rPr>
        <w:t xml:space="preserve"> du code de justice administrative : </w:t>
      </w:r>
    </w:p>
    <w:p w14:paraId="74B9D9C8" w14:textId="7843D870" w:rsidR="006F7301" w:rsidRPr="00242A9D" w:rsidRDefault="006F7301" w:rsidP="009561D5">
      <w:pPr>
        <w:rPr>
          <w:rFonts w:asciiTheme="minorHAnsi" w:hAnsiTheme="minorHAnsi"/>
          <w:sz w:val="24"/>
          <w:szCs w:val="24"/>
          <w:lang w:val="fr-FR"/>
        </w:rPr>
      </w:pPr>
    </w:p>
    <w:p w14:paraId="1AAF1A35" w14:textId="320345BE" w:rsidR="006F7301" w:rsidRPr="00242A9D" w:rsidRDefault="006F7301" w:rsidP="009561D5">
      <w:pPr>
        <w:jc w:val="both"/>
        <w:rPr>
          <w:rFonts w:asciiTheme="minorHAnsi" w:hAnsiTheme="minorHAnsi"/>
          <w:i/>
          <w:sz w:val="24"/>
          <w:szCs w:val="24"/>
          <w:lang w:val="fr-FR"/>
        </w:rPr>
      </w:pPr>
      <w:r w:rsidRPr="00242A9D">
        <w:rPr>
          <w:rFonts w:asciiTheme="minorHAnsi" w:hAnsiTheme="minorHAnsi"/>
          <w:i/>
          <w:sz w:val="24"/>
          <w:szCs w:val="24"/>
          <w:lang w:val="fr-FR"/>
        </w:rPr>
        <w:t>« Toutefois, l'intéressé n'est forclos qu'après un délai de deux mois à compter du jour de la notification d'une décision expresse de rejet :</w:t>
      </w:r>
    </w:p>
    <w:p w14:paraId="4A8D3261" w14:textId="77777777" w:rsidR="006F7301" w:rsidRPr="00242A9D" w:rsidRDefault="006F7301" w:rsidP="009561D5">
      <w:pPr>
        <w:jc w:val="both"/>
        <w:rPr>
          <w:rFonts w:asciiTheme="minorHAnsi" w:hAnsiTheme="minorHAnsi"/>
          <w:i/>
          <w:sz w:val="24"/>
          <w:szCs w:val="24"/>
          <w:lang w:val="fr-FR"/>
        </w:rPr>
      </w:pPr>
      <w:r w:rsidRPr="00242A9D">
        <w:rPr>
          <w:rFonts w:asciiTheme="minorHAnsi" w:hAnsiTheme="minorHAnsi"/>
          <w:i/>
          <w:sz w:val="24"/>
          <w:szCs w:val="24"/>
          <w:lang w:val="fr-FR"/>
        </w:rPr>
        <w:t>1° Dans le contentieux de l'excès de pouvoir, si la mesure sollicitée ne peut être prise que par décision ou sur avis des assemblées locales ou de tous autres organismes collégiaux ;</w:t>
      </w:r>
    </w:p>
    <w:p w14:paraId="25D285E3" w14:textId="0997B813" w:rsidR="006F7301" w:rsidRPr="00242A9D" w:rsidRDefault="006F7301" w:rsidP="009561D5">
      <w:pPr>
        <w:jc w:val="both"/>
        <w:rPr>
          <w:rFonts w:asciiTheme="minorHAnsi" w:hAnsiTheme="minorHAnsi"/>
          <w:i/>
          <w:sz w:val="24"/>
          <w:szCs w:val="24"/>
          <w:lang w:val="fr-FR"/>
        </w:rPr>
      </w:pPr>
      <w:r w:rsidRPr="00242A9D">
        <w:rPr>
          <w:rFonts w:asciiTheme="minorHAnsi" w:hAnsiTheme="minorHAnsi"/>
          <w:i/>
          <w:sz w:val="24"/>
          <w:szCs w:val="24"/>
          <w:lang w:val="fr-FR"/>
        </w:rPr>
        <w:t>2° Dans le cas où la réclamation tend à obtenir l'exécution d'une décision de la juridiction administrative. »</w:t>
      </w:r>
    </w:p>
    <w:p w14:paraId="5F586550" w14:textId="77777777" w:rsidR="006F7301" w:rsidRPr="00242A9D" w:rsidRDefault="006F7301" w:rsidP="009561D5">
      <w:pPr>
        <w:rPr>
          <w:rFonts w:asciiTheme="minorHAnsi" w:hAnsiTheme="minorHAnsi"/>
          <w:i/>
          <w:sz w:val="24"/>
          <w:szCs w:val="24"/>
          <w:lang w:val="fr-FR"/>
        </w:rPr>
      </w:pPr>
    </w:p>
    <w:p w14:paraId="50C15037" w14:textId="20E223C1" w:rsidR="006F7301" w:rsidRPr="00242A9D" w:rsidRDefault="006F7301" w:rsidP="009561D5">
      <w:pPr>
        <w:rPr>
          <w:rFonts w:asciiTheme="minorHAnsi" w:hAnsiTheme="minorHAnsi"/>
          <w:sz w:val="24"/>
          <w:szCs w:val="24"/>
          <w:lang w:val="fr-FR"/>
        </w:rPr>
      </w:pPr>
      <w:r w:rsidRPr="00242A9D">
        <w:rPr>
          <w:rFonts w:asciiTheme="minorHAnsi" w:hAnsiTheme="minorHAnsi"/>
          <w:sz w:val="24"/>
          <w:szCs w:val="24"/>
          <w:lang w:val="fr-FR"/>
        </w:rPr>
        <w:t xml:space="preserve">Article </w:t>
      </w:r>
      <w:hyperlink r:id="rId27" w:history="1">
        <w:r w:rsidRPr="00242A9D">
          <w:rPr>
            <w:rStyle w:val="Lienhypertexte"/>
            <w:rFonts w:asciiTheme="minorHAnsi" w:hAnsiTheme="minorHAnsi"/>
            <w:sz w:val="24"/>
            <w:szCs w:val="24"/>
            <w:lang w:val="fr-FR"/>
          </w:rPr>
          <w:t>R.421-5</w:t>
        </w:r>
      </w:hyperlink>
      <w:r w:rsidRPr="00242A9D">
        <w:rPr>
          <w:rFonts w:asciiTheme="minorHAnsi" w:hAnsiTheme="minorHAnsi"/>
          <w:sz w:val="24"/>
          <w:szCs w:val="24"/>
          <w:lang w:val="fr-FR"/>
        </w:rPr>
        <w:t xml:space="preserve"> du code de justice administrative :</w:t>
      </w:r>
    </w:p>
    <w:p w14:paraId="64EBFFE1" w14:textId="77777777" w:rsidR="006F7301" w:rsidRPr="00242A9D" w:rsidRDefault="006F7301" w:rsidP="009561D5">
      <w:pPr>
        <w:rPr>
          <w:rFonts w:asciiTheme="minorHAnsi" w:hAnsiTheme="minorHAnsi"/>
          <w:sz w:val="24"/>
          <w:szCs w:val="24"/>
          <w:lang w:val="fr-FR"/>
        </w:rPr>
      </w:pPr>
    </w:p>
    <w:p w14:paraId="370102AD" w14:textId="232F3409" w:rsidR="006F7301" w:rsidRPr="00242A9D" w:rsidRDefault="006F7301" w:rsidP="009561D5">
      <w:pPr>
        <w:jc w:val="both"/>
        <w:rPr>
          <w:rFonts w:asciiTheme="minorHAnsi" w:hAnsiTheme="minorHAnsi"/>
          <w:i/>
          <w:sz w:val="24"/>
          <w:szCs w:val="24"/>
          <w:lang w:val="fr-FR"/>
        </w:rPr>
      </w:pPr>
      <w:r w:rsidRPr="00242A9D">
        <w:rPr>
          <w:rFonts w:asciiTheme="minorHAnsi" w:hAnsiTheme="minorHAnsi"/>
          <w:i/>
          <w:sz w:val="24"/>
          <w:szCs w:val="24"/>
          <w:lang w:val="fr-FR"/>
        </w:rPr>
        <w:t>« Les délais de recours contre une décision administrative ne sont opposables qu'à la condition d'avoir été mentionnés, ainsi que les voies de recours, dans la notification de la décision. »</w:t>
      </w:r>
    </w:p>
    <w:p w14:paraId="5515B260" w14:textId="77777777" w:rsidR="006F7301" w:rsidRPr="00242A9D" w:rsidRDefault="006F7301" w:rsidP="009561D5">
      <w:pPr>
        <w:rPr>
          <w:rFonts w:asciiTheme="minorHAnsi" w:hAnsiTheme="minorHAnsi"/>
          <w:i/>
          <w:sz w:val="24"/>
          <w:szCs w:val="24"/>
          <w:lang w:val="fr-FR"/>
        </w:rPr>
      </w:pPr>
    </w:p>
    <w:p w14:paraId="42EBBAEF" w14:textId="77777777" w:rsidR="00101ACE" w:rsidRPr="00242A9D" w:rsidRDefault="00101ACE" w:rsidP="009561D5">
      <w:pPr>
        <w:shd w:val="clear" w:color="auto" w:fill="FFFFFF"/>
        <w:spacing w:after="150"/>
        <w:jc w:val="both"/>
        <w:rPr>
          <w:rFonts w:asciiTheme="minorHAnsi" w:eastAsia="Times New Roman" w:hAnsiTheme="minorHAnsi" w:cs="Arial"/>
          <w:color w:val="333333"/>
          <w:sz w:val="24"/>
          <w:szCs w:val="24"/>
          <w:lang w:val="fr-FR" w:eastAsia="fr-FR"/>
        </w:rPr>
      </w:pPr>
      <w:r w:rsidRPr="00242A9D">
        <w:rPr>
          <w:rFonts w:asciiTheme="minorHAnsi" w:eastAsia="Times New Roman" w:hAnsiTheme="minorHAnsi" w:cs="Arial"/>
          <w:color w:val="333333"/>
          <w:sz w:val="24"/>
          <w:szCs w:val="24"/>
          <w:lang w:val="fr-FR" w:eastAsia="fr-FR"/>
        </w:rPr>
        <w:t>Le point de départ du délai de recours devant le Tribunal Administratif correspond à la date à laquelle vous avez pris connaissance de la décision de l'administration.</w:t>
      </w:r>
    </w:p>
    <w:p w14:paraId="686F365E" w14:textId="77777777" w:rsidR="00101ACE" w:rsidRPr="00242A9D" w:rsidRDefault="00101ACE" w:rsidP="009561D5">
      <w:pPr>
        <w:shd w:val="clear" w:color="auto" w:fill="FFFFFF"/>
        <w:spacing w:after="150"/>
        <w:jc w:val="both"/>
        <w:rPr>
          <w:rFonts w:asciiTheme="minorHAnsi" w:eastAsia="Times New Roman" w:hAnsiTheme="minorHAnsi" w:cs="Arial"/>
          <w:color w:val="333333"/>
          <w:sz w:val="24"/>
          <w:szCs w:val="24"/>
          <w:lang w:val="fr-FR" w:eastAsia="fr-FR"/>
        </w:rPr>
      </w:pPr>
      <w:r w:rsidRPr="00242A9D">
        <w:rPr>
          <w:rFonts w:asciiTheme="minorHAnsi" w:eastAsia="Times New Roman" w:hAnsiTheme="minorHAnsi" w:cs="Arial"/>
          <w:color w:val="333333"/>
          <w:sz w:val="24"/>
          <w:szCs w:val="24"/>
          <w:lang w:val="fr-FR" w:eastAsia="fr-FR"/>
        </w:rPr>
        <w:t>Pour introduire la saisine devant le tribunal compétent, vous disposez d’un délai de deux mois à partir du jour de la réception de la notification de rejet ou d’admission partielle, prise par le service gestionnaire suite à votre réclamation.</w:t>
      </w:r>
    </w:p>
    <w:p w14:paraId="0D85A24C" w14:textId="77777777" w:rsidR="00101ACE" w:rsidRPr="00242A9D" w:rsidRDefault="00101ACE" w:rsidP="009561D5">
      <w:pPr>
        <w:shd w:val="clear" w:color="auto" w:fill="FFFFFF"/>
        <w:spacing w:after="150"/>
        <w:jc w:val="both"/>
        <w:rPr>
          <w:rFonts w:asciiTheme="minorHAnsi" w:eastAsia="Times New Roman" w:hAnsiTheme="minorHAnsi" w:cs="Arial"/>
          <w:color w:val="333333"/>
          <w:sz w:val="24"/>
          <w:szCs w:val="24"/>
          <w:lang w:val="fr-FR" w:eastAsia="fr-FR"/>
        </w:rPr>
      </w:pPr>
      <w:r w:rsidRPr="00242A9D">
        <w:rPr>
          <w:rFonts w:asciiTheme="minorHAnsi" w:eastAsia="Times New Roman" w:hAnsiTheme="minorHAnsi" w:cs="Arial"/>
          <w:color w:val="333333"/>
          <w:sz w:val="24"/>
          <w:szCs w:val="24"/>
          <w:lang w:val="fr-FR" w:eastAsia="fr-FR"/>
        </w:rPr>
        <w:t>Il s’agit d’un délai franc : ni le jour du point de départ (jour où vous avez pris connaissance de la décision), ni le jour de l'échéance ne doivent être retenus pour son calcul.</w:t>
      </w:r>
    </w:p>
    <w:p w14:paraId="5AAFF189" w14:textId="77777777" w:rsidR="00101ACE" w:rsidRPr="00242A9D" w:rsidRDefault="00101ACE" w:rsidP="009561D5">
      <w:pPr>
        <w:shd w:val="clear" w:color="auto" w:fill="FFFFFF"/>
        <w:spacing w:after="150"/>
        <w:jc w:val="both"/>
        <w:rPr>
          <w:rFonts w:asciiTheme="minorHAnsi" w:eastAsia="Times New Roman" w:hAnsiTheme="minorHAnsi" w:cs="Arial"/>
          <w:color w:val="333333"/>
          <w:sz w:val="24"/>
          <w:szCs w:val="24"/>
          <w:lang w:val="fr-FR" w:eastAsia="fr-FR"/>
        </w:rPr>
      </w:pPr>
      <w:r w:rsidRPr="00242A9D">
        <w:rPr>
          <w:rFonts w:asciiTheme="minorHAnsi" w:eastAsia="Times New Roman" w:hAnsiTheme="minorHAnsi" w:cs="Arial"/>
          <w:color w:val="333333"/>
          <w:sz w:val="24"/>
          <w:szCs w:val="24"/>
          <w:lang w:val="fr-FR" w:eastAsia="fr-FR"/>
        </w:rPr>
        <w:t>Il court donc à compter du lendemain du jour où la décision a été portée à votre connaissance et comprend la journée qui suit le jour où il prend fin.</w:t>
      </w:r>
    </w:p>
    <w:p w14:paraId="2AD1E9E4" w14:textId="77777777" w:rsidR="00101ACE" w:rsidRPr="00242A9D" w:rsidRDefault="00101ACE" w:rsidP="009561D5">
      <w:pPr>
        <w:shd w:val="clear" w:color="auto" w:fill="FFFFFF"/>
        <w:spacing w:after="150"/>
        <w:jc w:val="both"/>
        <w:rPr>
          <w:rFonts w:asciiTheme="minorHAnsi" w:eastAsia="Times New Roman" w:hAnsiTheme="minorHAnsi" w:cs="Arial"/>
          <w:color w:val="333333"/>
          <w:sz w:val="24"/>
          <w:szCs w:val="24"/>
          <w:lang w:val="fr-FR" w:eastAsia="fr-FR"/>
        </w:rPr>
      </w:pPr>
      <w:r w:rsidRPr="00242A9D">
        <w:rPr>
          <w:rFonts w:asciiTheme="minorHAnsi" w:eastAsia="Times New Roman" w:hAnsiTheme="minorHAnsi" w:cs="Arial"/>
          <w:b/>
          <w:bCs/>
          <w:color w:val="333333"/>
          <w:sz w:val="24"/>
          <w:szCs w:val="24"/>
          <w:u w:val="single"/>
          <w:lang w:val="fr-FR" w:eastAsia="fr-FR"/>
        </w:rPr>
        <w:t>Exemple</w:t>
      </w:r>
      <w:r w:rsidRPr="00242A9D">
        <w:rPr>
          <w:rFonts w:asciiTheme="minorHAnsi" w:eastAsia="Times New Roman" w:hAnsiTheme="minorHAnsi" w:cs="Arial"/>
          <w:b/>
          <w:bCs/>
          <w:color w:val="333333"/>
          <w:sz w:val="24"/>
          <w:szCs w:val="24"/>
          <w:lang w:val="fr-FR" w:eastAsia="fr-FR"/>
        </w:rPr>
        <w:t> :</w:t>
      </w:r>
    </w:p>
    <w:p w14:paraId="5206907E" w14:textId="77777777" w:rsidR="00101ACE" w:rsidRPr="00242A9D" w:rsidRDefault="00101ACE" w:rsidP="009561D5">
      <w:pPr>
        <w:shd w:val="clear" w:color="auto" w:fill="FFFFFF"/>
        <w:spacing w:after="150"/>
        <w:jc w:val="both"/>
        <w:rPr>
          <w:rFonts w:asciiTheme="minorHAnsi" w:eastAsia="Times New Roman" w:hAnsiTheme="minorHAnsi" w:cs="Arial"/>
          <w:color w:val="333333"/>
          <w:sz w:val="24"/>
          <w:szCs w:val="24"/>
          <w:lang w:val="fr-FR" w:eastAsia="fr-FR"/>
        </w:rPr>
      </w:pPr>
      <w:r w:rsidRPr="00242A9D">
        <w:rPr>
          <w:rFonts w:asciiTheme="minorHAnsi" w:eastAsia="Times New Roman" w:hAnsiTheme="minorHAnsi" w:cs="Arial"/>
          <w:color w:val="333333"/>
          <w:sz w:val="24"/>
          <w:szCs w:val="24"/>
          <w:lang w:val="fr-FR" w:eastAsia="fr-FR"/>
        </w:rPr>
        <w:t>Vous avez retiré le pli recommandé le 20 mars N, vous pouvez donc saisir le Tribunal Administratif jusqu'au 21 mai N.</w:t>
      </w:r>
    </w:p>
    <w:p w14:paraId="60E2023F" w14:textId="77777777" w:rsidR="00101ACE" w:rsidRPr="00242A9D" w:rsidRDefault="00101ACE" w:rsidP="009561D5">
      <w:pPr>
        <w:shd w:val="clear" w:color="auto" w:fill="FFFFFF"/>
        <w:spacing w:after="150"/>
        <w:jc w:val="both"/>
        <w:rPr>
          <w:rFonts w:asciiTheme="minorHAnsi" w:eastAsia="Times New Roman" w:hAnsiTheme="minorHAnsi" w:cs="Arial"/>
          <w:color w:val="333333"/>
          <w:sz w:val="24"/>
          <w:szCs w:val="24"/>
          <w:lang w:val="fr-FR" w:eastAsia="fr-FR"/>
        </w:rPr>
      </w:pPr>
      <w:r w:rsidRPr="00242A9D">
        <w:rPr>
          <w:rFonts w:asciiTheme="minorHAnsi" w:eastAsia="Times New Roman" w:hAnsiTheme="minorHAnsi" w:cs="Arial"/>
          <w:color w:val="333333"/>
          <w:sz w:val="24"/>
          <w:szCs w:val="24"/>
          <w:lang w:val="fr-FR" w:eastAsia="fr-FR"/>
        </w:rPr>
        <w:t>Toutefois, si le dernier jour du délai est un samedi, un dimanche ou un jour férié ou chômé, le délai est prorogé jusqu'au 1</w:t>
      </w:r>
      <w:r w:rsidRPr="00242A9D">
        <w:rPr>
          <w:rFonts w:asciiTheme="minorHAnsi" w:eastAsia="Times New Roman" w:hAnsiTheme="minorHAnsi" w:cs="Arial"/>
          <w:color w:val="333333"/>
          <w:sz w:val="24"/>
          <w:szCs w:val="24"/>
          <w:vertAlign w:val="superscript"/>
          <w:lang w:val="fr-FR" w:eastAsia="fr-FR"/>
        </w:rPr>
        <w:t>er</w:t>
      </w:r>
      <w:r w:rsidRPr="00242A9D">
        <w:rPr>
          <w:rFonts w:asciiTheme="minorHAnsi" w:eastAsia="Times New Roman" w:hAnsiTheme="minorHAnsi" w:cs="Arial"/>
          <w:color w:val="333333"/>
          <w:sz w:val="24"/>
          <w:szCs w:val="24"/>
          <w:lang w:val="fr-FR" w:eastAsia="fr-FR"/>
        </w:rPr>
        <w:t> jour ouvrable suivant.</w:t>
      </w:r>
    </w:p>
    <w:p w14:paraId="597D07DF" w14:textId="77777777" w:rsidR="00101ACE" w:rsidRPr="00242A9D" w:rsidRDefault="00101ACE" w:rsidP="009561D5">
      <w:pPr>
        <w:shd w:val="clear" w:color="auto" w:fill="FFFFFF"/>
        <w:spacing w:after="150"/>
        <w:jc w:val="both"/>
        <w:rPr>
          <w:rFonts w:asciiTheme="minorHAnsi" w:eastAsia="Times New Roman" w:hAnsiTheme="minorHAnsi" w:cs="Arial"/>
          <w:color w:val="333333"/>
          <w:sz w:val="24"/>
          <w:szCs w:val="24"/>
          <w:lang w:val="fr-FR" w:eastAsia="fr-FR"/>
        </w:rPr>
      </w:pPr>
      <w:r w:rsidRPr="00242A9D">
        <w:rPr>
          <w:rFonts w:asciiTheme="minorHAnsi" w:eastAsia="Times New Roman" w:hAnsiTheme="minorHAnsi" w:cs="Arial"/>
          <w:color w:val="333333"/>
          <w:sz w:val="24"/>
          <w:szCs w:val="24"/>
          <w:lang w:val="fr-FR" w:eastAsia="fr-FR"/>
        </w:rPr>
        <w:t>Ce délai s’applique que la notification vous ait été faite avant ou après l’expiration du délai de six mois prévu à l’article R*198-10 du Livre des Procédures Fiscales.</w:t>
      </w:r>
    </w:p>
    <w:p w14:paraId="2CA3DFD0" w14:textId="77777777" w:rsidR="00101ACE" w:rsidRPr="00242A9D" w:rsidRDefault="00101ACE" w:rsidP="009561D5">
      <w:pPr>
        <w:shd w:val="clear" w:color="auto" w:fill="FFFFFF"/>
        <w:spacing w:after="150"/>
        <w:jc w:val="both"/>
        <w:rPr>
          <w:rFonts w:asciiTheme="minorHAnsi" w:eastAsia="Times New Roman" w:hAnsiTheme="minorHAnsi" w:cs="Arial"/>
          <w:color w:val="333333"/>
          <w:sz w:val="24"/>
          <w:szCs w:val="24"/>
          <w:lang w:val="fr-FR" w:eastAsia="fr-FR"/>
        </w:rPr>
      </w:pPr>
      <w:r w:rsidRPr="00242A9D">
        <w:rPr>
          <w:rFonts w:asciiTheme="minorHAnsi" w:eastAsia="Times New Roman" w:hAnsiTheme="minorHAnsi" w:cs="Arial"/>
          <w:color w:val="333333"/>
          <w:sz w:val="24"/>
          <w:szCs w:val="24"/>
          <w:lang w:val="fr-FR" w:eastAsia="fr-FR"/>
        </w:rPr>
        <w:t>Le point de départ du délai de recours devant le Tribunal de grande instance n'est pas un délai franc.</w:t>
      </w:r>
    </w:p>
    <w:p w14:paraId="25CDF453" w14:textId="77777777" w:rsidR="00101ACE" w:rsidRPr="00242A9D" w:rsidRDefault="00101ACE" w:rsidP="009561D5">
      <w:pPr>
        <w:shd w:val="clear" w:color="auto" w:fill="FFFFFF"/>
        <w:spacing w:after="150"/>
        <w:jc w:val="both"/>
        <w:rPr>
          <w:rFonts w:asciiTheme="minorHAnsi" w:eastAsia="Times New Roman" w:hAnsiTheme="minorHAnsi" w:cs="Arial"/>
          <w:color w:val="333333"/>
          <w:sz w:val="24"/>
          <w:szCs w:val="24"/>
          <w:lang w:val="fr-FR" w:eastAsia="fr-FR"/>
        </w:rPr>
      </w:pPr>
      <w:r w:rsidRPr="00242A9D">
        <w:rPr>
          <w:rFonts w:asciiTheme="minorHAnsi" w:eastAsia="Times New Roman" w:hAnsiTheme="minorHAnsi" w:cs="Arial"/>
          <w:color w:val="333333"/>
          <w:sz w:val="24"/>
          <w:szCs w:val="24"/>
          <w:lang w:val="fr-FR" w:eastAsia="fr-FR"/>
        </w:rPr>
        <w:t>Il se calcule de quantième à quantième.</w:t>
      </w:r>
    </w:p>
    <w:p w14:paraId="6922CBBF" w14:textId="77777777" w:rsidR="00101ACE" w:rsidRPr="00242A9D" w:rsidRDefault="00101ACE" w:rsidP="009561D5">
      <w:pPr>
        <w:shd w:val="clear" w:color="auto" w:fill="FFFFFF"/>
        <w:spacing w:after="150"/>
        <w:jc w:val="both"/>
        <w:rPr>
          <w:rFonts w:asciiTheme="minorHAnsi" w:eastAsia="Times New Roman" w:hAnsiTheme="minorHAnsi" w:cs="Arial"/>
          <w:color w:val="333333"/>
          <w:sz w:val="24"/>
          <w:szCs w:val="24"/>
          <w:lang w:val="fr-FR" w:eastAsia="fr-FR"/>
        </w:rPr>
      </w:pPr>
      <w:r w:rsidRPr="00242A9D">
        <w:rPr>
          <w:rFonts w:asciiTheme="minorHAnsi" w:eastAsia="Times New Roman" w:hAnsiTheme="minorHAnsi" w:cs="Arial"/>
          <w:b/>
          <w:bCs/>
          <w:color w:val="333333"/>
          <w:sz w:val="24"/>
          <w:szCs w:val="24"/>
          <w:u w:val="single"/>
          <w:lang w:val="fr-FR" w:eastAsia="fr-FR"/>
        </w:rPr>
        <w:t>Exemple</w:t>
      </w:r>
      <w:r w:rsidRPr="00242A9D">
        <w:rPr>
          <w:rFonts w:asciiTheme="minorHAnsi" w:eastAsia="Times New Roman" w:hAnsiTheme="minorHAnsi" w:cs="Arial"/>
          <w:b/>
          <w:bCs/>
          <w:color w:val="333333"/>
          <w:sz w:val="24"/>
          <w:szCs w:val="24"/>
          <w:lang w:val="fr-FR" w:eastAsia="fr-FR"/>
        </w:rPr>
        <w:t> :</w:t>
      </w:r>
    </w:p>
    <w:p w14:paraId="76EF560B" w14:textId="77777777" w:rsidR="00101ACE" w:rsidRPr="00242A9D" w:rsidRDefault="00101ACE" w:rsidP="009561D5">
      <w:pPr>
        <w:shd w:val="clear" w:color="auto" w:fill="FFFFFF"/>
        <w:spacing w:after="150"/>
        <w:jc w:val="both"/>
        <w:rPr>
          <w:rFonts w:asciiTheme="minorHAnsi" w:eastAsia="Times New Roman" w:hAnsiTheme="minorHAnsi" w:cs="Arial"/>
          <w:color w:val="333333"/>
          <w:sz w:val="24"/>
          <w:szCs w:val="24"/>
          <w:lang w:val="fr-FR" w:eastAsia="fr-FR"/>
        </w:rPr>
      </w:pPr>
      <w:r w:rsidRPr="00242A9D">
        <w:rPr>
          <w:rFonts w:asciiTheme="minorHAnsi" w:eastAsia="Times New Roman" w:hAnsiTheme="minorHAnsi" w:cs="Arial"/>
          <w:color w:val="333333"/>
          <w:sz w:val="24"/>
          <w:szCs w:val="24"/>
          <w:lang w:val="fr-FR" w:eastAsia="fr-FR"/>
        </w:rPr>
        <w:t>La décision de rejet vous a été notifiée par courrier recommandé le 20 Mars N ; le délai de saisine expirera le 20 Mai N à minuit s'il s'agit d'un jour ouvrable.</w:t>
      </w:r>
    </w:p>
    <w:p w14:paraId="56C4E745" w14:textId="77777777" w:rsidR="00101ACE" w:rsidRPr="00242A9D" w:rsidRDefault="00101ACE" w:rsidP="009561D5">
      <w:pPr>
        <w:shd w:val="clear" w:color="auto" w:fill="FFFFFF"/>
        <w:spacing w:after="150"/>
        <w:jc w:val="both"/>
        <w:rPr>
          <w:rFonts w:asciiTheme="minorHAnsi" w:eastAsia="Times New Roman" w:hAnsiTheme="minorHAnsi" w:cs="Arial"/>
          <w:color w:val="333333"/>
          <w:sz w:val="24"/>
          <w:szCs w:val="24"/>
          <w:lang w:val="fr-FR" w:eastAsia="fr-FR"/>
        </w:rPr>
      </w:pPr>
      <w:r w:rsidRPr="00242A9D">
        <w:rPr>
          <w:rFonts w:asciiTheme="minorHAnsi" w:eastAsia="Times New Roman" w:hAnsiTheme="minorHAnsi" w:cs="Arial"/>
          <w:color w:val="333333"/>
          <w:sz w:val="24"/>
          <w:szCs w:val="24"/>
          <w:lang w:val="fr-FR" w:eastAsia="fr-FR"/>
        </w:rPr>
        <w:t xml:space="preserve">Toutefois, si le dernier jour du délai est un samedi, un dimanche ou un jour férié ou chômé, le délai est </w:t>
      </w:r>
      <w:r w:rsidRPr="00242A9D">
        <w:rPr>
          <w:rFonts w:asciiTheme="minorHAnsi" w:eastAsia="Times New Roman" w:hAnsiTheme="minorHAnsi" w:cs="Arial"/>
          <w:color w:val="333333"/>
          <w:sz w:val="24"/>
          <w:szCs w:val="24"/>
          <w:lang w:val="fr-FR" w:eastAsia="fr-FR"/>
        </w:rPr>
        <w:lastRenderedPageBreak/>
        <w:t>prorogé jusqu'au 1</w:t>
      </w:r>
      <w:r w:rsidRPr="00242A9D">
        <w:rPr>
          <w:rFonts w:asciiTheme="minorHAnsi" w:eastAsia="Times New Roman" w:hAnsiTheme="minorHAnsi" w:cs="Arial"/>
          <w:color w:val="333333"/>
          <w:sz w:val="24"/>
          <w:szCs w:val="24"/>
          <w:vertAlign w:val="superscript"/>
          <w:lang w:val="fr-FR" w:eastAsia="fr-FR"/>
        </w:rPr>
        <w:t>er</w:t>
      </w:r>
      <w:r w:rsidRPr="00242A9D">
        <w:rPr>
          <w:rFonts w:asciiTheme="minorHAnsi" w:eastAsia="Times New Roman" w:hAnsiTheme="minorHAnsi" w:cs="Arial"/>
          <w:color w:val="333333"/>
          <w:sz w:val="24"/>
          <w:szCs w:val="24"/>
          <w:lang w:val="fr-FR" w:eastAsia="fr-FR"/>
        </w:rPr>
        <w:t> jour ouvrable suivant.</w:t>
      </w:r>
    </w:p>
    <w:p w14:paraId="5FEC8867" w14:textId="47C91E6D" w:rsidR="00263ABA" w:rsidRPr="00242A9D" w:rsidRDefault="00263ABA" w:rsidP="00263ABA">
      <w:pPr>
        <w:shd w:val="clear" w:color="auto" w:fill="FFFFFF"/>
        <w:rPr>
          <w:rFonts w:asciiTheme="minorHAnsi" w:hAnsiTheme="minorHAnsi" w:cs="Arial"/>
          <w:b/>
          <w:bCs/>
          <w:color w:val="000000"/>
          <w:sz w:val="24"/>
          <w:szCs w:val="24"/>
          <w:lang w:val="fr-FR"/>
        </w:rPr>
      </w:pPr>
      <w:r w:rsidRPr="00242A9D">
        <w:rPr>
          <w:rFonts w:asciiTheme="minorHAnsi" w:hAnsiTheme="minorHAnsi" w:cs="Arial"/>
          <w:b/>
          <w:bCs/>
          <w:color w:val="000000"/>
          <w:sz w:val="24"/>
          <w:szCs w:val="24"/>
          <w:lang w:val="fr-FR"/>
        </w:rPr>
        <w:t xml:space="preserve">Le délai de recours contentieux de deux mois peut être majoré d’un délai de </w:t>
      </w:r>
      <w:r w:rsidR="00BE317A" w:rsidRPr="00242A9D">
        <w:rPr>
          <w:rFonts w:asciiTheme="minorHAnsi" w:hAnsiTheme="minorHAnsi" w:cs="Arial"/>
          <w:b/>
          <w:bCs/>
          <w:color w:val="000000"/>
          <w:sz w:val="24"/>
          <w:szCs w:val="24"/>
          <w:lang w:val="fr-FR"/>
        </w:rPr>
        <w:t>distance.</w:t>
      </w:r>
    </w:p>
    <w:p w14:paraId="09A119A3" w14:textId="77777777" w:rsidR="00BE317A" w:rsidRPr="00242A9D" w:rsidRDefault="00BE317A" w:rsidP="00263ABA">
      <w:pPr>
        <w:shd w:val="clear" w:color="auto" w:fill="FFFFFF"/>
        <w:rPr>
          <w:rFonts w:asciiTheme="minorHAnsi" w:hAnsiTheme="minorHAnsi" w:cs="Arial"/>
          <w:b/>
          <w:bCs/>
          <w:color w:val="000000"/>
          <w:sz w:val="24"/>
          <w:szCs w:val="24"/>
          <w:lang w:val="fr-FR"/>
        </w:rPr>
      </w:pPr>
    </w:p>
    <w:p w14:paraId="0461341F" w14:textId="70A4CB95" w:rsidR="00BE317A" w:rsidRPr="00242A9D" w:rsidRDefault="00BE317A" w:rsidP="00263ABA">
      <w:pPr>
        <w:shd w:val="clear" w:color="auto" w:fill="FFFFFF"/>
        <w:rPr>
          <w:rFonts w:asciiTheme="minorHAnsi" w:hAnsiTheme="minorHAnsi" w:cs="Arial"/>
          <w:b/>
          <w:bCs/>
          <w:color w:val="000000"/>
          <w:sz w:val="24"/>
          <w:szCs w:val="24"/>
          <w:lang w:val="fr-FR"/>
        </w:rPr>
      </w:pPr>
      <w:r w:rsidRPr="00242A9D">
        <w:rPr>
          <w:rFonts w:asciiTheme="minorHAnsi" w:hAnsiTheme="minorHAnsi" w:cs="Arial"/>
          <w:b/>
          <w:bCs/>
          <w:color w:val="000000"/>
          <w:sz w:val="24"/>
          <w:szCs w:val="24"/>
          <w:lang w:val="fr-FR"/>
        </w:rPr>
        <w:t>En première instance :</w:t>
      </w:r>
    </w:p>
    <w:p w14:paraId="1039CB56" w14:textId="77777777" w:rsidR="00263ABA" w:rsidRPr="00242A9D" w:rsidRDefault="00263ABA" w:rsidP="00263ABA">
      <w:pPr>
        <w:shd w:val="clear" w:color="auto" w:fill="FFFFFF"/>
        <w:rPr>
          <w:rFonts w:asciiTheme="minorHAnsi" w:hAnsiTheme="minorHAnsi" w:cs="Arial"/>
          <w:b/>
          <w:bCs/>
          <w:color w:val="000000"/>
          <w:sz w:val="24"/>
          <w:szCs w:val="24"/>
          <w:lang w:val="fr-FR"/>
        </w:rPr>
      </w:pPr>
    </w:p>
    <w:p w14:paraId="49F01D31" w14:textId="66337A6D" w:rsidR="00263ABA" w:rsidRPr="00242A9D" w:rsidRDefault="00263ABA" w:rsidP="00263ABA">
      <w:pPr>
        <w:shd w:val="clear" w:color="auto" w:fill="FFFFFF"/>
        <w:rPr>
          <w:rFonts w:asciiTheme="minorHAnsi" w:hAnsiTheme="minorHAnsi" w:cs="Arial"/>
          <w:color w:val="000000"/>
          <w:sz w:val="24"/>
          <w:szCs w:val="24"/>
          <w:lang w:val="fr-FR"/>
        </w:rPr>
      </w:pPr>
      <w:r w:rsidRPr="00242A9D">
        <w:rPr>
          <w:rFonts w:asciiTheme="minorHAnsi" w:hAnsiTheme="minorHAnsi" w:cs="Arial"/>
          <w:b/>
          <w:bCs/>
          <w:color w:val="000000"/>
          <w:sz w:val="24"/>
          <w:szCs w:val="24"/>
          <w:lang w:val="fr-FR"/>
        </w:rPr>
        <w:t xml:space="preserve">Article </w:t>
      </w:r>
      <w:hyperlink r:id="rId28" w:history="1">
        <w:r w:rsidRPr="00242A9D">
          <w:rPr>
            <w:rStyle w:val="Lienhypertexte"/>
            <w:rFonts w:asciiTheme="minorHAnsi" w:hAnsiTheme="minorHAnsi" w:cs="Arial"/>
            <w:b/>
            <w:bCs/>
            <w:sz w:val="24"/>
            <w:szCs w:val="24"/>
            <w:lang w:val="fr-FR"/>
          </w:rPr>
          <w:t>R.421-7</w:t>
        </w:r>
      </w:hyperlink>
      <w:r w:rsidRPr="00242A9D">
        <w:rPr>
          <w:rFonts w:asciiTheme="minorHAnsi" w:hAnsiTheme="minorHAnsi" w:cs="Arial"/>
          <w:b/>
          <w:bCs/>
          <w:color w:val="000000"/>
          <w:sz w:val="24"/>
          <w:szCs w:val="24"/>
          <w:lang w:val="fr-FR"/>
        </w:rPr>
        <w:t xml:space="preserve"> du code de justice administrative :</w:t>
      </w:r>
    </w:p>
    <w:p w14:paraId="1B9CAAE8" w14:textId="52351AFE" w:rsidR="00263ABA" w:rsidRPr="00242A9D" w:rsidRDefault="00263ABA" w:rsidP="00263ABA">
      <w:pPr>
        <w:pStyle w:val="NormalWeb"/>
        <w:shd w:val="clear" w:color="auto" w:fill="FFFFFF"/>
        <w:spacing w:before="180" w:beforeAutospacing="0" w:after="180" w:afterAutospacing="0"/>
        <w:rPr>
          <w:rFonts w:asciiTheme="minorHAnsi" w:hAnsiTheme="minorHAnsi" w:cs="Arial"/>
          <w:i/>
          <w:color w:val="000000"/>
        </w:rPr>
      </w:pPr>
      <w:r w:rsidRPr="00242A9D">
        <w:rPr>
          <w:rFonts w:asciiTheme="minorHAnsi" w:hAnsiTheme="minorHAnsi" w:cs="Arial"/>
          <w:i/>
          <w:color w:val="000000"/>
        </w:rPr>
        <w:t>« Lorsque la demande est portée devant un tribunal administratif qui a son siège en France métropolitaine ou devant le Conseil d'Etat statuant en premier et dernier ressort, le délai de recours prévu à l'article </w:t>
      </w:r>
      <w:hyperlink r:id="rId29" w:history="1">
        <w:r w:rsidRPr="00242A9D">
          <w:rPr>
            <w:rStyle w:val="Lienhypertexte"/>
            <w:rFonts w:asciiTheme="minorHAnsi" w:hAnsiTheme="minorHAnsi" w:cs="Arial"/>
            <w:i/>
            <w:color w:val="336699"/>
          </w:rPr>
          <w:t>R. 421-1</w:t>
        </w:r>
      </w:hyperlink>
      <w:r w:rsidRPr="00242A9D">
        <w:rPr>
          <w:rFonts w:asciiTheme="minorHAnsi" w:hAnsiTheme="minorHAnsi" w:cs="Arial"/>
          <w:i/>
          <w:color w:val="000000"/>
        </w:rPr>
        <w:t> est augmenté d'un mois pour les personnes qui demeurent en Guadeloupe, en Guyane, à la Martinique, à La Réunion, à Saint-Barthélemy, à Saint-Martin, à Mayotte, à Saint-Pierre-et-Miquelon, en Polynésie française, dans les îles Wallis et Futuna, en Nouvelle-Calédonie et dans les Terres australes et antarctiques françaises.</w:t>
      </w:r>
    </w:p>
    <w:p w14:paraId="64555268" w14:textId="77777777" w:rsidR="00263ABA" w:rsidRPr="00242A9D" w:rsidRDefault="00263ABA" w:rsidP="00263ABA">
      <w:pPr>
        <w:pStyle w:val="NormalWeb"/>
        <w:shd w:val="clear" w:color="auto" w:fill="FFFFFF"/>
        <w:spacing w:before="180" w:beforeAutospacing="0" w:after="180" w:afterAutospacing="0"/>
        <w:rPr>
          <w:rFonts w:asciiTheme="minorHAnsi" w:hAnsiTheme="minorHAnsi" w:cs="Arial"/>
          <w:i/>
          <w:color w:val="000000"/>
        </w:rPr>
      </w:pPr>
      <w:r w:rsidRPr="00242A9D">
        <w:rPr>
          <w:rFonts w:asciiTheme="minorHAnsi" w:hAnsiTheme="minorHAnsi" w:cs="Arial"/>
          <w:i/>
          <w:color w:val="000000"/>
        </w:rPr>
        <w:t>Lorsque la demande est présentée devant le tribunal administratif de Guadeloupe, de Martinique, de Guyane, de La Réunion, de Saint-Barthélemy, de Saint-Martin, de Mayotte, de Saint-Pierre-et-Miquelon, de la Polynésie française, de Wallis-et-Futuna ou de Nouvelle-Calédonie, ce délai est augmenté d'un mois pour les personnes qui ne demeurent pas dans la collectivité territoriale dans le ressort de laquelle le tribunal administratif a son siège.</w:t>
      </w:r>
    </w:p>
    <w:p w14:paraId="38474E9A" w14:textId="77777777" w:rsidR="00263ABA" w:rsidRPr="00242A9D" w:rsidRDefault="00263ABA" w:rsidP="00263ABA">
      <w:pPr>
        <w:pStyle w:val="NormalWeb"/>
        <w:shd w:val="clear" w:color="auto" w:fill="FFFFFF"/>
        <w:spacing w:before="180" w:beforeAutospacing="0" w:after="180" w:afterAutospacing="0"/>
        <w:rPr>
          <w:rFonts w:asciiTheme="minorHAnsi" w:hAnsiTheme="minorHAnsi" w:cs="Arial"/>
          <w:i/>
          <w:color w:val="000000"/>
        </w:rPr>
      </w:pPr>
      <w:r w:rsidRPr="00242A9D">
        <w:rPr>
          <w:rFonts w:asciiTheme="minorHAnsi" w:hAnsiTheme="minorHAnsi" w:cs="Arial"/>
          <w:i/>
          <w:color w:val="000000"/>
        </w:rPr>
        <w:t>Ce même délai est augmenté de deux mois pour les personnes qui demeurent à l'étranger.</w:t>
      </w:r>
    </w:p>
    <w:p w14:paraId="229F3639" w14:textId="506983F9" w:rsidR="00263ABA" w:rsidRPr="00242A9D" w:rsidRDefault="00263ABA" w:rsidP="00263ABA">
      <w:pPr>
        <w:pStyle w:val="NormalWeb"/>
        <w:shd w:val="clear" w:color="auto" w:fill="FFFFFF"/>
        <w:spacing w:before="180" w:beforeAutospacing="0" w:after="180" w:afterAutospacing="0"/>
        <w:rPr>
          <w:rFonts w:asciiTheme="minorHAnsi" w:hAnsiTheme="minorHAnsi" w:cs="Arial"/>
          <w:i/>
          <w:color w:val="000000"/>
        </w:rPr>
      </w:pPr>
      <w:r w:rsidRPr="00242A9D">
        <w:rPr>
          <w:rFonts w:asciiTheme="minorHAnsi" w:hAnsiTheme="minorHAnsi" w:cs="Arial"/>
          <w:i/>
          <w:color w:val="000000"/>
        </w:rPr>
        <w:t>Toutefois, ne bénéficient pas des délais supplémentaires de distance les requérants qui usent de la faculté prévue par les lois spéciales de déposer leurs requêtes auprès des services du représentant de l'Etat ou de son délégué dans les arrondissements, les subdivisions ou les circonscriptions administratives. »</w:t>
      </w:r>
    </w:p>
    <w:p w14:paraId="3D39556F" w14:textId="52FBFC1C" w:rsidR="00101ACE" w:rsidRPr="00242A9D" w:rsidRDefault="00BE317A" w:rsidP="009561D5">
      <w:pPr>
        <w:shd w:val="clear" w:color="auto" w:fill="FFFFFF"/>
        <w:spacing w:after="150"/>
        <w:rPr>
          <w:rFonts w:asciiTheme="minorHAnsi" w:eastAsia="Times New Roman" w:hAnsiTheme="minorHAnsi" w:cs="Arial"/>
          <w:b/>
          <w:color w:val="333333"/>
          <w:sz w:val="21"/>
          <w:szCs w:val="21"/>
          <w:lang w:val="fr-FR" w:eastAsia="fr-FR"/>
        </w:rPr>
      </w:pPr>
      <w:r w:rsidRPr="00242A9D">
        <w:rPr>
          <w:rFonts w:asciiTheme="minorHAnsi" w:eastAsia="Times New Roman" w:hAnsiTheme="minorHAnsi" w:cs="Arial"/>
          <w:b/>
          <w:color w:val="333333"/>
          <w:sz w:val="21"/>
          <w:szCs w:val="21"/>
          <w:lang w:val="fr-FR" w:eastAsia="fr-FR"/>
        </w:rPr>
        <w:t xml:space="preserve">En appel : </w:t>
      </w:r>
    </w:p>
    <w:p w14:paraId="4D0BA66A" w14:textId="77777777" w:rsidR="00BE317A" w:rsidRPr="00242A9D" w:rsidRDefault="00BE317A" w:rsidP="009561D5">
      <w:pPr>
        <w:shd w:val="clear" w:color="auto" w:fill="FFFFFF"/>
        <w:spacing w:after="150"/>
        <w:rPr>
          <w:rFonts w:asciiTheme="minorHAnsi" w:eastAsia="Times New Roman" w:hAnsiTheme="minorHAnsi" w:cs="Arial"/>
          <w:color w:val="333333"/>
          <w:sz w:val="21"/>
          <w:szCs w:val="21"/>
          <w:lang w:val="fr-FR" w:eastAsia="fr-FR"/>
        </w:rPr>
      </w:pPr>
    </w:p>
    <w:p w14:paraId="18F42D05" w14:textId="34E2A450" w:rsidR="00BE317A" w:rsidRPr="00242A9D" w:rsidRDefault="00BE317A" w:rsidP="00BE317A">
      <w:pPr>
        <w:shd w:val="clear" w:color="auto" w:fill="FFFFFF"/>
        <w:rPr>
          <w:rFonts w:asciiTheme="minorHAnsi" w:hAnsiTheme="minorHAnsi" w:cs="Arial"/>
          <w:color w:val="000000"/>
          <w:sz w:val="24"/>
          <w:szCs w:val="24"/>
          <w:lang w:val="fr-FR"/>
        </w:rPr>
      </w:pPr>
      <w:r w:rsidRPr="00242A9D">
        <w:rPr>
          <w:rFonts w:asciiTheme="minorHAnsi" w:hAnsiTheme="minorHAnsi" w:cs="Arial"/>
          <w:b/>
          <w:bCs/>
          <w:color w:val="000000"/>
          <w:sz w:val="24"/>
          <w:szCs w:val="24"/>
          <w:lang w:val="fr-FR"/>
        </w:rPr>
        <w:t xml:space="preserve">Article </w:t>
      </w:r>
      <w:hyperlink r:id="rId30" w:history="1">
        <w:r w:rsidRPr="00242A9D">
          <w:rPr>
            <w:rStyle w:val="Lienhypertexte"/>
            <w:rFonts w:asciiTheme="minorHAnsi" w:hAnsiTheme="minorHAnsi" w:cs="Arial"/>
            <w:b/>
            <w:bCs/>
            <w:sz w:val="24"/>
            <w:szCs w:val="24"/>
            <w:lang w:val="fr-FR"/>
          </w:rPr>
          <w:t>R.811-5</w:t>
        </w:r>
      </w:hyperlink>
      <w:r w:rsidRPr="00242A9D">
        <w:rPr>
          <w:rFonts w:asciiTheme="minorHAnsi" w:hAnsiTheme="minorHAnsi" w:cs="Arial"/>
          <w:b/>
          <w:bCs/>
          <w:color w:val="000000"/>
          <w:sz w:val="24"/>
          <w:szCs w:val="24"/>
          <w:lang w:val="fr-FR"/>
        </w:rPr>
        <w:t xml:space="preserve"> du code de justice administrative :</w:t>
      </w:r>
    </w:p>
    <w:p w14:paraId="306C2622" w14:textId="07AC247A" w:rsidR="00BE317A" w:rsidRPr="00242A9D" w:rsidRDefault="00BE317A" w:rsidP="00BE317A">
      <w:pPr>
        <w:shd w:val="clear" w:color="auto" w:fill="FFFFFF"/>
        <w:jc w:val="center"/>
        <w:rPr>
          <w:rFonts w:asciiTheme="minorHAnsi" w:hAnsiTheme="minorHAnsi" w:cs="Arial"/>
          <w:b/>
          <w:bCs/>
          <w:color w:val="000000"/>
          <w:sz w:val="24"/>
          <w:szCs w:val="24"/>
          <w:lang w:val="fr-FR"/>
        </w:rPr>
      </w:pPr>
    </w:p>
    <w:p w14:paraId="513DAC51" w14:textId="59EF7DF5" w:rsidR="00BE317A" w:rsidRPr="00242A9D" w:rsidRDefault="00BE317A" w:rsidP="001F74B3">
      <w:pPr>
        <w:pStyle w:val="NormalWeb"/>
        <w:shd w:val="clear" w:color="auto" w:fill="FFFFFF"/>
        <w:spacing w:before="180" w:beforeAutospacing="0" w:after="180" w:afterAutospacing="0"/>
        <w:jc w:val="both"/>
        <w:rPr>
          <w:rFonts w:asciiTheme="minorHAnsi" w:hAnsiTheme="minorHAnsi" w:cs="Arial"/>
          <w:i/>
          <w:color w:val="000000"/>
        </w:rPr>
      </w:pPr>
      <w:r w:rsidRPr="00242A9D">
        <w:rPr>
          <w:rFonts w:asciiTheme="minorHAnsi" w:hAnsiTheme="minorHAnsi" w:cs="Arial"/>
          <w:i/>
          <w:color w:val="000000"/>
        </w:rPr>
        <w:t>« Les délais supplémentaires de distance prévus à l'article </w:t>
      </w:r>
      <w:hyperlink r:id="rId31" w:history="1">
        <w:r w:rsidRPr="00242A9D">
          <w:rPr>
            <w:rStyle w:val="Lienhypertexte"/>
            <w:rFonts w:asciiTheme="minorHAnsi" w:hAnsiTheme="minorHAnsi" w:cs="Arial"/>
            <w:i/>
            <w:color w:val="336699"/>
          </w:rPr>
          <w:t>R. 421-7</w:t>
        </w:r>
      </w:hyperlink>
      <w:r w:rsidRPr="00242A9D">
        <w:rPr>
          <w:rFonts w:asciiTheme="minorHAnsi" w:hAnsiTheme="minorHAnsi" w:cs="Arial"/>
          <w:i/>
          <w:color w:val="000000"/>
        </w:rPr>
        <w:t> s'ajoutent aux délais normalement impartis.</w:t>
      </w:r>
    </w:p>
    <w:p w14:paraId="460886C0" w14:textId="356AF408" w:rsidR="00BE317A" w:rsidRPr="00242A9D" w:rsidRDefault="00BE317A" w:rsidP="001F74B3">
      <w:pPr>
        <w:pStyle w:val="NormalWeb"/>
        <w:shd w:val="clear" w:color="auto" w:fill="FFFFFF"/>
        <w:spacing w:before="180" w:beforeAutospacing="0" w:after="180" w:afterAutospacing="0"/>
        <w:jc w:val="both"/>
        <w:rPr>
          <w:rFonts w:asciiTheme="minorHAnsi" w:hAnsiTheme="minorHAnsi" w:cs="Arial"/>
          <w:i/>
          <w:color w:val="000000"/>
        </w:rPr>
      </w:pPr>
      <w:r w:rsidRPr="00242A9D">
        <w:rPr>
          <w:rFonts w:asciiTheme="minorHAnsi" w:hAnsiTheme="minorHAnsi" w:cs="Arial"/>
          <w:i/>
          <w:color w:val="000000"/>
        </w:rPr>
        <w:t>Toutefois, ne bénéficient pas de ce délai supplémentaire ceux qui, en matière électorale, déposent leur requête à la préfecture ou à la sous-préfecture ou, à Mayotte, à Saint-Barthélemy, à Saint-Martin, à Saint-Pierre-et-Miquelon, en Polynésie française, dans les îles Wallis et Futuna et en Nouvelle-Calédonie, auprès des services du représentant de l'Etat. »</w:t>
      </w:r>
    </w:p>
    <w:p w14:paraId="18903787" w14:textId="4E426D47" w:rsidR="00381A84" w:rsidRPr="00242A9D" w:rsidRDefault="00381A84" w:rsidP="001F74B3">
      <w:pPr>
        <w:pStyle w:val="NormalWeb"/>
        <w:shd w:val="clear" w:color="auto" w:fill="FFFFFF"/>
        <w:spacing w:before="180" w:beforeAutospacing="0" w:after="180" w:afterAutospacing="0"/>
        <w:jc w:val="both"/>
        <w:rPr>
          <w:rFonts w:asciiTheme="minorHAnsi" w:hAnsiTheme="minorHAnsi" w:cs="Arial"/>
          <w:i/>
          <w:color w:val="000000"/>
        </w:rPr>
      </w:pPr>
      <w:r w:rsidRPr="00242A9D">
        <w:rPr>
          <w:rFonts w:asciiTheme="minorHAnsi" w:hAnsiTheme="minorHAnsi" w:cs="Arial"/>
          <w:b/>
          <w:bCs/>
          <w:color w:val="000000"/>
        </w:rPr>
        <w:t>Le délai de distance ne peut profiter à la production du mémoire complémentaire annoncé dans la requête.</w:t>
      </w:r>
    </w:p>
    <w:p w14:paraId="6FAEE7B8" w14:textId="11449414" w:rsidR="00381A84" w:rsidRPr="00242A9D" w:rsidRDefault="00381A84" w:rsidP="001F74B3">
      <w:pPr>
        <w:pStyle w:val="NormalWeb"/>
        <w:shd w:val="clear" w:color="auto" w:fill="FFFFFF"/>
        <w:spacing w:before="180" w:beforeAutospacing="0" w:after="180" w:afterAutospacing="0"/>
        <w:jc w:val="both"/>
        <w:rPr>
          <w:rFonts w:asciiTheme="minorHAnsi" w:hAnsiTheme="minorHAnsi" w:cs="Arial"/>
          <w:i/>
          <w:color w:val="000000"/>
        </w:rPr>
      </w:pPr>
      <w:r w:rsidRPr="00242A9D">
        <w:rPr>
          <w:rFonts w:asciiTheme="minorHAnsi" w:hAnsiTheme="minorHAnsi" w:cs="Arial"/>
          <w:i/>
          <w:color w:val="000000"/>
        </w:rPr>
        <w:t>« </w:t>
      </w:r>
      <w:r w:rsidRPr="00242A9D">
        <w:rPr>
          <w:i/>
        </w:rPr>
        <w:t>Il ne résulte ni de l'article R. 611-22 du code de justice administrative, ni d'aucune autre disposition applicable aux requêtes présentées devant le Conseil d'Etat que le délai imparti par cet article pour la production d'un mémoire complémentaire annoncé dans la requête serait assorti d'un délai de distance. En particulier, les dispositions de l'article 1023 du nouveau code de procédure civile ne peuvent s'appliquer devant le Conseil d'Etat. »</w:t>
      </w:r>
    </w:p>
    <w:p w14:paraId="2803A294" w14:textId="71634373" w:rsidR="00BE317A" w:rsidRPr="00242A9D" w:rsidRDefault="000D440C" w:rsidP="009561D5">
      <w:pPr>
        <w:shd w:val="clear" w:color="auto" w:fill="FFFFFF"/>
        <w:spacing w:after="150"/>
        <w:rPr>
          <w:lang w:val="fr-FR"/>
        </w:rPr>
      </w:pPr>
      <w:hyperlink r:id="rId32" w:history="1">
        <w:r w:rsidR="00381A84" w:rsidRPr="00242A9D">
          <w:rPr>
            <w:rStyle w:val="Lienhypertexte"/>
            <w:lang w:val="fr-FR"/>
          </w:rPr>
          <w:t>Conseil d'État, 1ère sous-section jugeant seule, 14/02/2007, 293523</w:t>
        </w:r>
      </w:hyperlink>
      <w:r w:rsidR="00381A84" w:rsidRPr="00242A9D">
        <w:rPr>
          <w:lang w:val="fr-FR"/>
        </w:rPr>
        <w:t xml:space="preserve"> (</w:t>
      </w:r>
      <w:proofErr w:type="spellStart"/>
      <w:r w:rsidR="00381A84" w:rsidRPr="00242A9D">
        <w:rPr>
          <w:lang w:val="fr-FR"/>
        </w:rPr>
        <w:t>Azri</w:t>
      </w:r>
      <w:proofErr w:type="spellEnd"/>
      <w:r w:rsidR="00381A84" w:rsidRPr="00242A9D">
        <w:rPr>
          <w:lang w:val="fr-FR"/>
        </w:rPr>
        <w:t>)</w:t>
      </w:r>
    </w:p>
    <w:p w14:paraId="60C4046D" w14:textId="4D3E264C" w:rsidR="00381A84" w:rsidRPr="00242A9D" w:rsidRDefault="00381A84" w:rsidP="00381A84">
      <w:pPr>
        <w:jc w:val="both"/>
        <w:rPr>
          <w:i/>
          <w:lang w:val="fr-FR"/>
        </w:rPr>
      </w:pPr>
      <w:r w:rsidRPr="00242A9D">
        <w:rPr>
          <w:i/>
          <w:lang w:val="fr-FR"/>
        </w:rPr>
        <w:t>« Ni l'article 50 de l'ordonnance du 31 juillet 1945 ni aucune autre disposition ne prévoit qu'un délai de la nature de celui institué par les dispositions de l'article 53-3 du décret du 30 juillet 1963 modifié, relatives au désistement d'office, est assorti d'un délai de distance. »</w:t>
      </w:r>
    </w:p>
    <w:p w14:paraId="64502333" w14:textId="77777777" w:rsidR="00381A84" w:rsidRPr="00242A9D" w:rsidRDefault="00381A84" w:rsidP="009561D5">
      <w:pPr>
        <w:shd w:val="clear" w:color="auto" w:fill="FFFFFF"/>
        <w:spacing w:after="150"/>
        <w:rPr>
          <w:lang w:val="fr-FR"/>
        </w:rPr>
      </w:pPr>
    </w:p>
    <w:p w14:paraId="2DA74C35" w14:textId="6BD7C16C" w:rsidR="00381A84" w:rsidRPr="00242A9D" w:rsidRDefault="000D440C" w:rsidP="009561D5">
      <w:pPr>
        <w:shd w:val="clear" w:color="auto" w:fill="FFFFFF"/>
        <w:spacing w:after="150"/>
        <w:rPr>
          <w:rFonts w:asciiTheme="minorHAnsi" w:eastAsia="Times New Roman" w:hAnsiTheme="minorHAnsi" w:cs="Arial"/>
          <w:color w:val="333333"/>
          <w:sz w:val="21"/>
          <w:szCs w:val="21"/>
          <w:lang w:val="fr-FR" w:eastAsia="fr-FR"/>
        </w:rPr>
      </w:pPr>
      <w:hyperlink r:id="rId33" w:history="1">
        <w:r w:rsidR="00381A84" w:rsidRPr="00242A9D">
          <w:rPr>
            <w:rStyle w:val="Lienhypertexte"/>
            <w:lang w:val="fr-FR"/>
          </w:rPr>
          <w:t>Conseil d'Etat, 10/ 2 SSR, du 13 janvier 1984, 50187, mentionné aux tables du recueil Lebon</w:t>
        </w:r>
      </w:hyperlink>
      <w:r w:rsidR="00381A84" w:rsidRPr="00242A9D">
        <w:rPr>
          <w:lang w:val="fr-FR"/>
        </w:rPr>
        <w:t xml:space="preserve"> (Conseil de l'Ordre des avocats de la Polynésie française)</w:t>
      </w:r>
    </w:p>
    <w:p w14:paraId="5B8F60E9" w14:textId="77777777" w:rsidR="00101ACE" w:rsidRPr="00242A9D" w:rsidRDefault="000D440C" w:rsidP="009561D5">
      <w:pPr>
        <w:pStyle w:val="Titre2"/>
        <w:shd w:val="clear" w:color="auto" w:fill="FFFFFF"/>
        <w:spacing w:before="270" w:after="135"/>
        <w:ind w:left="0"/>
        <w:rPr>
          <w:rFonts w:asciiTheme="minorHAnsi" w:hAnsiTheme="minorHAnsi"/>
          <w:b w:val="0"/>
          <w:bCs w:val="0"/>
          <w:color w:val="2A2A2A"/>
          <w:sz w:val="24"/>
          <w:szCs w:val="24"/>
          <w:lang w:val="fr-FR"/>
        </w:rPr>
      </w:pPr>
      <w:hyperlink r:id="rId34" w:history="1">
        <w:r w:rsidR="00101ACE" w:rsidRPr="00242A9D">
          <w:rPr>
            <w:rStyle w:val="Lienhypertexte"/>
            <w:rFonts w:asciiTheme="minorHAnsi" w:hAnsiTheme="minorHAnsi"/>
            <w:color w:val="000000"/>
            <w:sz w:val="24"/>
            <w:szCs w:val="24"/>
            <w:lang w:val="fr-FR"/>
          </w:rPr>
          <w:t>Comment calculer le délai de recours contentieux lorsque le mois où il expire n'a pas 31 jours ?</w:t>
        </w:r>
      </w:hyperlink>
    </w:p>
    <w:p w14:paraId="6F436362" w14:textId="24BDEE0C" w:rsidR="00101ACE" w:rsidRPr="00242A9D" w:rsidRDefault="00101ACE" w:rsidP="009561D5">
      <w:pPr>
        <w:pStyle w:val="Titre3"/>
        <w:shd w:val="clear" w:color="auto" w:fill="FFFFFF"/>
        <w:spacing w:before="270" w:after="135"/>
        <w:ind w:left="0"/>
        <w:rPr>
          <w:rFonts w:asciiTheme="minorHAnsi" w:hAnsiTheme="minorHAnsi"/>
          <w:b w:val="0"/>
          <w:bCs w:val="0"/>
          <w:color w:val="2A2A2A"/>
          <w:sz w:val="24"/>
          <w:szCs w:val="24"/>
          <w:lang w:val="fr-FR"/>
        </w:rPr>
      </w:pPr>
      <w:r w:rsidRPr="00242A9D">
        <w:rPr>
          <w:rFonts w:asciiTheme="minorHAnsi" w:hAnsiTheme="minorHAnsi"/>
          <w:b w:val="0"/>
          <w:bCs w:val="0"/>
          <w:color w:val="2A2A2A"/>
          <w:sz w:val="24"/>
          <w:szCs w:val="24"/>
          <w:lang w:val="fr-FR"/>
        </w:rPr>
        <w:t>Lorsque le quantième du mois qui sert de point de départ du calcul de délai franc de recours contentieux de deux mois n'a pas de quantième correspondant  dans le mois ou ce délai expire, </w:t>
      </w:r>
      <w:r w:rsidRPr="00242A9D">
        <w:rPr>
          <w:rStyle w:val="lev"/>
          <w:rFonts w:asciiTheme="minorHAnsi" w:hAnsiTheme="minorHAnsi"/>
          <w:b/>
          <w:bCs/>
          <w:color w:val="2A2A2A"/>
          <w:sz w:val="24"/>
          <w:szCs w:val="24"/>
          <w:u w:val="single"/>
          <w:lang w:val="fr-FR"/>
        </w:rPr>
        <w:t>le terme du délai de recours est obligatoirement avancé au dernier jour de ce mois</w:t>
      </w:r>
      <w:r w:rsidRPr="00242A9D">
        <w:rPr>
          <w:rFonts w:asciiTheme="minorHAnsi" w:hAnsiTheme="minorHAnsi"/>
          <w:b w:val="0"/>
          <w:bCs w:val="0"/>
          <w:color w:val="2A2A2A"/>
          <w:sz w:val="24"/>
          <w:szCs w:val="24"/>
          <w:lang w:val="fr-FR"/>
        </w:rPr>
        <w:t>. En effet, lorsque le quantième du mois qui sert de point de départ du calcul de délai de recours contentieux de deux mois n'a pas de quantième correspondant  dans le mois ou le délai expire (mois de 30 jours ou 28/29 jours pour le mois de février), le terme du délai de recours est obligatoirement avancé au dernier jour de ce mois. Par exemple, un délai qui expirerait le 31 à minuit est automatiquement réduit pour le mois de février au 28 à minuit (au 29 février pour les années  bissextiles).</w:t>
      </w:r>
    </w:p>
    <w:p w14:paraId="2561F7EF" w14:textId="77777777" w:rsidR="00101ACE" w:rsidRPr="00242A9D" w:rsidRDefault="00101ACE" w:rsidP="009561D5">
      <w:pPr>
        <w:pStyle w:val="NormalWeb"/>
        <w:shd w:val="clear" w:color="auto" w:fill="FFFFFF"/>
        <w:spacing w:before="0" w:beforeAutospacing="0" w:after="135" w:afterAutospacing="0"/>
        <w:jc w:val="both"/>
        <w:rPr>
          <w:rFonts w:asciiTheme="minorHAnsi" w:hAnsiTheme="minorHAnsi"/>
          <w:color w:val="2A2A2A"/>
        </w:rPr>
      </w:pPr>
      <w:r w:rsidRPr="00242A9D">
        <w:rPr>
          <w:rFonts w:asciiTheme="minorHAnsi" w:hAnsiTheme="minorHAnsi"/>
          <w:color w:val="2A2A2A"/>
        </w:rPr>
        <w:t xml:space="preserve">Le calcul du délai de recours contentieux se fait de quantième à quantième et ni le jour de la réception de l'acte querellé,  ni le jour de l'échéance du délai de deux mois ne sont pris en compte dans le calcul. </w:t>
      </w:r>
    </w:p>
    <w:p w14:paraId="2A9B24D6" w14:textId="77777777" w:rsidR="00101ACE" w:rsidRPr="00242A9D" w:rsidRDefault="00101ACE" w:rsidP="009561D5">
      <w:pPr>
        <w:pStyle w:val="NormalWeb"/>
        <w:shd w:val="clear" w:color="auto" w:fill="FFFFFF"/>
        <w:spacing w:before="0" w:beforeAutospacing="0" w:after="135" w:afterAutospacing="0"/>
        <w:jc w:val="both"/>
        <w:rPr>
          <w:rFonts w:asciiTheme="minorHAnsi" w:hAnsiTheme="minorHAnsi"/>
          <w:color w:val="2A2A2A"/>
        </w:rPr>
      </w:pPr>
      <w:r w:rsidRPr="00242A9D">
        <w:rPr>
          <w:rFonts w:asciiTheme="minorHAnsi" w:hAnsiTheme="minorHAnsi"/>
          <w:color w:val="2A2A2A"/>
        </w:rPr>
        <w:t>Par exemple pour une décision reçue le 27 mars 2015, le recours contentieux devra obligatoirement parvenir au greffe du tribunal administratif avant le 28 mars 2015 à minuit.  </w:t>
      </w:r>
    </w:p>
    <w:p w14:paraId="7E8EAABD" w14:textId="77777777" w:rsidR="00101ACE" w:rsidRPr="00242A9D" w:rsidRDefault="00101ACE" w:rsidP="009561D5">
      <w:pPr>
        <w:pStyle w:val="NormalWeb"/>
        <w:shd w:val="clear" w:color="auto" w:fill="FFFFFF"/>
        <w:spacing w:before="0" w:beforeAutospacing="0" w:after="135" w:afterAutospacing="0"/>
        <w:jc w:val="both"/>
        <w:rPr>
          <w:rFonts w:asciiTheme="minorHAnsi" w:hAnsiTheme="minorHAnsi"/>
          <w:color w:val="2A2A2A"/>
        </w:rPr>
      </w:pPr>
      <w:r w:rsidRPr="00242A9D">
        <w:rPr>
          <w:rFonts w:asciiTheme="minorHAnsi" w:hAnsiTheme="minorHAnsi"/>
          <w:color w:val="2A2A2A"/>
        </w:rPr>
        <w:t xml:space="preserve">Le recours devra donc parvenir au tribunal administratif au plus tard dans la journée du 28 mars 2015. </w:t>
      </w:r>
    </w:p>
    <w:p w14:paraId="07488790" w14:textId="42390581" w:rsidR="00101ACE" w:rsidRPr="00242A9D" w:rsidRDefault="00101ACE" w:rsidP="009561D5">
      <w:pPr>
        <w:pStyle w:val="NormalWeb"/>
        <w:shd w:val="clear" w:color="auto" w:fill="FFFFFF"/>
        <w:spacing w:before="0" w:beforeAutospacing="0" w:after="135" w:afterAutospacing="0"/>
        <w:jc w:val="both"/>
        <w:rPr>
          <w:rFonts w:asciiTheme="minorHAnsi" w:hAnsiTheme="minorHAnsi"/>
          <w:color w:val="2A2A2A"/>
        </w:rPr>
      </w:pPr>
      <w:r w:rsidRPr="00242A9D">
        <w:rPr>
          <w:rFonts w:asciiTheme="minorHAnsi" w:hAnsiTheme="minorHAnsi"/>
          <w:color w:val="2A2A2A"/>
        </w:rPr>
        <w:t>En réalité, le délai à appliquer à compter de la réception de l'acte par lettre recommandé avec accusé de réception est de 2 mois + 1 jour.</w:t>
      </w:r>
    </w:p>
    <w:p w14:paraId="2094EE79" w14:textId="77777777" w:rsidR="00101ACE" w:rsidRPr="00242A9D" w:rsidRDefault="00101ACE" w:rsidP="009561D5">
      <w:pPr>
        <w:pStyle w:val="NormalWeb"/>
        <w:shd w:val="clear" w:color="auto" w:fill="FFFFFF"/>
        <w:spacing w:before="0" w:beforeAutospacing="0" w:after="0" w:afterAutospacing="0"/>
        <w:jc w:val="both"/>
        <w:rPr>
          <w:rFonts w:asciiTheme="minorHAnsi" w:hAnsiTheme="minorHAnsi"/>
          <w:color w:val="2A2A2A"/>
        </w:rPr>
      </w:pPr>
      <w:r w:rsidRPr="00242A9D">
        <w:rPr>
          <w:rFonts w:asciiTheme="minorHAnsi" w:hAnsiTheme="minorHAnsi"/>
          <w:color w:val="2A2A2A"/>
        </w:rPr>
        <w:t xml:space="preserve">Mais lorsque le quantième du mois qui sert de point de départ du calcul de délai de recours contentieux de deux mois n'a pas de quantième correspondant  dans le mois ou le délai expire, le terme du délai de recours est obligatoirement avancé au dernier jour de ce mois. </w:t>
      </w:r>
    </w:p>
    <w:p w14:paraId="23A2125A" w14:textId="77777777" w:rsidR="00101ACE" w:rsidRPr="00242A9D" w:rsidRDefault="00101ACE" w:rsidP="009561D5">
      <w:pPr>
        <w:pStyle w:val="NormalWeb"/>
        <w:shd w:val="clear" w:color="auto" w:fill="FFFFFF"/>
        <w:spacing w:before="0" w:beforeAutospacing="0" w:after="0" w:afterAutospacing="0"/>
        <w:jc w:val="both"/>
        <w:rPr>
          <w:rFonts w:asciiTheme="minorHAnsi" w:hAnsiTheme="minorHAnsi"/>
          <w:color w:val="2A2A2A"/>
        </w:rPr>
      </w:pPr>
    </w:p>
    <w:p w14:paraId="3AAC4EC6" w14:textId="0C8D4BD0" w:rsidR="00101ACE" w:rsidRPr="00242A9D" w:rsidRDefault="00101ACE" w:rsidP="009561D5">
      <w:pPr>
        <w:pStyle w:val="NormalWeb"/>
        <w:shd w:val="clear" w:color="auto" w:fill="FFFFFF"/>
        <w:spacing w:before="0" w:beforeAutospacing="0" w:after="0" w:afterAutospacing="0"/>
        <w:jc w:val="both"/>
        <w:rPr>
          <w:rFonts w:asciiTheme="minorHAnsi" w:hAnsiTheme="minorHAnsi"/>
          <w:color w:val="2A2A2A"/>
        </w:rPr>
      </w:pPr>
      <w:r w:rsidRPr="00242A9D">
        <w:rPr>
          <w:rFonts w:asciiTheme="minorHAnsi" w:hAnsiTheme="minorHAnsi"/>
          <w:color w:val="2A2A2A"/>
        </w:rPr>
        <w:t>Par exemple, un délai qui expirerait le 31 à minuit est automatiquement réduit pour le mois de février au 28 à minuit (au 29 février les années  bissextiles)</w:t>
      </w:r>
    </w:p>
    <w:p w14:paraId="4096391F" w14:textId="77777777" w:rsidR="00101ACE" w:rsidRPr="00242A9D" w:rsidRDefault="00101ACE" w:rsidP="009561D5">
      <w:pPr>
        <w:pStyle w:val="NormalWeb"/>
        <w:shd w:val="clear" w:color="auto" w:fill="FFFFFF"/>
        <w:spacing w:before="0" w:beforeAutospacing="0" w:after="0" w:afterAutospacing="0"/>
        <w:jc w:val="both"/>
        <w:rPr>
          <w:rFonts w:asciiTheme="minorHAnsi" w:hAnsiTheme="minorHAnsi"/>
          <w:color w:val="2A2A2A"/>
        </w:rPr>
      </w:pPr>
    </w:p>
    <w:p w14:paraId="1BA6CB7B" w14:textId="77777777" w:rsidR="00101ACE" w:rsidRPr="00242A9D" w:rsidRDefault="00101ACE" w:rsidP="009561D5">
      <w:pPr>
        <w:pStyle w:val="NormalWeb"/>
        <w:shd w:val="clear" w:color="auto" w:fill="FFFFFF"/>
        <w:spacing w:before="0" w:beforeAutospacing="0" w:after="0" w:afterAutospacing="0"/>
        <w:jc w:val="both"/>
        <w:rPr>
          <w:rFonts w:asciiTheme="minorHAnsi" w:hAnsiTheme="minorHAnsi" w:cs="Arial"/>
          <w:color w:val="000000"/>
          <w:shd w:val="clear" w:color="auto" w:fill="FFFFFF"/>
        </w:rPr>
      </w:pPr>
      <w:r w:rsidRPr="00242A9D">
        <w:rPr>
          <w:rFonts w:asciiTheme="minorHAnsi" w:hAnsiTheme="minorHAnsi" w:cs="Arial"/>
          <w:color w:val="000000"/>
          <w:shd w:val="clear" w:color="auto" w:fill="FFFFFF"/>
        </w:rPr>
        <w:t>Le délai de deux mois prévu par un texte pour l'exercice d'un recours administratif ne constituant pas un préalable obligatoire au recours contentieux doit être entendu comme se référant au délai de recours contentieux dans lequel ce recours administratif doit être exercé pour interrompre le délai de recours contentieux.</w:t>
      </w:r>
    </w:p>
    <w:p w14:paraId="0C5366C9" w14:textId="77777777" w:rsidR="000908BB" w:rsidRPr="00242A9D" w:rsidRDefault="000908BB" w:rsidP="009561D5">
      <w:pPr>
        <w:pStyle w:val="NormalWeb"/>
        <w:shd w:val="clear" w:color="auto" w:fill="FFFFFF"/>
        <w:spacing w:before="0" w:beforeAutospacing="0" w:after="0" w:afterAutospacing="0"/>
        <w:jc w:val="both"/>
        <w:rPr>
          <w:rFonts w:asciiTheme="minorHAnsi" w:hAnsiTheme="minorHAnsi" w:cs="Arial"/>
          <w:color w:val="000000"/>
          <w:shd w:val="clear" w:color="auto" w:fill="FFFFFF"/>
        </w:rPr>
      </w:pPr>
    </w:p>
    <w:p w14:paraId="1E019D4D" w14:textId="77777777" w:rsidR="00101ACE" w:rsidRPr="00242A9D" w:rsidRDefault="00101ACE" w:rsidP="009561D5">
      <w:pPr>
        <w:pStyle w:val="NormalWeb"/>
        <w:shd w:val="clear" w:color="auto" w:fill="FFFFFF"/>
        <w:spacing w:before="0" w:beforeAutospacing="0" w:after="0" w:afterAutospacing="0"/>
        <w:jc w:val="both"/>
        <w:rPr>
          <w:rFonts w:asciiTheme="minorHAnsi" w:hAnsiTheme="minorHAnsi" w:cs="Arial"/>
          <w:color w:val="000000"/>
          <w:shd w:val="clear" w:color="auto" w:fill="FFFFFF"/>
        </w:rPr>
      </w:pPr>
      <w:r w:rsidRPr="00242A9D">
        <w:rPr>
          <w:rFonts w:asciiTheme="minorHAnsi" w:hAnsiTheme="minorHAnsi" w:cs="Arial"/>
          <w:color w:val="000000"/>
          <w:shd w:val="clear" w:color="auto" w:fill="FFFFFF"/>
        </w:rPr>
        <w:t xml:space="preserve">a) Il s'agit donc d'un délai franc. </w:t>
      </w:r>
    </w:p>
    <w:p w14:paraId="719CFF20" w14:textId="77777777" w:rsidR="00101ACE" w:rsidRPr="00242A9D" w:rsidRDefault="00101ACE" w:rsidP="009561D5">
      <w:pPr>
        <w:pStyle w:val="NormalWeb"/>
        <w:shd w:val="clear" w:color="auto" w:fill="FFFFFF"/>
        <w:spacing w:before="0" w:beforeAutospacing="0" w:after="0" w:afterAutospacing="0"/>
        <w:jc w:val="both"/>
        <w:rPr>
          <w:rFonts w:asciiTheme="minorHAnsi" w:hAnsiTheme="minorHAnsi" w:cs="Arial"/>
          <w:color w:val="000000"/>
          <w:shd w:val="clear" w:color="auto" w:fill="FFFFFF"/>
        </w:rPr>
      </w:pPr>
    </w:p>
    <w:p w14:paraId="1F9C69CC" w14:textId="3EFC56DC" w:rsidR="00101ACE" w:rsidRPr="00242A9D" w:rsidRDefault="00101ACE" w:rsidP="009561D5">
      <w:pPr>
        <w:pStyle w:val="NormalWeb"/>
        <w:shd w:val="clear" w:color="auto" w:fill="FFFFFF"/>
        <w:spacing w:before="0" w:beforeAutospacing="0" w:after="0" w:afterAutospacing="0"/>
        <w:jc w:val="both"/>
        <w:rPr>
          <w:rFonts w:asciiTheme="minorHAnsi" w:hAnsiTheme="minorHAnsi" w:cs="Arial"/>
          <w:color w:val="000000"/>
          <w:shd w:val="clear" w:color="auto" w:fill="FFFFFF"/>
        </w:rPr>
      </w:pPr>
      <w:r w:rsidRPr="00242A9D">
        <w:rPr>
          <w:rFonts w:asciiTheme="minorHAnsi" w:hAnsiTheme="minorHAnsi" w:cs="Arial"/>
          <w:color w:val="000000"/>
          <w:shd w:val="clear" w:color="auto" w:fill="FFFFFF"/>
        </w:rPr>
        <w:t>b) Ce délai, s'il expire un samedi, un dimanche ou un jour férié ou chômé, est prorogé jusqu'au premier jour ouvrable suivant.</w:t>
      </w:r>
    </w:p>
    <w:p w14:paraId="198C6931" w14:textId="77777777" w:rsidR="00101ACE" w:rsidRPr="00242A9D" w:rsidRDefault="00101ACE" w:rsidP="009561D5">
      <w:pPr>
        <w:pStyle w:val="NormalWeb"/>
        <w:shd w:val="clear" w:color="auto" w:fill="FFFFFF"/>
        <w:spacing w:before="0" w:beforeAutospacing="0" w:after="0" w:afterAutospacing="0"/>
        <w:jc w:val="both"/>
        <w:rPr>
          <w:rFonts w:asciiTheme="minorHAnsi" w:hAnsiTheme="minorHAnsi" w:cs="Arial"/>
          <w:color w:val="000000"/>
          <w:shd w:val="clear" w:color="auto" w:fill="FFFFFF"/>
        </w:rPr>
      </w:pPr>
    </w:p>
    <w:p w14:paraId="088CD4E3" w14:textId="6C4AE7F7" w:rsidR="00101ACE" w:rsidRPr="00242A9D" w:rsidRDefault="000D440C" w:rsidP="009561D5">
      <w:pPr>
        <w:jc w:val="both"/>
        <w:rPr>
          <w:rFonts w:asciiTheme="minorHAnsi" w:hAnsiTheme="minorHAnsi"/>
          <w:sz w:val="24"/>
          <w:szCs w:val="24"/>
          <w:lang w:val="fr-FR"/>
        </w:rPr>
      </w:pPr>
      <w:hyperlink r:id="rId35" w:history="1">
        <w:r w:rsidR="00101ACE" w:rsidRPr="00242A9D">
          <w:rPr>
            <w:rStyle w:val="Lienhypertexte"/>
            <w:rFonts w:asciiTheme="minorHAnsi" w:hAnsiTheme="minorHAnsi" w:cs="Arial"/>
            <w:color w:val="336699"/>
            <w:sz w:val="24"/>
            <w:szCs w:val="24"/>
            <w:shd w:val="clear" w:color="auto" w:fill="FFFF00"/>
            <w:lang w:val="fr-FR"/>
          </w:rPr>
          <w:t>Conseil d'État, 4ème / 5ème SSR, 19/09/2014, 362568</w:t>
        </w:r>
      </w:hyperlink>
    </w:p>
    <w:p w14:paraId="5342EF80" w14:textId="77777777" w:rsidR="00E90874" w:rsidRPr="00242A9D" w:rsidRDefault="00E90874" w:rsidP="009561D5">
      <w:pPr>
        <w:jc w:val="both"/>
        <w:rPr>
          <w:rFonts w:asciiTheme="minorHAnsi" w:hAnsiTheme="minorHAnsi" w:cstheme="minorHAnsi"/>
          <w:sz w:val="24"/>
          <w:szCs w:val="24"/>
          <w:lang w:val="fr-FR"/>
        </w:rPr>
      </w:pPr>
    </w:p>
    <w:p w14:paraId="2E644D0C" w14:textId="77777777" w:rsidR="006D1736" w:rsidRPr="00242A9D" w:rsidRDefault="00E17F3A" w:rsidP="009561D5">
      <w:pPr>
        <w:pStyle w:val="NormalWeb"/>
        <w:shd w:val="clear" w:color="auto" w:fill="FFFFFF"/>
        <w:jc w:val="both"/>
        <w:rPr>
          <w:rFonts w:asciiTheme="minorHAnsi" w:hAnsiTheme="minorHAnsi"/>
          <w:color w:val="222222"/>
          <w:spacing w:val="15"/>
          <w:sz w:val="21"/>
          <w:szCs w:val="21"/>
        </w:rPr>
      </w:pPr>
      <w:r w:rsidRPr="00242A9D">
        <w:rPr>
          <w:rFonts w:asciiTheme="minorHAnsi" w:hAnsiTheme="minorHAnsi"/>
          <w:color w:val="222222"/>
          <w:spacing w:val="15"/>
          <w:sz w:val="21"/>
          <w:szCs w:val="21"/>
        </w:rPr>
        <w:t xml:space="preserve">En application de </w:t>
      </w:r>
      <w:hyperlink r:id="rId36" w:history="1">
        <w:r w:rsidRPr="00242A9D">
          <w:rPr>
            <w:rStyle w:val="Lienhypertexte"/>
            <w:rFonts w:asciiTheme="minorHAnsi" w:hAnsiTheme="minorHAnsi"/>
            <w:spacing w:val="15"/>
            <w:sz w:val="21"/>
            <w:szCs w:val="21"/>
          </w:rPr>
          <w:t>l’article 642</w:t>
        </w:r>
      </w:hyperlink>
      <w:r w:rsidRPr="00242A9D">
        <w:rPr>
          <w:rFonts w:asciiTheme="minorHAnsi" w:hAnsiTheme="minorHAnsi"/>
          <w:color w:val="222222"/>
          <w:spacing w:val="15"/>
          <w:sz w:val="21"/>
          <w:szCs w:val="21"/>
        </w:rPr>
        <w:t xml:space="preserve"> du code de procédure civile, applicable devant le juge administratif, si le jour au cours duquel le délai expire est un samedi, un dimanche ou un jour férié ou chômé, le délai expire alors au premier jour ouvrable suivant (si le 7 mai est un dimanche et que le 8 mai est un jour férié, le délai expirera donc le 9 mai à minuit). </w:t>
      </w:r>
    </w:p>
    <w:p w14:paraId="23EFE596" w14:textId="6A6A1826" w:rsidR="00E17F3A" w:rsidRPr="00242A9D" w:rsidRDefault="00E17F3A" w:rsidP="009561D5">
      <w:pPr>
        <w:pStyle w:val="NormalWeb"/>
        <w:shd w:val="clear" w:color="auto" w:fill="FFFFFF"/>
        <w:jc w:val="both"/>
        <w:rPr>
          <w:rFonts w:asciiTheme="minorHAnsi" w:hAnsiTheme="minorHAnsi"/>
          <w:color w:val="222222"/>
          <w:spacing w:val="15"/>
          <w:sz w:val="21"/>
          <w:szCs w:val="21"/>
        </w:rPr>
      </w:pPr>
      <w:r w:rsidRPr="00242A9D">
        <w:rPr>
          <w:rFonts w:asciiTheme="minorHAnsi" w:hAnsiTheme="minorHAnsi"/>
          <w:color w:val="222222"/>
          <w:spacing w:val="15"/>
          <w:sz w:val="21"/>
          <w:szCs w:val="21"/>
        </w:rPr>
        <w:t xml:space="preserve">La liste des jours fériés figure à l’article </w:t>
      </w:r>
      <w:hyperlink r:id="rId37" w:history="1">
        <w:r w:rsidRPr="00242A9D">
          <w:rPr>
            <w:rStyle w:val="Lienhypertexte"/>
            <w:rFonts w:asciiTheme="minorHAnsi" w:hAnsiTheme="minorHAnsi"/>
            <w:spacing w:val="15"/>
            <w:sz w:val="21"/>
            <w:szCs w:val="21"/>
          </w:rPr>
          <w:t>L.3133-1 du code du travail</w:t>
        </w:r>
      </w:hyperlink>
      <w:r w:rsidRPr="00242A9D">
        <w:rPr>
          <w:rFonts w:asciiTheme="minorHAnsi" w:hAnsiTheme="minorHAnsi"/>
          <w:color w:val="222222"/>
          <w:spacing w:val="15"/>
          <w:sz w:val="21"/>
          <w:szCs w:val="21"/>
        </w:rPr>
        <w:t>.</w:t>
      </w:r>
    </w:p>
    <w:p w14:paraId="041B8263" w14:textId="77777777" w:rsidR="00E46671" w:rsidRPr="00242A9D" w:rsidRDefault="00E46671" w:rsidP="009561D5">
      <w:pPr>
        <w:pStyle w:val="NormalWeb"/>
        <w:shd w:val="clear" w:color="auto" w:fill="FFFFFF"/>
        <w:jc w:val="both"/>
        <w:rPr>
          <w:rFonts w:asciiTheme="minorHAnsi" w:hAnsiTheme="minorHAnsi"/>
          <w:color w:val="222222"/>
          <w:spacing w:val="15"/>
          <w:sz w:val="21"/>
          <w:szCs w:val="21"/>
        </w:rPr>
      </w:pPr>
    </w:p>
    <w:p w14:paraId="2E65B37B" w14:textId="77777777" w:rsidR="00E46671" w:rsidRPr="00242A9D" w:rsidRDefault="00E46671" w:rsidP="009561D5">
      <w:pPr>
        <w:pStyle w:val="NormalWeb"/>
        <w:shd w:val="clear" w:color="auto" w:fill="FFFFFF"/>
        <w:jc w:val="both"/>
        <w:rPr>
          <w:rFonts w:asciiTheme="minorHAnsi" w:hAnsiTheme="minorHAnsi"/>
          <w:color w:val="222222"/>
          <w:spacing w:val="15"/>
          <w:sz w:val="21"/>
          <w:szCs w:val="21"/>
        </w:rPr>
      </w:pPr>
    </w:p>
    <w:p w14:paraId="2789E48E" w14:textId="77777777" w:rsidR="00644B54" w:rsidRPr="00242A9D" w:rsidRDefault="00644B54" w:rsidP="009561D5">
      <w:pPr>
        <w:pStyle w:val="NormalWeb"/>
        <w:shd w:val="clear" w:color="auto" w:fill="FFFFFF"/>
        <w:jc w:val="both"/>
        <w:rPr>
          <w:rFonts w:asciiTheme="minorHAnsi" w:hAnsiTheme="minorHAnsi"/>
          <w:color w:val="222222"/>
          <w:spacing w:val="15"/>
          <w:sz w:val="21"/>
          <w:szCs w:val="21"/>
        </w:rPr>
      </w:pPr>
    </w:p>
    <w:p w14:paraId="1E5C985E" w14:textId="77777777" w:rsidR="00644B54" w:rsidRPr="00242A9D" w:rsidRDefault="00644B54" w:rsidP="00644B54">
      <w:pPr>
        <w:pStyle w:val="Corpsdetexte"/>
        <w:rPr>
          <w:rFonts w:asciiTheme="minorHAnsi" w:hAnsiTheme="minorHAnsi"/>
          <w:sz w:val="20"/>
          <w:lang w:val="fr-FR"/>
        </w:rPr>
      </w:pPr>
      <w:r w:rsidRPr="00242A9D">
        <w:rPr>
          <w:rFonts w:asciiTheme="minorHAnsi" w:hAnsiTheme="minorHAnsi"/>
          <w:noProof/>
          <w:lang w:val="fr-FR" w:eastAsia="fr-FR"/>
        </w:rPr>
        <mc:AlternateContent>
          <mc:Choice Requires="wps">
            <w:drawing>
              <wp:anchor distT="0" distB="0" distL="114300" distR="114300" simplePos="0" relativeHeight="251663360" behindDoc="0" locked="0" layoutInCell="1" allowOverlap="1" wp14:anchorId="32ACF364" wp14:editId="30021CF2">
                <wp:simplePos x="0" y="0"/>
                <wp:positionH relativeFrom="page">
                  <wp:posOffset>0</wp:posOffset>
                </wp:positionH>
                <wp:positionV relativeFrom="paragraph">
                  <wp:posOffset>33655</wp:posOffset>
                </wp:positionV>
                <wp:extent cx="7560310" cy="63500"/>
                <wp:effectExtent l="0" t="0" r="2540" b="0"/>
                <wp:wrapNone/>
                <wp:docPr id="17"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0310" cy="63500"/>
                        </a:xfrm>
                        <a:prstGeom prst="rect">
                          <a:avLst/>
                        </a:prstGeom>
                        <a:solidFill>
                          <a:srgbClr val="E1B24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26" style="position:absolute;margin-left:0;margin-top:2.65pt;width:595.3pt;height:5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" fillcolor="#e1b245" stroked="f">
                <w10:wrap anchorx="page"/>
              </v:rect>
            </w:pict>
          </mc:Fallback>
        </mc:AlternateContent>
      </w:r>
      <w:r w:rsidRPr="00242A9D">
        <w:rPr>
          <w:rFonts w:asciiTheme="minorHAnsi" w:hAnsiTheme="minorHAnsi"/>
          <w:noProof/>
          <w:sz w:val="20"/>
          <w:lang w:val="fr-FR" w:eastAsia="fr-FR"/>
        </w:rPr>
        <mc:AlternateContent>
          <mc:Choice Requires="wps">
            <w:drawing>
              <wp:inline distT="0" distB="0" distL="0" distR="0" wp14:anchorId="5C1D2CAE" wp14:editId="1CA86AF2">
                <wp:extent cx="6208395" cy="1047750"/>
                <wp:effectExtent l="0" t="0" r="1905" b="0"/>
                <wp:docPr id="18"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08395" cy="1047750"/>
                        </a:xfrm>
                        <a:prstGeom prst="rect">
                          <a:avLst/>
                        </a:prstGeom>
                        <a:solidFill>
                          <a:srgbClr val="F7EAD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969FAA0" w14:textId="77777777" w:rsidR="00E960FA" w:rsidRPr="00621A49" w:rsidRDefault="00E960FA" w:rsidP="00E46671">
                            <w:pPr>
                              <w:pBdr>
                                <w:top w:val="single" w:sz="4" w:space="1" w:color="auto"/>
                                <w:left w:val="single" w:sz="4" w:space="4" w:color="auto"/>
                                <w:bottom w:val="single" w:sz="4" w:space="1" w:color="auto"/>
                                <w:right w:val="single" w:sz="4" w:space="4" w:color="auto"/>
                              </w:pBdr>
                              <w:tabs>
                                <w:tab w:val="left" w:pos="851"/>
                                <w:tab w:val="left" w:pos="1134"/>
                              </w:tabs>
                              <w:spacing w:before="233"/>
                              <w:jc w:val="center"/>
                              <w:rPr>
                                <w:rFonts w:asciiTheme="minorHAnsi" w:hAnsiTheme="minorHAnsi"/>
                                <w:b/>
                                <w:sz w:val="36"/>
                                <w:lang w:val="fr-FR"/>
                              </w:rPr>
                            </w:pPr>
                            <w:r w:rsidRPr="00621A49">
                              <w:rPr>
                                <w:rFonts w:asciiTheme="minorHAnsi" w:hAnsiTheme="minorHAnsi"/>
                                <w:b/>
                                <w:sz w:val="36"/>
                                <w:lang w:val="fr-FR"/>
                              </w:rPr>
                              <w:t>Méthode de computation du délai de recours contentieux devant un Tribunal Administratif  en cas de demande du requérant à bénéficier de l’aide juridictionnelle</w:t>
                            </w:r>
                          </w:p>
                          <w:p w14:paraId="37F873E4" w14:textId="77777777" w:rsidR="00E960FA" w:rsidRPr="005943C4" w:rsidRDefault="00E960FA" w:rsidP="00644B54">
                            <w:pPr>
                              <w:spacing w:before="233"/>
                              <w:ind w:right="1830"/>
                              <w:jc w:val="center"/>
                              <w:rPr>
                                <w:b/>
                                <w:sz w:val="36"/>
                                <w:lang w:val="fr-FR"/>
                              </w:rPr>
                            </w:pPr>
                          </w:p>
                        </w:txbxContent>
                      </wps:txbx>
                      <wps:bodyPr rot="0" vert="horz" wrap="square" lIns="0" tIns="0" rIns="0" bIns="0" anchor="t" anchorCtr="0" upright="1">
                        <a:noAutofit/>
                      </wps:bodyPr>
                    </wps:wsp>
                  </a:graphicData>
                </a:graphic>
              </wp:inline>
            </w:drawing>
          </mc:Choice>
          <mc:Fallback>
            <w:pict>
              <v:shape id="_x0000_s1029" type="#_x0000_t202" style="width:488.85pt;height:8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" fillcolor="#f7ead1" stroked="f">
                <v:textbox inset="0,0,0,0">
                  <w:txbxContent>
                    <w:p w14:paraId="4969FAA0" w14:textId="77777777" w:rsidR="00E960FA" w:rsidRPr="00621A49" w:rsidRDefault="00E960FA" w:rsidP="00E46671">
                      <w:pPr>
                        <w:pBdr>
                          <w:top w:val="single" w:sz="4" w:space="1" w:color="auto"/>
                          <w:left w:val="single" w:sz="4" w:space="4" w:color="auto"/>
                          <w:bottom w:val="single" w:sz="4" w:space="1" w:color="auto"/>
                          <w:right w:val="single" w:sz="4" w:space="4" w:color="auto"/>
                        </w:pBdr>
                        <w:tabs>
                          <w:tab w:val="left" w:pos="851"/>
                          <w:tab w:val="left" w:pos="1134"/>
                        </w:tabs>
                        <w:spacing w:before="233"/>
                        <w:jc w:val="center"/>
                        <w:rPr>
                          <w:rFonts w:asciiTheme="minorHAnsi" w:hAnsiTheme="minorHAnsi"/>
                          <w:b/>
                          <w:sz w:val="36"/>
                          <w:lang w:val="fr-FR"/>
                        </w:rPr>
                      </w:pPr>
                      <w:r w:rsidRPr="00621A49">
                        <w:rPr>
                          <w:rFonts w:asciiTheme="minorHAnsi" w:hAnsiTheme="minorHAnsi"/>
                          <w:b/>
                          <w:sz w:val="36"/>
                          <w:lang w:val="fr-FR"/>
                        </w:rPr>
                        <w:t>Méthode de computation du délai de recours contentieux devant un Tribunal Administratif  en cas de demande du requérant à bénéficier de l’aide juridictionnelle</w:t>
                      </w:r>
                    </w:p>
                    <w:p w14:paraId="37F873E4" w14:textId="77777777" w:rsidR="00E960FA" w:rsidRPr="005943C4" w:rsidRDefault="00E960FA" w:rsidP="00644B54">
                      <w:pPr>
                        <w:spacing w:before="233"/>
                        <w:ind w:right="1830"/>
                        <w:jc w:val="center"/>
                        <w:rPr>
                          <w:b/>
                          <w:sz w:val="36"/>
                          <w:lang w:val="fr-FR"/>
                        </w:rPr>
                      </w:pPr>
                    </w:p>
                  </w:txbxContent>
                </v:textbox>
                <w10:anchorlock/>
              </v:shape>
            </w:pict>
          </mc:Fallback>
        </mc:AlternateContent>
      </w:r>
    </w:p>
    <w:p w14:paraId="614E2297" w14:textId="77777777" w:rsidR="00644B54" w:rsidRPr="00242A9D" w:rsidRDefault="00644B54" w:rsidP="00644B54">
      <w:pPr>
        <w:pStyle w:val="Corpsdetexte"/>
        <w:rPr>
          <w:rFonts w:asciiTheme="minorHAnsi" w:hAnsiTheme="minorHAnsi"/>
          <w:b/>
          <w:sz w:val="20"/>
          <w:lang w:val="fr-FR"/>
        </w:rPr>
      </w:pPr>
    </w:p>
    <w:p w14:paraId="0D91EFE6" w14:textId="77777777" w:rsidR="00644B54" w:rsidRPr="00242A9D" w:rsidRDefault="00644B54" w:rsidP="00644B54">
      <w:pPr>
        <w:pStyle w:val="Corpsdetexte"/>
        <w:rPr>
          <w:rFonts w:asciiTheme="minorHAnsi" w:hAnsiTheme="minorHAnsi"/>
          <w:b/>
          <w:sz w:val="20"/>
          <w:lang w:val="fr-FR"/>
        </w:rPr>
      </w:pPr>
    </w:p>
    <w:p w14:paraId="0F7FCA87" w14:textId="0EA35346" w:rsidR="00D70AC3" w:rsidRPr="00242A9D" w:rsidRDefault="00D70AC3" w:rsidP="009561D5">
      <w:pPr>
        <w:shd w:val="clear" w:color="auto" w:fill="FFFFFF"/>
        <w:jc w:val="center"/>
        <w:rPr>
          <w:rFonts w:asciiTheme="minorHAnsi" w:hAnsiTheme="minorHAnsi"/>
          <w:color w:val="FFFFFF"/>
          <w:sz w:val="21"/>
          <w:szCs w:val="21"/>
          <w:lang w:val="fr-FR"/>
        </w:rPr>
      </w:pPr>
      <w:r w:rsidRPr="00242A9D">
        <w:rPr>
          <w:rFonts w:asciiTheme="minorHAnsi" w:hAnsiTheme="minorHAnsi"/>
          <w:color w:val="FFFFFF"/>
          <w:sz w:val="21"/>
          <w:szCs w:val="21"/>
          <w:lang w:val="fr-FR"/>
        </w:rPr>
        <w:t>895 lectures</w:t>
      </w:r>
    </w:p>
    <w:p w14:paraId="6D1E552B" w14:textId="77777777" w:rsidR="001C4838" w:rsidRPr="00242A9D" w:rsidRDefault="00D70AC3" w:rsidP="009561D5">
      <w:pPr>
        <w:pStyle w:val="NormalWeb"/>
        <w:shd w:val="clear" w:color="auto" w:fill="FFFFFF"/>
        <w:spacing w:before="0" w:beforeAutospacing="0" w:after="150" w:afterAutospacing="0"/>
        <w:jc w:val="both"/>
        <w:rPr>
          <w:rFonts w:asciiTheme="minorHAnsi" w:hAnsiTheme="minorHAnsi"/>
          <w:bCs/>
          <w:color w:val="252424"/>
        </w:rPr>
      </w:pPr>
      <w:r w:rsidRPr="00242A9D">
        <w:rPr>
          <w:rFonts w:asciiTheme="minorHAnsi" w:hAnsiTheme="minorHAnsi"/>
          <w:bCs/>
          <w:color w:val="252424"/>
        </w:rPr>
        <w:t xml:space="preserve">En cas de décision d’admission ou de rejet du bureau d’aide juridictionnelle (BAJ) : le délai recommence à courir le jour où cette décision devient définitive. Dans le cas où l’avocat est désigné postérieurement au jour où la décision statuant sur la demande d’aide juridictionnelle devient définitive : le délai de recours contentieux ne recommence à courir que le jour le jour où l’avocat est désigné. </w:t>
      </w:r>
    </w:p>
    <w:p w14:paraId="4E44150A" w14:textId="77777777" w:rsidR="001C4838" w:rsidRPr="00242A9D" w:rsidRDefault="00D70AC3" w:rsidP="009561D5">
      <w:pPr>
        <w:pStyle w:val="NormalWeb"/>
        <w:shd w:val="clear" w:color="auto" w:fill="FFFFFF"/>
        <w:spacing w:before="0" w:beforeAutospacing="0" w:after="150" w:afterAutospacing="0"/>
        <w:jc w:val="both"/>
        <w:rPr>
          <w:rFonts w:asciiTheme="minorHAnsi" w:hAnsiTheme="minorHAnsi"/>
          <w:bCs/>
          <w:color w:val="252424"/>
        </w:rPr>
      </w:pPr>
      <w:r w:rsidRPr="00242A9D">
        <w:rPr>
          <w:rFonts w:asciiTheme="minorHAnsi" w:hAnsiTheme="minorHAnsi"/>
          <w:bCs/>
          <w:color w:val="252424"/>
        </w:rPr>
        <w:t xml:space="preserve">Enfin, en cas d’admission provisoire ou de constat de la caducité de la demande : le délai de recours contentieux recommence alors à courir à compter de la notification de la décision. </w:t>
      </w:r>
    </w:p>
    <w:p w14:paraId="3BC639C6" w14:textId="24E805F0" w:rsidR="00D70AC3" w:rsidRPr="00242A9D" w:rsidRDefault="00D70AC3" w:rsidP="009561D5">
      <w:pPr>
        <w:pStyle w:val="NormalWeb"/>
        <w:shd w:val="clear" w:color="auto" w:fill="FFFFFF"/>
        <w:spacing w:before="0" w:beforeAutospacing="0" w:after="150" w:afterAutospacing="0"/>
        <w:jc w:val="both"/>
        <w:rPr>
          <w:rFonts w:asciiTheme="minorHAnsi" w:hAnsiTheme="minorHAnsi"/>
          <w:bCs/>
          <w:color w:val="252424"/>
        </w:rPr>
      </w:pPr>
      <w:r w:rsidRPr="00242A9D">
        <w:rPr>
          <w:rFonts w:asciiTheme="minorHAnsi" w:hAnsiTheme="minorHAnsi"/>
          <w:bCs/>
          <w:color w:val="252424"/>
        </w:rPr>
        <w:t>REF : avis du Conseil d’État, Section du Contentieux, 28/06/2013, </w:t>
      </w:r>
      <w:hyperlink r:id="rId38" w:history="1">
        <w:r w:rsidRPr="00242A9D">
          <w:rPr>
            <w:rStyle w:val="Lienhypertexte"/>
            <w:rFonts w:asciiTheme="minorHAnsi" w:hAnsiTheme="minorHAnsi"/>
            <w:bCs/>
            <w:color w:val="1599CC"/>
          </w:rPr>
          <w:t>363460</w:t>
        </w:r>
      </w:hyperlink>
      <w:r w:rsidRPr="00242A9D">
        <w:rPr>
          <w:rFonts w:asciiTheme="minorHAnsi" w:hAnsiTheme="minorHAnsi"/>
          <w:bCs/>
          <w:color w:val="252424"/>
        </w:rPr>
        <w:t>, Publié au recueil Lebon.</w:t>
      </w:r>
    </w:p>
    <w:p w14:paraId="77538351" w14:textId="77777777" w:rsidR="00D70AC3" w:rsidRPr="00242A9D" w:rsidRDefault="00D70AC3" w:rsidP="009561D5">
      <w:pPr>
        <w:pStyle w:val="NormalWeb"/>
        <w:shd w:val="clear" w:color="auto" w:fill="FFFFFF"/>
        <w:spacing w:before="0" w:beforeAutospacing="0" w:after="150" w:afterAutospacing="0"/>
        <w:jc w:val="both"/>
        <w:rPr>
          <w:rFonts w:asciiTheme="minorHAnsi" w:hAnsiTheme="minorHAnsi"/>
          <w:color w:val="252424"/>
        </w:rPr>
      </w:pPr>
      <w:r w:rsidRPr="00242A9D">
        <w:rPr>
          <w:rFonts w:asciiTheme="minorHAnsi" w:hAnsiTheme="minorHAnsi"/>
          <w:color w:val="252424"/>
        </w:rPr>
        <w:t>Lorsque le délai de recours contentieux devant un Tribunal administratif est interrompu par une demande d’aide juridictionnelle, ce délai recommence à courir selon les modalités prévues à </w:t>
      </w:r>
      <w:hyperlink r:id="rId39" w:history="1">
        <w:r w:rsidRPr="00242A9D">
          <w:rPr>
            <w:rStyle w:val="Lienhypertexte"/>
            <w:rFonts w:asciiTheme="minorHAnsi" w:hAnsiTheme="minorHAnsi"/>
            <w:color w:val="1599CC"/>
          </w:rPr>
          <w:t>l’article 38</w:t>
        </w:r>
      </w:hyperlink>
      <w:r w:rsidRPr="00242A9D">
        <w:rPr>
          <w:rFonts w:asciiTheme="minorHAnsi" w:hAnsiTheme="minorHAnsi"/>
          <w:color w:val="252424"/>
        </w:rPr>
        <w:t>du décret n° 91-1266 du 19 décembre 1991.</w:t>
      </w:r>
    </w:p>
    <w:p w14:paraId="59E1A44C" w14:textId="1B014C10" w:rsidR="00D70AC3" w:rsidRPr="00242A9D" w:rsidRDefault="00D70AC3" w:rsidP="009561D5">
      <w:pPr>
        <w:pStyle w:val="NormalWeb"/>
        <w:shd w:val="clear" w:color="auto" w:fill="FFFFFF"/>
        <w:spacing w:before="0" w:beforeAutospacing="0" w:after="150" w:afterAutospacing="0"/>
        <w:jc w:val="both"/>
        <w:rPr>
          <w:rFonts w:asciiTheme="minorHAnsi" w:hAnsiTheme="minorHAnsi"/>
          <w:color w:val="252424"/>
        </w:rPr>
      </w:pPr>
      <w:r w:rsidRPr="00242A9D">
        <w:rPr>
          <w:rStyle w:val="lev"/>
          <w:rFonts w:asciiTheme="minorHAnsi" w:hAnsiTheme="minorHAnsi"/>
          <w:b w:val="0"/>
          <w:color w:val="252424"/>
        </w:rPr>
        <w:t>1°) En cas de décision d’admission ou de rejet du bureau d’aide juridictionnelle :</w:t>
      </w:r>
      <w:r w:rsidRPr="00242A9D">
        <w:rPr>
          <w:rFonts w:asciiTheme="minorHAnsi" w:hAnsiTheme="minorHAnsi"/>
          <w:color w:val="252424"/>
        </w:rPr>
        <w:t> le délai recommence à courir le jour où cette décision devient définitive, c’est-à-dire le jour où il n’est plus possible d’exercer contre elle l’un des recours prévus à </w:t>
      </w:r>
      <w:hyperlink r:id="rId40" w:history="1">
        <w:r w:rsidRPr="00242A9D">
          <w:rPr>
            <w:rStyle w:val="Lienhypertexte"/>
            <w:rFonts w:asciiTheme="minorHAnsi" w:hAnsiTheme="minorHAnsi"/>
            <w:color w:val="1599CC"/>
          </w:rPr>
          <w:t>l’article 23</w:t>
        </w:r>
      </w:hyperlink>
      <w:r w:rsidR="005F2E9F" w:rsidRPr="00242A9D">
        <w:rPr>
          <w:rFonts w:asciiTheme="minorHAnsi" w:hAnsiTheme="minorHAnsi"/>
          <w:color w:val="252424"/>
        </w:rPr>
        <w:t xml:space="preserve"> </w:t>
      </w:r>
      <w:r w:rsidRPr="00242A9D">
        <w:rPr>
          <w:rFonts w:asciiTheme="minorHAnsi" w:hAnsiTheme="minorHAnsi"/>
          <w:color w:val="252424"/>
        </w:rPr>
        <w:t>de la loi n° 91-647 du 10 juillet 1991 dans les délais prévus à </w:t>
      </w:r>
      <w:hyperlink r:id="rId41" w:history="1">
        <w:r w:rsidRPr="00242A9D">
          <w:rPr>
            <w:rStyle w:val="Lienhypertexte"/>
            <w:rFonts w:asciiTheme="minorHAnsi" w:hAnsiTheme="minorHAnsi"/>
            <w:color w:val="1599CC"/>
          </w:rPr>
          <w:t>l’article 56</w:t>
        </w:r>
      </w:hyperlink>
      <w:r w:rsidRPr="00242A9D">
        <w:rPr>
          <w:rFonts w:asciiTheme="minorHAnsi" w:hAnsiTheme="minorHAnsi"/>
          <w:color w:val="252424"/>
        </w:rPr>
        <w:t> du décret n° 91-1266 du 19 décembre 1991 ou, si un tel recours est exercé, le jour où il est statué sur ce recours.</w:t>
      </w:r>
    </w:p>
    <w:p w14:paraId="4068EAC6" w14:textId="77777777" w:rsidR="00D70AC3" w:rsidRPr="00242A9D" w:rsidRDefault="00D70AC3" w:rsidP="009561D5">
      <w:pPr>
        <w:pStyle w:val="NormalWeb"/>
        <w:shd w:val="clear" w:color="auto" w:fill="FFFFFF"/>
        <w:spacing w:before="0" w:beforeAutospacing="0" w:after="150" w:afterAutospacing="0"/>
        <w:jc w:val="both"/>
        <w:rPr>
          <w:rFonts w:asciiTheme="minorHAnsi" w:hAnsiTheme="minorHAnsi"/>
          <w:color w:val="252424"/>
        </w:rPr>
      </w:pPr>
      <w:r w:rsidRPr="00242A9D">
        <w:rPr>
          <w:rStyle w:val="lev"/>
          <w:rFonts w:asciiTheme="minorHAnsi" w:hAnsiTheme="minorHAnsi"/>
          <w:b w:val="0"/>
          <w:color w:val="252424"/>
        </w:rPr>
        <w:t>2°) En cas d’admission à l’aide juridictionnelle et si la désignation de l’auxiliaire de justice intervient postérieurement au jour où la décision statuant sur la demande d’aide juridictionnelle devient définitive : </w:t>
      </w:r>
      <w:r w:rsidRPr="00242A9D">
        <w:rPr>
          <w:rFonts w:asciiTheme="minorHAnsi" w:hAnsiTheme="minorHAnsi"/>
          <w:color w:val="252424"/>
        </w:rPr>
        <w:t>le délai de recours contentieux ne recommence à courir que le jour le jour où l’auxiliaire de justice est désigné.</w:t>
      </w:r>
    </w:p>
    <w:p w14:paraId="14038EBD" w14:textId="77777777" w:rsidR="00D70AC3" w:rsidRPr="00242A9D" w:rsidRDefault="00D70AC3" w:rsidP="009561D5">
      <w:pPr>
        <w:pStyle w:val="NormalWeb"/>
        <w:shd w:val="clear" w:color="auto" w:fill="FFFFFF"/>
        <w:spacing w:before="0" w:beforeAutospacing="0" w:after="150" w:afterAutospacing="0"/>
        <w:jc w:val="both"/>
        <w:rPr>
          <w:rFonts w:asciiTheme="minorHAnsi" w:hAnsiTheme="minorHAnsi"/>
          <w:color w:val="252424"/>
        </w:rPr>
      </w:pPr>
      <w:r w:rsidRPr="00242A9D">
        <w:rPr>
          <w:rStyle w:val="lev"/>
          <w:rFonts w:asciiTheme="minorHAnsi" w:hAnsiTheme="minorHAnsi"/>
          <w:b w:val="0"/>
          <w:color w:val="252424"/>
        </w:rPr>
        <w:t>3°) En cas de décision du bureau d’aide juridictionnelle prononçant une admission provisoire ou constatant la caducité de la demande : </w:t>
      </w:r>
      <w:r w:rsidRPr="00242A9D">
        <w:rPr>
          <w:rFonts w:asciiTheme="minorHAnsi" w:hAnsiTheme="minorHAnsi"/>
          <w:color w:val="252424"/>
        </w:rPr>
        <w:t>le délai de recours contentieux recommence alors à courir à compter de la notification de la décision.</w:t>
      </w:r>
    </w:p>
    <w:p w14:paraId="6787B635" w14:textId="77777777" w:rsidR="00D70AC3" w:rsidRPr="00242A9D" w:rsidRDefault="00D70AC3" w:rsidP="009561D5">
      <w:pPr>
        <w:pStyle w:val="NormalWeb"/>
        <w:shd w:val="clear" w:color="auto" w:fill="FFFFFF"/>
        <w:spacing w:before="0" w:beforeAutospacing="0" w:after="150" w:afterAutospacing="0"/>
        <w:jc w:val="both"/>
        <w:rPr>
          <w:rFonts w:asciiTheme="minorHAnsi" w:hAnsiTheme="minorHAnsi"/>
          <w:color w:val="252424"/>
        </w:rPr>
      </w:pPr>
      <w:r w:rsidRPr="00242A9D">
        <w:rPr>
          <w:rStyle w:val="lev"/>
          <w:rFonts w:asciiTheme="minorHAnsi" w:hAnsiTheme="minorHAnsi"/>
          <w:color w:val="252424"/>
        </w:rPr>
        <w:t>SOURCE :</w:t>
      </w:r>
      <w:r w:rsidRPr="00242A9D">
        <w:rPr>
          <w:rFonts w:asciiTheme="minorHAnsi" w:hAnsiTheme="minorHAnsi"/>
          <w:color w:val="252424"/>
        </w:rPr>
        <w:t> </w:t>
      </w:r>
      <w:hyperlink r:id="rId42" w:history="1">
        <w:r w:rsidRPr="00242A9D">
          <w:rPr>
            <w:rStyle w:val="Lienhypertexte"/>
            <w:rFonts w:asciiTheme="minorHAnsi" w:hAnsiTheme="minorHAnsi"/>
            <w:color w:val="1599CC"/>
          </w:rPr>
          <w:t>Conseil d’État, Section du Contentieux, 28/06/2013, 363460, Publié au recueil Lebon</w:t>
        </w:r>
      </w:hyperlink>
    </w:p>
    <w:p w14:paraId="45D6008E" w14:textId="77777777" w:rsidR="005F2E9F" w:rsidRPr="00242A9D" w:rsidRDefault="005F2E9F" w:rsidP="009561D5">
      <w:pPr>
        <w:pStyle w:val="NormalWeb"/>
        <w:shd w:val="clear" w:color="auto" w:fill="FFFFFF"/>
        <w:spacing w:before="0" w:beforeAutospacing="0" w:after="150" w:afterAutospacing="0"/>
        <w:jc w:val="both"/>
        <w:rPr>
          <w:rFonts w:asciiTheme="minorHAnsi" w:hAnsiTheme="minorHAnsi"/>
          <w:color w:val="252424"/>
        </w:rPr>
      </w:pPr>
    </w:p>
    <w:p w14:paraId="464D7B2A" w14:textId="492F1892" w:rsidR="005F2E9F" w:rsidRPr="00242A9D" w:rsidRDefault="000D440C" w:rsidP="005F2E9F">
      <w:pPr>
        <w:pStyle w:val="Titre1"/>
        <w:shd w:val="clear" w:color="auto" w:fill="FFFFFF"/>
        <w:ind w:left="0"/>
        <w:rPr>
          <w:rFonts w:asciiTheme="minorHAnsi" w:hAnsiTheme="minorHAnsi"/>
          <w:bCs w:val="0"/>
          <w:sz w:val="28"/>
          <w:szCs w:val="28"/>
          <w:lang w:val="fr-FR"/>
        </w:rPr>
      </w:pPr>
      <w:hyperlink r:id="rId43" w:history="1">
        <w:r w:rsidR="005F2E9F" w:rsidRPr="00242A9D">
          <w:rPr>
            <w:rFonts w:asciiTheme="minorHAnsi" w:hAnsiTheme="minorHAnsi"/>
            <w:sz w:val="28"/>
            <w:szCs w:val="28"/>
            <w:lang w:val="fr-FR"/>
          </w:rPr>
          <w:t>Une décision d'attribution de l'aide juridictionnelle ouvre-t-elle un nouveau délai de recours contentieux ?</w:t>
        </w:r>
      </w:hyperlink>
    </w:p>
    <w:p w14:paraId="257AD692" w14:textId="77777777" w:rsidR="005F2E9F" w:rsidRPr="00242A9D" w:rsidRDefault="005F2E9F" w:rsidP="005F2E9F">
      <w:pPr>
        <w:pStyle w:val="NormalWeb"/>
        <w:shd w:val="clear" w:color="auto" w:fill="F3F3F3"/>
        <w:jc w:val="both"/>
        <w:rPr>
          <w:rFonts w:asciiTheme="minorHAnsi" w:hAnsiTheme="minorHAnsi"/>
          <w:color w:val="434343"/>
          <w:spacing w:val="7"/>
        </w:rPr>
      </w:pPr>
      <w:r w:rsidRPr="00242A9D">
        <w:rPr>
          <w:rStyle w:val="lev"/>
          <w:rFonts w:asciiTheme="minorHAnsi" w:hAnsiTheme="minorHAnsi"/>
          <w:color w:val="434343"/>
          <w:spacing w:val="7"/>
        </w:rPr>
        <w:t>OUI :</w:t>
      </w:r>
      <w:r w:rsidRPr="00242A9D">
        <w:rPr>
          <w:rFonts w:asciiTheme="minorHAnsi" w:hAnsiTheme="minorHAnsi"/>
          <w:color w:val="434343"/>
          <w:spacing w:val="7"/>
        </w:rPr>
        <w:t> lorsque l'aide juridictionnelle a été sollicitée à l'occasion d'une instance devant une juridiction administrative avant l'expiration du délai imparti pour le dépôt du mémoire, ce délai est interrompu et un nouveau délai court à compter du jour de la réception par l'intéressé de la notification de la décision du bureau d'aide juridictionnelle ou, si elle est plus tardive, de la date à laquelle un auxiliaire de justice a été désigné.</w:t>
      </w:r>
    </w:p>
    <w:p w14:paraId="7486707C" w14:textId="77777777" w:rsidR="005F2E9F" w:rsidRPr="00242A9D" w:rsidRDefault="005F2E9F" w:rsidP="005F2E9F">
      <w:pPr>
        <w:pStyle w:val="NormalWeb"/>
        <w:shd w:val="clear" w:color="auto" w:fill="F3F3F3"/>
        <w:jc w:val="both"/>
        <w:rPr>
          <w:rFonts w:asciiTheme="minorHAnsi" w:hAnsiTheme="minorHAnsi"/>
          <w:color w:val="434343"/>
          <w:spacing w:val="7"/>
        </w:rPr>
      </w:pPr>
      <w:r w:rsidRPr="00242A9D">
        <w:rPr>
          <w:rFonts w:asciiTheme="minorHAnsi" w:hAnsiTheme="minorHAnsi"/>
          <w:color w:val="434343"/>
          <w:spacing w:val="7"/>
        </w:rPr>
        <w:t>L'article </w:t>
      </w:r>
      <w:hyperlink r:id="rId44" w:tgtFrame="_blank" w:history="1">
        <w:r w:rsidRPr="00242A9D">
          <w:rPr>
            <w:rStyle w:val="Lienhypertexte"/>
            <w:rFonts w:asciiTheme="minorHAnsi" w:hAnsiTheme="minorHAnsi"/>
            <w:color w:val="0C2D47"/>
            <w:spacing w:val="7"/>
          </w:rPr>
          <w:t>39</w:t>
        </w:r>
      </w:hyperlink>
      <w:r w:rsidRPr="00242A9D">
        <w:rPr>
          <w:rFonts w:asciiTheme="minorHAnsi" w:hAnsiTheme="minorHAnsi"/>
          <w:color w:val="434343"/>
          <w:spacing w:val="7"/>
        </w:rPr>
        <w:t> du décret n° 91-1266 du 19 décembre 1991 portant application de la loi </w:t>
      </w:r>
      <w:hyperlink r:id="rId45" w:tgtFrame="_blank" w:history="1">
        <w:r w:rsidRPr="00242A9D">
          <w:rPr>
            <w:rStyle w:val="Lienhypertexte"/>
            <w:rFonts w:asciiTheme="minorHAnsi" w:hAnsiTheme="minorHAnsi"/>
            <w:color w:val="0C2D47"/>
            <w:spacing w:val="7"/>
          </w:rPr>
          <w:t>n° 91-647</w:t>
        </w:r>
      </w:hyperlink>
      <w:r w:rsidRPr="00242A9D">
        <w:rPr>
          <w:rFonts w:asciiTheme="minorHAnsi" w:hAnsiTheme="minorHAnsi"/>
          <w:color w:val="434343"/>
          <w:spacing w:val="7"/>
        </w:rPr>
        <w:t xml:space="preserve"> du 10 juillet 1991 relative à l'aide juridique prévoit que, lorsque l'aide juridictionnelle a été sollicitée à l'occasion d'une instance devant le Conseil d'Etat ou une juridiction administrative statuant à </w:t>
      </w:r>
      <w:r w:rsidRPr="00242A9D">
        <w:rPr>
          <w:rFonts w:asciiTheme="minorHAnsi" w:hAnsiTheme="minorHAnsi"/>
          <w:color w:val="434343"/>
          <w:spacing w:val="7"/>
        </w:rPr>
        <w:lastRenderedPageBreak/>
        <w:t>charge de recours devant le Conseil d'Etat avant l'expiration du délai imparti pour le dépôt du pourvoi ou des mémoires, ce délai est interrompu et qu' </w:t>
      </w:r>
      <w:r w:rsidRPr="00242A9D">
        <w:rPr>
          <w:rStyle w:val="Accentuation"/>
          <w:rFonts w:asciiTheme="minorHAnsi" w:hAnsiTheme="minorHAnsi"/>
          <w:color w:val="434343"/>
          <w:spacing w:val="7"/>
        </w:rPr>
        <w:t>« un nouveau délai court à compter du jour de la réception par l'intéressé de la notification de la décision du bureau d'aide juridictionnelle ou, si elle est plus tardive, de la date à laquelle un auxiliaire de justice a été désigné ».</w:t>
      </w:r>
    </w:p>
    <w:p w14:paraId="70B83EC7" w14:textId="77777777" w:rsidR="005F2E9F" w:rsidRPr="00242A9D" w:rsidRDefault="005F2E9F" w:rsidP="005F2E9F">
      <w:pPr>
        <w:pStyle w:val="NormalWeb"/>
        <w:shd w:val="clear" w:color="auto" w:fill="F3F3F3"/>
        <w:jc w:val="both"/>
        <w:rPr>
          <w:rFonts w:asciiTheme="minorHAnsi" w:hAnsiTheme="minorHAnsi"/>
          <w:color w:val="434343"/>
          <w:spacing w:val="7"/>
        </w:rPr>
      </w:pPr>
      <w:r w:rsidRPr="00242A9D">
        <w:rPr>
          <w:rFonts w:asciiTheme="minorHAnsi" w:hAnsiTheme="minorHAnsi"/>
          <w:color w:val="434343"/>
          <w:spacing w:val="7"/>
        </w:rPr>
        <w:t>Dans son </w:t>
      </w:r>
      <w:hyperlink r:id="rId46" w:tgtFrame="_blank" w:history="1">
        <w:r w:rsidRPr="00242A9D">
          <w:rPr>
            <w:rStyle w:val="Lienhypertexte"/>
            <w:rFonts w:asciiTheme="minorHAnsi" w:hAnsiTheme="minorHAnsi"/>
            <w:color w:val="0C2D47"/>
            <w:spacing w:val="7"/>
          </w:rPr>
          <w:t>arrêt en date du 29 avril 2013</w:t>
        </w:r>
      </w:hyperlink>
      <w:r w:rsidRPr="00242A9D">
        <w:rPr>
          <w:rFonts w:asciiTheme="minorHAnsi" w:hAnsiTheme="minorHAnsi"/>
          <w:color w:val="434343"/>
          <w:spacing w:val="7"/>
        </w:rPr>
        <w:t>, le Conseil d'Etat a estimé que dans ces conditions, en rejetant comme tardive la requête d'appel présentée pour Mlle A..., enregistrée au greffe de la cour administrative d'appel de Paris le 2 décembre 2011, alors que le délai de recours qui avait recommencé à courir à la suite de la désignation de l'avocat n'était pas expiré à cette date, la présidente de la 2ème chambre de la cour administrative d'appel de Paris a méconnu les dispositions de l'article 39 du décret du 19 décembre 1991 et commis une erreur de droit. Mlle A...est, par suite, fondée à demander l'annulation de l'ordonnance attaquée.</w:t>
      </w:r>
    </w:p>
    <w:p w14:paraId="674D4948" w14:textId="77777777" w:rsidR="005F2E9F" w:rsidRPr="00242A9D" w:rsidRDefault="005F2E9F" w:rsidP="005F2E9F">
      <w:pPr>
        <w:pStyle w:val="NormalWeb"/>
        <w:shd w:val="clear" w:color="auto" w:fill="F3F3F3"/>
        <w:jc w:val="both"/>
        <w:rPr>
          <w:rFonts w:asciiTheme="minorHAnsi" w:hAnsiTheme="minorHAnsi"/>
          <w:color w:val="434343"/>
          <w:spacing w:val="7"/>
        </w:rPr>
      </w:pPr>
      <w:r w:rsidRPr="00242A9D">
        <w:rPr>
          <w:rStyle w:val="lev"/>
          <w:rFonts w:asciiTheme="minorHAnsi" w:hAnsiTheme="minorHAnsi"/>
          <w:color w:val="434343"/>
          <w:spacing w:val="7"/>
        </w:rPr>
        <w:t>SOURCE :</w:t>
      </w:r>
      <w:r w:rsidRPr="00242A9D">
        <w:rPr>
          <w:rFonts w:asciiTheme="minorHAnsi" w:hAnsiTheme="minorHAnsi"/>
          <w:color w:val="434343"/>
          <w:spacing w:val="7"/>
        </w:rPr>
        <w:t> </w:t>
      </w:r>
      <w:hyperlink r:id="rId47" w:tgtFrame="_blank" w:history="1">
        <w:r w:rsidRPr="00242A9D">
          <w:rPr>
            <w:rStyle w:val="Lienhypertexte"/>
            <w:rFonts w:asciiTheme="minorHAnsi" w:hAnsiTheme="minorHAnsi"/>
            <w:color w:val="0C2D47"/>
            <w:spacing w:val="7"/>
          </w:rPr>
          <w:t>Conseil d'État, 2ème sous-section jugeant seule, 29/04/2013, 357122, Inédit au recueil Lebon</w:t>
        </w:r>
      </w:hyperlink>
    </w:p>
    <w:p w14:paraId="7F197931" w14:textId="77777777" w:rsidR="005F2E9F" w:rsidRPr="00242A9D" w:rsidRDefault="000D440C" w:rsidP="005F2E9F">
      <w:pPr>
        <w:pStyle w:val="Titre1"/>
        <w:shd w:val="clear" w:color="auto" w:fill="FFFFFF"/>
        <w:ind w:left="0"/>
        <w:rPr>
          <w:rFonts w:asciiTheme="minorHAnsi" w:hAnsiTheme="minorHAnsi"/>
          <w:bCs w:val="0"/>
          <w:sz w:val="28"/>
          <w:szCs w:val="28"/>
          <w:lang w:val="fr-FR"/>
        </w:rPr>
      </w:pPr>
      <w:hyperlink r:id="rId48" w:history="1">
        <w:r w:rsidR="005F2E9F" w:rsidRPr="00242A9D">
          <w:rPr>
            <w:rFonts w:asciiTheme="minorHAnsi" w:hAnsiTheme="minorHAnsi"/>
            <w:sz w:val="28"/>
            <w:szCs w:val="28"/>
            <w:lang w:val="fr-FR"/>
          </w:rPr>
          <w:t>Le rejet d'une demande d'aide juridictionnelle implique-t-il un nouveau délai de recours de deux mois ?</w:t>
        </w:r>
      </w:hyperlink>
    </w:p>
    <w:p w14:paraId="0F4B4D88" w14:textId="77777777" w:rsidR="005F2E9F" w:rsidRPr="00242A9D" w:rsidRDefault="005F2E9F" w:rsidP="005F2E9F">
      <w:pPr>
        <w:pStyle w:val="NormalWeb"/>
        <w:shd w:val="clear" w:color="auto" w:fill="F3F3F3"/>
        <w:jc w:val="both"/>
        <w:rPr>
          <w:rFonts w:asciiTheme="minorHAnsi" w:hAnsiTheme="minorHAnsi"/>
          <w:color w:val="434343"/>
          <w:spacing w:val="7"/>
        </w:rPr>
      </w:pPr>
      <w:r w:rsidRPr="00242A9D">
        <w:rPr>
          <w:rStyle w:val="lev"/>
          <w:rFonts w:asciiTheme="minorHAnsi" w:hAnsiTheme="minorHAnsi"/>
          <w:color w:val="434343"/>
          <w:spacing w:val="7"/>
        </w:rPr>
        <w:t>OUI:</w:t>
      </w:r>
      <w:r w:rsidRPr="00242A9D">
        <w:rPr>
          <w:rFonts w:asciiTheme="minorHAnsi" w:hAnsiTheme="minorHAnsi"/>
          <w:color w:val="434343"/>
          <w:spacing w:val="7"/>
        </w:rPr>
        <w:t> le rejet d'une demande tendant au bénéfice de l'aide juridictionnelle implique qu'un nouveau délai de recours de deux mois coure à compter de la notification au justiciable de la décision de rejet.</w:t>
      </w:r>
    </w:p>
    <w:p w14:paraId="6C79A4E4" w14:textId="77777777" w:rsidR="005F2E9F" w:rsidRPr="00242A9D" w:rsidRDefault="005F2E9F" w:rsidP="005F2E9F">
      <w:pPr>
        <w:pStyle w:val="NormalWeb"/>
        <w:shd w:val="clear" w:color="auto" w:fill="F3F3F3"/>
        <w:jc w:val="both"/>
        <w:rPr>
          <w:rFonts w:asciiTheme="minorHAnsi" w:hAnsiTheme="minorHAnsi"/>
          <w:color w:val="434343"/>
          <w:spacing w:val="7"/>
        </w:rPr>
      </w:pPr>
      <w:r w:rsidRPr="00242A9D">
        <w:rPr>
          <w:rStyle w:val="lev"/>
          <w:rFonts w:asciiTheme="minorHAnsi" w:hAnsiTheme="minorHAnsi"/>
          <w:color w:val="434343"/>
          <w:spacing w:val="7"/>
        </w:rPr>
        <w:t>SOURCE:</w:t>
      </w:r>
      <w:r w:rsidRPr="00242A9D">
        <w:rPr>
          <w:rFonts w:asciiTheme="minorHAnsi" w:hAnsiTheme="minorHAnsi"/>
          <w:color w:val="434343"/>
          <w:spacing w:val="7"/>
        </w:rPr>
        <w:t> </w:t>
      </w:r>
      <w:hyperlink r:id="rId49" w:tgtFrame="_blank" w:history="1">
        <w:r w:rsidRPr="00242A9D">
          <w:rPr>
            <w:rStyle w:val="Lienhypertexte"/>
            <w:rFonts w:asciiTheme="minorHAnsi" w:hAnsiTheme="minorHAnsi"/>
            <w:color w:val="0C2D47"/>
            <w:spacing w:val="7"/>
          </w:rPr>
          <w:t>Conseil d'État, 7ème sous-section jugeant seule, 07/12/2011, 353630</w:t>
        </w:r>
      </w:hyperlink>
    </w:p>
    <w:p w14:paraId="3DE0246C" w14:textId="77777777" w:rsidR="005F2E9F" w:rsidRPr="00242A9D" w:rsidRDefault="005F2E9F" w:rsidP="009561D5">
      <w:pPr>
        <w:pStyle w:val="NormalWeb"/>
        <w:shd w:val="clear" w:color="auto" w:fill="FFFFFF"/>
        <w:spacing w:before="0" w:beforeAutospacing="0" w:after="150" w:afterAutospacing="0"/>
        <w:jc w:val="both"/>
        <w:rPr>
          <w:rFonts w:asciiTheme="minorHAnsi" w:hAnsiTheme="minorHAnsi"/>
          <w:color w:val="252424"/>
        </w:rPr>
      </w:pPr>
    </w:p>
    <w:p w14:paraId="06C03AB5" w14:textId="77777777" w:rsidR="009561D5" w:rsidRPr="00242A9D" w:rsidRDefault="009561D5" w:rsidP="009561D5">
      <w:pPr>
        <w:pStyle w:val="Titre1"/>
        <w:shd w:val="clear" w:color="auto" w:fill="FFFFFF"/>
        <w:ind w:left="0"/>
        <w:rPr>
          <w:rFonts w:asciiTheme="minorHAnsi" w:hAnsiTheme="minorHAnsi"/>
          <w:bCs w:val="0"/>
          <w:sz w:val="28"/>
          <w:szCs w:val="28"/>
          <w:lang w:val="fr-FR"/>
        </w:rPr>
      </w:pPr>
      <w:r w:rsidRPr="00242A9D">
        <w:rPr>
          <w:rFonts w:asciiTheme="minorHAnsi" w:hAnsiTheme="minorHAnsi"/>
          <w:bCs w:val="0"/>
          <w:sz w:val="28"/>
          <w:szCs w:val="28"/>
          <w:lang w:val="fr-FR"/>
        </w:rPr>
        <w:t>Le juge peut-il rejeter sans délai une requête d'appel dès la notification du rejet de la demande d'aide juridictionnelle ?</w:t>
      </w:r>
    </w:p>
    <w:p w14:paraId="60E0CB9F" w14:textId="77777777" w:rsidR="009561D5" w:rsidRPr="00242A9D" w:rsidRDefault="009561D5" w:rsidP="009561D5">
      <w:pPr>
        <w:pStyle w:val="NormalWeb"/>
        <w:shd w:val="clear" w:color="auto" w:fill="F3F3F3"/>
        <w:jc w:val="both"/>
        <w:rPr>
          <w:rFonts w:asciiTheme="minorHAnsi" w:hAnsiTheme="minorHAnsi"/>
          <w:color w:val="434343"/>
          <w:spacing w:val="7"/>
        </w:rPr>
      </w:pPr>
      <w:r w:rsidRPr="00242A9D">
        <w:rPr>
          <w:rStyle w:val="lev"/>
          <w:rFonts w:asciiTheme="minorHAnsi" w:hAnsiTheme="minorHAnsi"/>
          <w:color w:val="434343"/>
          <w:spacing w:val="7"/>
        </w:rPr>
        <w:t>OUI :</w:t>
      </w:r>
      <w:r w:rsidRPr="00242A9D">
        <w:rPr>
          <w:rFonts w:asciiTheme="minorHAnsi" w:hAnsiTheme="minorHAnsi"/>
          <w:color w:val="434343"/>
          <w:spacing w:val="7"/>
        </w:rPr>
        <w:t> dans un </w:t>
      </w:r>
      <w:hyperlink r:id="rId50" w:tgtFrame="_blank" w:history="1">
        <w:r w:rsidRPr="00242A9D">
          <w:rPr>
            <w:rStyle w:val="Lienhypertexte"/>
            <w:rFonts w:asciiTheme="minorHAnsi" w:hAnsiTheme="minorHAnsi"/>
            <w:color w:val="0C2D47"/>
            <w:spacing w:val="7"/>
          </w:rPr>
          <w:t>arrêt en date du 29 septembre 2014</w:t>
        </w:r>
      </w:hyperlink>
      <w:r w:rsidRPr="00242A9D">
        <w:rPr>
          <w:rFonts w:asciiTheme="minorHAnsi" w:hAnsiTheme="minorHAnsi"/>
          <w:color w:val="434343"/>
          <w:spacing w:val="7"/>
        </w:rPr>
        <w:t>, le Conseil d'Etat considère qu'à compter de la notification au requérant de la décision du bureau d'aide juridictionnelle rejetant sa demande d'aide juridictionnelle ou, en cas de recours contre cette décision, de la décision confirmant ce rejet, le juge d'appel peut rejeter sans délai une requête d'appel entachée d'une irrecevabilité tenant au défaut de ministère d'avocat, dès lors que la notification du jugement contesté a fait mention de l'obligation de ce ministère.</w:t>
      </w:r>
    </w:p>
    <w:p w14:paraId="55B9014F" w14:textId="3FDA10C9" w:rsidR="00E90874" w:rsidRPr="00242A9D" w:rsidRDefault="009561D5" w:rsidP="009561D5">
      <w:pPr>
        <w:pStyle w:val="Corpsdetexte"/>
        <w:tabs>
          <w:tab w:val="left" w:pos="851"/>
        </w:tabs>
        <w:spacing w:before="17"/>
        <w:jc w:val="both"/>
        <w:rPr>
          <w:rFonts w:asciiTheme="minorHAnsi" w:hAnsiTheme="minorHAnsi"/>
          <w:sz w:val="24"/>
          <w:szCs w:val="24"/>
          <w:lang w:val="fr-FR"/>
        </w:rPr>
      </w:pPr>
      <w:r w:rsidRPr="00242A9D">
        <w:rPr>
          <w:rFonts w:asciiTheme="minorHAnsi" w:hAnsiTheme="minorHAnsi" w:cstheme="minorHAnsi"/>
          <w:b/>
          <w:sz w:val="24"/>
          <w:szCs w:val="24"/>
          <w:lang w:val="fr-FR"/>
        </w:rPr>
        <w:t>SOURCE :</w:t>
      </w:r>
      <w:r w:rsidRPr="00242A9D">
        <w:rPr>
          <w:rFonts w:asciiTheme="minorHAnsi" w:hAnsiTheme="minorHAnsi" w:cstheme="minorHAnsi"/>
          <w:sz w:val="24"/>
          <w:szCs w:val="24"/>
          <w:lang w:val="fr-FR"/>
        </w:rPr>
        <w:t xml:space="preserve"> </w:t>
      </w:r>
      <w:hyperlink r:id="rId51" w:history="1">
        <w:r w:rsidRPr="00242A9D">
          <w:rPr>
            <w:rStyle w:val="Lienhypertexte"/>
            <w:rFonts w:asciiTheme="minorHAnsi" w:hAnsiTheme="minorHAnsi"/>
            <w:sz w:val="24"/>
            <w:szCs w:val="24"/>
            <w:lang w:val="fr-FR"/>
          </w:rPr>
          <w:t>Conseil d'État, 7ème / 2ème SSR, 29/09/2014, 374256</w:t>
        </w:r>
      </w:hyperlink>
    </w:p>
    <w:p w14:paraId="7A612465" w14:textId="77777777" w:rsidR="009561D5" w:rsidRPr="00242A9D" w:rsidRDefault="009561D5" w:rsidP="009561D5">
      <w:pPr>
        <w:pStyle w:val="Corpsdetexte"/>
        <w:tabs>
          <w:tab w:val="left" w:pos="851"/>
        </w:tabs>
        <w:spacing w:before="17"/>
        <w:jc w:val="both"/>
        <w:rPr>
          <w:rFonts w:asciiTheme="minorHAnsi" w:hAnsiTheme="minorHAnsi"/>
          <w:sz w:val="24"/>
          <w:szCs w:val="24"/>
          <w:lang w:val="fr-FR"/>
        </w:rPr>
      </w:pPr>
    </w:p>
    <w:p w14:paraId="69C03FC3" w14:textId="198677E2" w:rsidR="009561D5" w:rsidRPr="00242A9D" w:rsidRDefault="000D440C" w:rsidP="009561D5">
      <w:pPr>
        <w:pStyle w:val="Titre1"/>
        <w:shd w:val="clear" w:color="auto" w:fill="FFFFFF"/>
        <w:ind w:left="0"/>
        <w:rPr>
          <w:rFonts w:asciiTheme="minorHAnsi" w:hAnsiTheme="minorHAnsi"/>
          <w:bCs w:val="0"/>
          <w:sz w:val="28"/>
          <w:szCs w:val="28"/>
          <w:lang w:val="fr-FR"/>
        </w:rPr>
      </w:pPr>
      <w:hyperlink r:id="rId52" w:history="1">
        <w:r w:rsidR="009561D5" w:rsidRPr="00242A9D">
          <w:rPr>
            <w:rFonts w:asciiTheme="minorHAnsi" w:hAnsiTheme="minorHAnsi"/>
            <w:bCs w:val="0"/>
            <w:sz w:val="28"/>
            <w:szCs w:val="28"/>
            <w:lang w:val="fr-FR"/>
          </w:rPr>
          <w:t>Une demande d'A.J. interrompt-il le délai de régularisation d'une requête</w:t>
        </w:r>
      </w:hyperlink>
      <w:r w:rsidR="009561D5" w:rsidRPr="00242A9D">
        <w:rPr>
          <w:rFonts w:asciiTheme="minorHAnsi" w:hAnsiTheme="minorHAnsi"/>
          <w:bCs w:val="0"/>
          <w:sz w:val="28"/>
          <w:szCs w:val="28"/>
          <w:lang w:val="fr-FR"/>
        </w:rPr>
        <w:t xml:space="preserve"> ?</w:t>
      </w:r>
    </w:p>
    <w:p w14:paraId="3C1FCEE8" w14:textId="77777777" w:rsidR="009561D5" w:rsidRPr="00242A9D" w:rsidRDefault="009561D5" w:rsidP="009561D5">
      <w:pPr>
        <w:pStyle w:val="Titre1"/>
        <w:shd w:val="clear" w:color="auto" w:fill="FFFFFF"/>
        <w:ind w:left="0"/>
        <w:rPr>
          <w:rFonts w:asciiTheme="minorHAnsi" w:hAnsiTheme="minorHAnsi"/>
          <w:bCs w:val="0"/>
          <w:sz w:val="28"/>
          <w:szCs w:val="28"/>
          <w:lang w:val="fr-FR"/>
        </w:rPr>
      </w:pPr>
    </w:p>
    <w:p w14:paraId="41A2F73A" w14:textId="29893100" w:rsidR="009561D5" w:rsidRPr="00242A9D" w:rsidRDefault="009561D5" w:rsidP="009561D5">
      <w:pPr>
        <w:pStyle w:val="NormalWeb"/>
        <w:shd w:val="clear" w:color="auto" w:fill="FFFFFF"/>
        <w:spacing w:before="0" w:beforeAutospacing="0" w:after="0" w:afterAutospacing="0"/>
        <w:jc w:val="both"/>
        <w:rPr>
          <w:rFonts w:asciiTheme="minorHAnsi" w:hAnsiTheme="minorHAnsi"/>
          <w:color w:val="2A2A2A"/>
        </w:rPr>
      </w:pPr>
      <w:r w:rsidRPr="00242A9D">
        <w:rPr>
          <w:rFonts w:asciiTheme="minorHAnsi" w:hAnsiTheme="minorHAnsi"/>
          <w:b/>
          <w:color w:val="2A2A2A"/>
        </w:rPr>
        <w:t>OUI :</w:t>
      </w:r>
      <w:r w:rsidRPr="00242A9D">
        <w:rPr>
          <w:rFonts w:asciiTheme="minorHAnsi" w:hAnsiTheme="minorHAnsi"/>
          <w:color w:val="2A2A2A"/>
        </w:rPr>
        <w:t xml:space="preserve"> dans un arrêt </w:t>
      </w:r>
      <w:r w:rsidRPr="00242A9D">
        <w:rPr>
          <w:rFonts w:asciiTheme="minorHAnsi" w:hAnsiTheme="minorHAnsi"/>
          <w:bCs/>
          <w:color w:val="2A2A2A"/>
        </w:rPr>
        <w:t>du 11 octobre 2006,</w:t>
      </w:r>
      <w:r w:rsidRPr="00242A9D">
        <w:rPr>
          <w:rFonts w:asciiTheme="minorHAnsi" w:hAnsiTheme="minorHAnsi"/>
          <w:b/>
          <w:bCs/>
          <w:color w:val="2A2A2A"/>
        </w:rPr>
        <w:t xml:space="preserve"> </w:t>
      </w:r>
      <w:r w:rsidRPr="00242A9D">
        <w:rPr>
          <w:rFonts w:asciiTheme="minorHAnsi" w:hAnsiTheme="minorHAnsi"/>
          <w:color w:val="2A2A2A"/>
        </w:rPr>
        <w:t xml:space="preserve">le Conseil d'Etat a rappelé qu'une demande d'aide juridictionnelle avait pour effet d'interrompre le délai prescrit par une juridiction administrative pour la régularisation d'une requête. </w:t>
      </w:r>
    </w:p>
    <w:p w14:paraId="48F2D49D" w14:textId="77777777" w:rsidR="009561D5" w:rsidRPr="00242A9D" w:rsidRDefault="009561D5" w:rsidP="009561D5">
      <w:pPr>
        <w:pStyle w:val="NormalWeb"/>
        <w:shd w:val="clear" w:color="auto" w:fill="FFFFFF"/>
        <w:spacing w:before="0" w:beforeAutospacing="0" w:after="0" w:afterAutospacing="0"/>
        <w:jc w:val="both"/>
        <w:rPr>
          <w:rFonts w:asciiTheme="minorHAnsi" w:hAnsiTheme="minorHAnsi"/>
          <w:color w:val="2A2A2A"/>
        </w:rPr>
      </w:pPr>
    </w:p>
    <w:p w14:paraId="30CC17A8" w14:textId="23F35439" w:rsidR="009561D5" w:rsidRPr="00242A9D" w:rsidRDefault="009561D5" w:rsidP="009561D5">
      <w:pPr>
        <w:pStyle w:val="NormalWeb"/>
        <w:shd w:val="clear" w:color="auto" w:fill="FFFFFF"/>
        <w:spacing w:before="0" w:beforeAutospacing="0" w:after="0" w:afterAutospacing="0"/>
        <w:jc w:val="both"/>
        <w:rPr>
          <w:rFonts w:asciiTheme="minorHAnsi" w:hAnsiTheme="minorHAnsi"/>
          <w:color w:val="2A2A2A"/>
        </w:rPr>
      </w:pPr>
      <w:r w:rsidRPr="00242A9D">
        <w:rPr>
          <w:rFonts w:asciiTheme="minorHAnsi" w:hAnsiTheme="minorHAnsi"/>
          <w:color w:val="2A2A2A"/>
        </w:rPr>
        <w:t>En cas de rejet de la demande d'aide juridictionnelle, un nouveau délai de régularisation court à compter de la notification de ce rejet et durant ce délai, dont la durée est fixée par la mise en demeure, la juridiction ne peut, sans méconnaître les règles générales de procédure applicables devant elle, statuer sur la requête dont elle a été saisie.</w:t>
      </w:r>
    </w:p>
    <w:p w14:paraId="7BBE1E9D" w14:textId="77777777" w:rsidR="009561D5" w:rsidRPr="00242A9D" w:rsidRDefault="009561D5" w:rsidP="009561D5">
      <w:pPr>
        <w:pStyle w:val="Corpsdetexte"/>
        <w:tabs>
          <w:tab w:val="left" w:pos="851"/>
        </w:tabs>
        <w:spacing w:before="17"/>
        <w:jc w:val="both"/>
        <w:rPr>
          <w:rFonts w:asciiTheme="minorHAnsi" w:hAnsiTheme="minorHAnsi"/>
          <w:sz w:val="24"/>
          <w:szCs w:val="24"/>
          <w:lang w:val="fr-FR"/>
        </w:rPr>
      </w:pPr>
    </w:p>
    <w:p w14:paraId="12C40CE2" w14:textId="6DC66140" w:rsidR="009561D5" w:rsidRPr="00242A9D" w:rsidRDefault="009561D5" w:rsidP="009561D5">
      <w:pPr>
        <w:pStyle w:val="Corpsdetexte"/>
        <w:tabs>
          <w:tab w:val="left" w:pos="851"/>
        </w:tabs>
        <w:spacing w:before="17"/>
        <w:jc w:val="both"/>
        <w:rPr>
          <w:rFonts w:asciiTheme="minorHAnsi" w:hAnsiTheme="minorHAnsi" w:cstheme="minorHAnsi"/>
          <w:sz w:val="24"/>
          <w:szCs w:val="24"/>
          <w:lang w:val="fr-FR"/>
        </w:rPr>
      </w:pPr>
      <w:r w:rsidRPr="00242A9D">
        <w:rPr>
          <w:rFonts w:asciiTheme="minorHAnsi" w:hAnsiTheme="minorHAnsi" w:cstheme="minorHAnsi"/>
          <w:b/>
          <w:sz w:val="24"/>
          <w:szCs w:val="24"/>
          <w:lang w:val="fr-FR"/>
        </w:rPr>
        <w:lastRenderedPageBreak/>
        <w:t>SOURCE :</w:t>
      </w:r>
      <w:r w:rsidRPr="00242A9D">
        <w:rPr>
          <w:rFonts w:asciiTheme="minorHAnsi" w:hAnsiTheme="minorHAnsi" w:cstheme="minorHAnsi"/>
          <w:sz w:val="24"/>
          <w:szCs w:val="24"/>
          <w:lang w:val="fr-FR"/>
        </w:rPr>
        <w:t xml:space="preserve"> </w:t>
      </w:r>
      <w:hyperlink r:id="rId53" w:history="1">
        <w:r w:rsidRPr="00242A9D">
          <w:rPr>
            <w:rStyle w:val="Lienhypertexte"/>
            <w:rFonts w:asciiTheme="minorHAnsi" w:hAnsiTheme="minorHAnsi"/>
            <w:b/>
            <w:bCs/>
            <w:color w:val="4C4C4C"/>
            <w:sz w:val="24"/>
            <w:szCs w:val="24"/>
            <w:lang w:val="fr-FR"/>
          </w:rPr>
          <w:t>Conseil d'Etat, 11 octobre 2006, Mme A., requête n° 282107, mentionné aux Tables du Recueil Lebon</w:t>
        </w:r>
      </w:hyperlink>
      <w:r w:rsidRPr="00242A9D">
        <w:rPr>
          <w:rFonts w:asciiTheme="minorHAnsi" w:hAnsiTheme="minorHAnsi"/>
          <w:color w:val="2A2A2A"/>
          <w:sz w:val="24"/>
          <w:szCs w:val="24"/>
          <w:lang w:val="fr-FR"/>
        </w:rPr>
        <w:t>,</w:t>
      </w:r>
    </w:p>
    <w:p w14:paraId="6677826E" w14:textId="78146116" w:rsidR="009561D5" w:rsidRPr="00242A9D" w:rsidRDefault="009561D5" w:rsidP="009561D5">
      <w:pPr>
        <w:pStyle w:val="Titre2"/>
        <w:shd w:val="clear" w:color="auto" w:fill="FFFFFF"/>
        <w:spacing w:before="270" w:after="135"/>
        <w:ind w:left="0"/>
        <w:rPr>
          <w:rFonts w:asciiTheme="minorHAnsi" w:hAnsiTheme="minorHAnsi"/>
          <w:b w:val="0"/>
          <w:bCs w:val="0"/>
          <w:color w:val="2A2A2A"/>
          <w:sz w:val="28"/>
          <w:szCs w:val="28"/>
          <w:lang w:val="fr-FR"/>
        </w:rPr>
      </w:pPr>
      <w:r w:rsidRPr="00242A9D">
        <w:rPr>
          <w:rFonts w:asciiTheme="minorHAnsi" w:hAnsiTheme="minorHAnsi"/>
          <w:color w:val="2A2A2A"/>
          <w:sz w:val="28"/>
          <w:szCs w:val="28"/>
          <w:lang w:val="fr-FR"/>
        </w:rPr>
        <w:t>Le recours contre un refus d'AJ proroge-t-il le délai de régularisation d'une requête ?</w:t>
      </w:r>
    </w:p>
    <w:p w14:paraId="344826DB" w14:textId="77777777" w:rsidR="001C4838" w:rsidRPr="00242A9D" w:rsidRDefault="009561D5" w:rsidP="009561D5">
      <w:pPr>
        <w:pStyle w:val="NormalWeb"/>
        <w:shd w:val="clear" w:color="auto" w:fill="FFFFFF"/>
        <w:spacing w:before="0" w:beforeAutospacing="0" w:after="135" w:afterAutospacing="0"/>
        <w:jc w:val="both"/>
        <w:rPr>
          <w:rFonts w:asciiTheme="minorHAnsi" w:hAnsiTheme="minorHAnsi"/>
          <w:color w:val="0B333C"/>
        </w:rPr>
      </w:pPr>
      <w:r w:rsidRPr="00242A9D">
        <w:rPr>
          <w:rFonts w:asciiTheme="minorHAnsi" w:hAnsiTheme="minorHAnsi"/>
          <w:b/>
          <w:bCs/>
          <w:color w:val="0B333C"/>
        </w:rPr>
        <w:t>OUI :</w:t>
      </w:r>
      <w:r w:rsidRPr="00242A9D">
        <w:rPr>
          <w:rFonts w:asciiTheme="minorHAnsi" w:hAnsiTheme="minorHAnsi"/>
          <w:color w:val="0B333C"/>
        </w:rPr>
        <w:t xml:space="preserve"> le recours régulièrement formé contre un refus d'aide juridictionnelle (AJ) a pour effet de proroger de nouveau le délai de régularisation d'une requête devant le juge administratif. En l'espèce, un requérant avait déposé le 28 octobre 2008, avant l'expiration du délai de recours contentieux de deux mois, une demande d'aide juridictionnelle. </w:t>
      </w:r>
    </w:p>
    <w:p w14:paraId="6C4D7549" w14:textId="77777777" w:rsidR="001C4838" w:rsidRPr="00242A9D" w:rsidRDefault="009561D5" w:rsidP="009561D5">
      <w:pPr>
        <w:pStyle w:val="NormalWeb"/>
        <w:shd w:val="clear" w:color="auto" w:fill="FFFFFF"/>
        <w:spacing w:before="0" w:beforeAutospacing="0" w:after="135" w:afterAutospacing="0"/>
        <w:jc w:val="both"/>
        <w:rPr>
          <w:rFonts w:asciiTheme="minorHAnsi" w:hAnsiTheme="minorHAnsi"/>
          <w:color w:val="0B333C"/>
        </w:rPr>
      </w:pPr>
      <w:r w:rsidRPr="00242A9D">
        <w:rPr>
          <w:rFonts w:asciiTheme="minorHAnsi" w:hAnsiTheme="minorHAnsi"/>
          <w:color w:val="0B333C"/>
        </w:rPr>
        <w:t xml:space="preserve">Cette demande qui a eu pour effet d'interrompre le délai de recours contentieux, a été rejetée et le rejet a été notifié à l'intéressé le 28 avril 2009. </w:t>
      </w:r>
    </w:p>
    <w:p w14:paraId="016AD1E1" w14:textId="77777777" w:rsidR="001C4838" w:rsidRPr="00242A9D" w:rsidRDefault="009561D5" w:rsidP="009561D5">
      <w:pPr>
        <w:pStyle w:val="NormalWeb"/>
        <w:shd w:val="clear" w:color="auto" w:fill="FFFFFF"/>
        <w:spacing w:before="0" w:beforeAutospacing="0" w:after="135" w:afterAutospacing="0"/>
        <w:jc w:val="both"/>
        <w:rPr>
          <w:rFonts w:asciiTheme="minorHAnsi" w:hAnsiTheme="minorHAnsi"/>
          <w:color w:val="0B333C"/>
        </w:rPr>
      </w:pPr>
      <w:r w:rsidRPr="00242A9D">
        <w:rPr>
          <w:rFonts w:asciiTheme="minorHAnsi" w:hAnsiTheme="minorHAnsi"/>
          <w:color w:val="0B333C"/>
        </w:rPr>
        <w:t xml:space="preserve">Le requérant a alors formé un recours contre cette décision de rejet de sa demande d'aide juridictionnelle le 28 mai 2009. </w:t>
      </w:r>
    </w:p>
    <w:p w14:paraId="4497E354" w14:textId="77777777" w:rsidR="001C4838" w:rsidRPr="00242A9D" w:rsidRDefault="009561D5" w:rsidP="009561D5">
      <w:pPr>
        <w:pStyle w:val="NormalWeb"/>
        <w:shd w:val="clear" w:color="auto" w:fill="FFFFFF"/>
        <w:spacing w:before="0" w:beforeAutospacing="0" w:after="135" w:afterAutospacing="0"/>
        <w:jc w:val="both"/>
        <w:rPr>
          <w:rFonts w:asciiTheme="minorHAnsi" w:hAnsiTheme="minorHAnsi"/>
          <w:color w:val="0B333C"/>
        </w:rPr>
      </w:pPr>
      <w:r w:rsidRPr="00242A9D">
        <w:rPr>
          <w:rFonts w:asciiTheme="minorHAnsi" w:hAnsiTheme="minorHAnsi"/>
          <w:color w:val="0B333C"/>
        </w:rPr>
        <w:t xml:space="preserve">Ce recours a eu pour effet de proroger le délai de deux mois de régularisation de sa requête qui a commencé à courir à compter du 15 septembre 2009, date de réception par l'intéressé de la notification de la décision. </w:t>
      </w:r>
    </w:p>
    <w:p w14:paraId="01B57E4C" w14:textId="11F8F1FF" w:rsidR="009561D5" w:rsidRPr="00242A9D" w:rsidRDefault="009561D5" w:rsidP="009561D5">
      <w:pPr>
        <w:pStyle w:val="NormalWeb"/>
        <w:shd w:val="clear" w:color="auto" w:fill="FFFFFF"/>
        <w:spacing w:before="0" w:beforeAutospacing="0" w:after="135" w:afterAutospacing="0"/>
        <w:jc w:val="both"/>
        <w:rPr>
          <w:rFonts w:asciiTheme="minorHAnsi" w:hAnsiTheme="minorHAnsi"/>
          <w:color w:val="2A2A2A"/>
        </w:rPr>
      </w:pPr>
      <w:r w:rsidRPr="00242A9D">
        <w:rPr>
          <w:rFonts w:asciiTheme="minorHAnsi" w:hAnsiTheme="minorHAnsi"/>
          <w:color w:val="0B333C"/>
        </w:rPr>
        <w:t>Le requérant pouvait donc régulariser sa requête jusqu'au 16 novembre 2009 à minuit.</w:t>
      </w:r>
    </w:p>
    <w:p w14:paraId="16688D5E" w14:textId="77777777" w:rsidR="001C4838" w:rsidRPr="00242A9D" w:rsidRDefault="009561D5" w:rsidP="009561D5">
      <w:pPr>
        <w:pStyle w:val="NormalWeb"/>
        <w:shd w:val="clear" w:color="auto" w:fill="FFFFFF"/>
        <w:spacing w:before="0" w:beforeAutospacing="0" w:after="135" w:afterAutospacing="0"/>
        <w:jc w:val="both"/>
        <w:rPr>
          <w:rFonts w:asciiTheme="minorHAnsi" w:hAnsiTheme="minorHAnsi"/>
          <w:color w:val="0B333C"/>
        </w:rPr>
      </w:pPr>
      <w:r w:rsidRPr="00242A9D">
        <w:rPr>
          <w:rFonts w:asciiTheme="minorHAnsi" w:hAnsiTheme="minorHAnsi"/>
          <w:color w:val="0B333C"/>
        </w:rPr>
        <w:t xml:space="preserve">En l'espèce, la société soutient que le pourvoi de M. A, enregistré le 1er décembre 2008, ne contenait l'exposé d'aucun fait ni moyen et serait, à ce titre, irrecevable. </w:t>
      </w:r>
    </w:p>
    <w:p w14:paraId="5AE2D24A" w14:textId="44041ECC" w:rsidR="001C4838" w:rsidRPr="00242A9D" w:rsidRDefault="009561D5" w:rsidP="009561D5">
      <w:pPr>
        <w:pStyle w:val="NormalWeb"/>
        <w:shd w:val="clear" w:color="auto" w:fill="FFFFFF"/>
        <w:spacing w:before="0" w:beforeAutospacing="0" w:after="135" w:afterAutospacing="0"/>
        <w:jc w:val="both"/>
        <w:rPr>
          <w:rFonts w:asciiTheme="minorHAnsi" w:hAnsiTheme="minorHAnsi"/>
          <w:color w:val="0B333C"/>
        </w:rPr>
      </w:pPr>
      <w:r w:rsidRPr="00242A9D">
        <w:rPr>
          <w:rFonts w:asciiTheme="minorHAnsi" w:hAnsiTheme="minorHAnsi"/>
          <w:color w:val="0B333C"/>
        </w:rPr>
        <w:t xml:space="preserve">Toutefois, M. A </w:t>
      </w:r>
      <w:proofErr w:type="spellStart"/>
      <w:r w:rsidRPr="00242A9D">
        <w:rPr>
          <w:rFonts w:asciiTheme="minorHAnsi" w:hAnsiTheme="minorHAnsi"/>
          <w:color w:val="0B333C"/>
        </w:rPr>
        <w:t>a</w:t>
      </w:r>
      <w:proofErr w:type="spellEnd"/>
      <w:r w:rsidRPr="00242A9D">
        <w:rPr>
          <w:rFonts w:asciiTheme="minorHAnsi" w:hAnsiTheme="minorHAnsi"/>
          <w:color w:val="0B333C"/>
        </w:rPr>
        <w:t xml:space="preserve"> déposé, dès le 28 octobre 2008, avant expiration du délai du pourvoi en cassation contre l'arrêt attaqué, une demande d'aide juridictionnelle ayant interrompu ce délai, laquelle a été rejetée par une décision du bureau de l'aide juridictionnelle dont l'intéressé a reçu notification le 28 avril 2009. </w:t>
      </w:r>
    </w:p>
    <w:p w14:paraId="7F791E6D" w14:textId="77777777" w:rsidR="001C4838" w:rsidRPr="00242A9D" w:rsidRDefault="009561D5" w:rsidP="009561D5">
      <w:pPr>
        <w:pStyle w:val="NormalWeb"/>
        <w:shd w:val="clear" w:color="auto" w:fill="FFFFFF"/>
        <w:spacing w:before="0" w:beforeAutospacing="0" w:after="135" w:afterAutospacing="0"/>
        <w:jc w:val="both"/>
        <w:rPr>
          <w:rFonts w:asciiTheme="minorHAnsi" w:hAnsiTheme="minorHAnsi"/>
          <w:color w:val="0B333C"/>
        </w:rPr>
      </w:pPr>
      <w:r w:rsidRPr="00242A9D">
        <w:rPr>
          <w:rFonts w:asciiTheme="minorHAnsi" w:hAnsiTheme="minorHAnsi"/>
          <w:color w:val="0B333C"/>
        </w:rPr>
        <w:t>Dans son </w:t>
      </w:r>
      <w:hyperlink r:id="rId54" w:history="1">
        <w:r w:rsidRPr="00242A9D">
          <w:rPr>
            <w:rStyle w:val="Lienhypertexte"/>
            <w:rFonts w:asciiTheme="minorHAnsi" w:hAnsiTheme="minorHAnsi"/>
            <w:b/>
            <w:bCs/>
            <w:color w:val="4C4C4C"/>
          </w:rPr>
          <w:t xml:space="preserve">arrêt en date du 2 mars </w:t>
        </w:r>
        <w:proofErr w:type="gramStart"/>
        <w:r w:rsidRPr="00242A9D">
          <w:rPr>
            <w:rStyle w:val="Lienhypertexte"/>
            <w:rFonts w:asciiTheme="minorHAnsi" w:hAnsiTheme="minorHAnsi"/>
            <w:b/>
            <w:bCs/>
            <w:color w:val="4C4C4C"/>
          </w:rPr>
          <w:t>2011</w:t>
        </w:r>
        <w:r w:rsidRPr="00242A9D">
          <w:rPr>
            <w:rStyle w:val="Lienhypertexte"/>
            <w:rFonts w:asciiTheme="minorHAnsi" w:hAnsiTheme="minorHAnsi"/>
            <w:color w:val="4C4C4C"/>
          </w:rPr>
          <w:t> </w:t>
        </w:r>
        <w:proofErr w:type="gramEnd"/>
      </w:hyperlink>
      <w:r w:rsidRPr="00242A9D">
        <w:rPr>
          <w:rFonts w:asciiTheme="minorHAnsi" w:hAnsiTheme="minorHAnsi"/>
          <w:color w:val="0B333C"/>
        </w:rPr>
        <w:t xml:space="preserve">, le Conseil d'Etat précise que le recours régulièrement formé par M. A contre ce refus le 28 mai 2009 devant le président de la section du contentieux du Conseil d'Etat a eu pour effet de proroger de nouveau le délai pour se pourvoir en cassation. </w:t>
      </w:r>
    </w:p>
    <w:p w14:paraId="2ABAD4B2" w14:textId="64914670" w:rsidR="009561D5" w:rsidRPr="00242A9D" w:rsidRDefault="009561D5" w:rsidP="009561D5">
      <w:pPr>
        <w:pStyle w:val="NormalWeb"/>
        <w:shd w:val="clear" w:color="auto" w:fill="FFFFFF"/>
        <w:spacing w:before="0" w:beforeAutospacing="0" w:after="135" w:afterAutospacing="0"/>
        <w:jc w:val="both"/>
        <w:rPr>
          <w:rFonts w:asciiTheme="minorHAnsi" w:hAnsiTheme="minorHAnsi"/>
          <w:color w:val="2A2A2A"/>
        </w:rPr>
      </w:pPr>
      <w:r w:rsidRPr="00242A9D">
        <w:rPr>
          <w:rFonts w:asciiTheme="minorHAnsi" w:hAnsiTheme="minorHAnsi"/>
          <w:color w:val="0B333C"/>
        </w:rPr>
        <w:t>Ainsi, le délai de deux mois qui a commencé à courir à compter du 15 septembre 2009, date de réception par l'intéressé de la notification de la décision du président de la section du contentieux du Conseil d'Etat, n'était pas expiré le 21 octobre 2009, date à laquelle le requérant a présenté un mémoire motivé régularisant son pourvoi au regard des prescriptions de l'article R.411-1 du code de justice administrative. Dès lors, la fin de non-recevoir doit être écartée.</w:t>
      </w:r>
    </w:p>
    <w:p w14:paraId="2FD7718B" w14:textId="1E518265" w:rsidR="005F2E9F" w:rsidRPr="00242A9D" w:rsidRDefault="009561D5" w:rsidP="006441E7">
      <w:pPr>
        <w:pStyle w:val="NormalWeb"/>
        <w:shd w:val="clear" w:color="auto" w:fill="FFFFFF"/>
        <w:spacing w:before="0" w:beforeAutospacing="0" w:after="135" w:afterAutospacing="0"/>
        <w:jc w:val="both"/>
        <w:rPr>
          <w:rFonts w:asciiTheme="minorHAnsi" w:hAnsiTheme="minorHAnsi"/>
          <w:bCs/>
          <w:sz w:val="28"/>
          <w:szCs w:val="28"/>
        </w:rPr>
      </w:pPr>
      <w:r w:rsidRPr="00242A9D">
        <w:rPr>
          <w:rFonts w:asciiTheme="minorHAnsi" w:hAnsiTheme="minorHAnsi"/>
          <w:b/>
          <w:bCs/>
          <w:color w:val="0B333C"/>
        </w:rPr>
        <w:t>SOURCE:</w:t>
      </w:r>
      <w:r w:rsidRPr="00242A9D">
        <w:rPr>
          <w:rFonts w:asciiTheme="minorHAnsi" w:hAnsiTheme="minorHAnsi"/>
          <w:color w:val="0B333C"/>
        </w:rPr>
        <w:t> </w:t>
      </w:r>
      <w:hyperlink r:id="rId55" w:history="1">
        <w:r w:rsidRPr="00242A9D">
          <w:rPr>
            <w:rStyle w:val="Lienhypertexte"/>
            <w:rFonts w:asciiTheme="minorHAnsi" w:hAnsiTheme="minorHAnsi"/>
            <w:color w:val="4C4C4C"/>
          </w:rPr>
          <w:t>Conseil d'État, 4ème et 5ème sous-sections réunies, 02/03/2011, 322818</w:t>
        </w:r>
      </w:hyperlink>
      <w:r w:rsidRPr="00242A9D">
        <w:rPr>
          <w:rFonts w:asciiTheme="minorHAnsi" w:hAnsiTheme="minorHAnsi"/>
          <w:color w:val="0B333C"/>
        </w:rPr>
        <w:t>.</w:t>
      </w:r>
    </w:p>
    <w:p w14:paraId="772BBBEE" w14:textId="77777777" w:rsidR="005F2E9F" w:rsidRPr="00242A9D" w:rsidRDefault="005F2E9F" w:rsidP="00980551">
      <w:pPr>
        <w:pStyle w:val="Titre1"/>
        <w:shd w:val="clear" w:color="auto" w:fill="FFFFFF"/>
        <w:ind w:left="0"/>
        <w:rPr>
          <w:rFonts w:asciiTheme="minorHAnsi" w:hAnsiTheme="minorHAnsi"/>
          <w:bCs w:val="0"/>
          <w:sz w:val="28"/>
          <w:szCs w:val="28"/>
          <w:lang w:val="fr-FR"/>
        </w:rPr>
      </w:pPr>
    </w:p>
    <w:p w14:paraId="7E6271CC" w14:textId="7C81AB10" w:rsidR="00980551" w:rsidRPr="00242A9D" w:rsidRDefault="00980551" w:rsidP="00980551">
      <w:pPr>
        <w:pStyle w:val="Titre1"/>
        <w:shd w:val="clear" w:color="auto" w:fill="FFFFFF"/>
        <w:ind w:left="0"/>
        <w:rPr>
          <w:rFonts w:asciiTheme="minorHAnsi" w:hAnsiTheme="minorHAnsi"/>
          <w:bCs w:val="0"/>
          <w:sz w:val="28"/>
          <w:szCs w:val="28"/>
          <w:lang w:val="fr-FR"/>
        </w:rPr>
      </w:pPr>
      <w:r w:rsidRPr="00242A9D">
        <w:rPr>
          <w:rFonts w:asciiTheme="minorHAnsi" w:hAnsiTheme="minorHAnsi"/>
          <w:bCs w:val="0"/>
          <w:sz w:val="28"/>
          <w:szCs w:val="28"/>
          <w:lang w:val="fr-FR"/>
        </w:rPr>
        <w:t xml:space="preserve">Un nouveau délai </w:t>
      </w:r>
      <w:proofErr w:type="spellStart"/>
      <w:r w:rsidRPr="00242A9D">
        <w:rPr>
          <w:rFonts w:asciiTheme="minorHAnsi" w:hAnsiTheme="minorHAnsi"/>
          <w:bCs w:val="0"/>
          <w:sz w:val="28"/>
          <w:szCs w:val="28"/>
          <w:lang w:val="fr-FR"/>
        </w:rPr>
        <w:t>court-il</w:t>
      </w:r>
      <w:proofErr w:type="spellEnd"/>
      <w:r w:rsidRPr="00242A9D">
        <w:rPr>
          <w:rFonts w:asciiTheme="minorHAnsi" w:hAnsiTheme="minorHAnsi"/>
          <w:bCs w:val="0"/>
          <w:sz w:val="28"/>
          <w:szCs w:val="28"/>
          <w:lang w:val="fr-FR"/>
        </w:rPr>
        <w:t xml:space="preserve"> à compter du jour de la réception par l'intéressé de la notification de la décision du bureau d'aide juridictionnelle ?</w:t>
      </w:r>
    </w:p>
    <w:p w14:paraId="21B490C7" w14:textId="4FDDACA5" w:rsidR="00980551" w:rsidRPr="00242A9D" w:rsidRDefault="00980551" w:rsidP="00980551">
      <w:pPr>
        <w:pStyle w:val="NormalWeb"/>
        <w:rPr>
          <w:rFonts w:asciiTheme="minorHAnsi" w:hAnsiTheme="minorHAnsi"/>
        </w:rPr>
      </w:pPr>
      <w:r w:rsidRPr="00242A9D">
        <w:rPr>
          <w:rFonts w:asciiTheme="minorHAnsi" w:hAnsiTheme="minorHAnsi"/>
          <w:b/>
        </w:rPr>
        <w:t>OUI :</w:t>
      </w:r>
      <w:r w:rsidRPr="00242A9D">
        <w:rPr>
          <w:rFonts w:asciiTheme="minorHAnsi" w:hAnsiTheme="minorHAnsi"/>
        </w:rPr>
        <w:t xml:space="preserve"> un nouveau délai court à compter du jour de la réception par l'intéressé de la notification de la décision du bureau d'aide juridictionnelle ou, si elle est plus tardive, de la date à laquelle un auxiliaire de justice a été désigné...</w:t>
      </w:r>
    </w:p>
    <w:p w14:paraId="2722EAE6" w14:textId="0777098D" w:rsidR="00980551" w:rsidRPr="00242A9D" w:rsidRDefault="000D440C" w:rsidP="00980551">
      <w:pPr>
        <w:pStyle w:val="NormalWeb"/>
        <w:rPr>
          <w:rFonts w:asciiTheme="minorHAnsi" w:hAnsiTheme="minorHAnsi"/>
        </w:rPr>
      </w:pPr>
      <w:hyperlink r:id="rId56" w:history="1">
        <w:r w:rsidR="00980551" w:rsidRPr="00242A9D">
          <w:rPr>
            <w:rStyle w:val="Lienhypertexte"/>
            <w:rFonts w:asciiTheme="minorHAnsi" w:hAnsiTheme="minorHAnsi"/>
          </w:rPr>
          <w:t>L'article 39 du décret du 19 décembre 1991</w:t>
        </w:r>
      </w:hyperlink>
      <w:r w:rsidR="00980551" w:rsidRPr="00242A9D">
        <w:rPr>
          <w:rFonts w:asciiTheme="minorHAnsi" w:hAnsiTheme="minorHAnsi"/>
        </w:rPr>
        <w:t xml:space="preserve"> portant application de la loi du 10 juillet 1991 relative à l'aide juridique dispose que, lorsque l'aide juridictionnelle a été sollicitée à l'occasion d'une instance devant le Conseil d'Etat ou une juridiction administrative statuant à charge de recours devant le Conseil d'Etat avant l'expiration du délai imparti pour le dépôt du pourvoi ou des mémoires, ce délai est interrompu et « un nouveau délai court à compter du jour de la réception par l'intéressé de la notification de la décision </w:t>
      </w:r>
      <w:r w:rsidR="00980551" w:rsidRPr="00242A9D">
        <w:rPr>
          <w:rFonts w:asciiTheme="minorHAnsi" w:hAnsiTheme="minorHAnsi"/>
        </w:rPr>
        <w:lastRenderedPageBreak/>
        <w:t>du bureau d'aide juridictionnelle ou, si elle est plus tardive, de la date à laquelle un auxiliaire de justice a été désigné ».</w:t>
      </w:r>
    </w:p>
    <w:p w14:paraId="188C7AB8" w14:textId="77777777" w:rsidR="00980551" w:rsidRPr="00242A9D" w:rsidRDefault="000D440C" w:rsidP="00980551">
      <w:pPr>
        <w:pStyle w:val="NormalWeb"/>
        <w:rPr>
          <w:rFonts w:asciiTheme="minorHAnsi" w:hAnsiTheme="minorHAnsi"/>
        </w:rPr>
      </w:pPr>
      <w:hyperlink r:id="rId57" w:tgtFrame="_blank" w:history="1">
        <w:r w:rsidR="00980551" w:rsidRPr="00242A9D">
          <w:rPr>
            <w:rStyle w:val="Lienhypertexte"/>
            <w:rFonts w:asciiTheme="minorHAnsi" w:hAnsiTheme="minorHAnsi"/>
          </w:rPr>
          <w:t>Conseil d’ Etat, 13 mars 2006, M.A., requête n° 265752, mentionné aux Tables du Recueil Lebon</w:t>
        </w:r>
      </w:hyperlink>
    </w:p>
    <w:p w14:paraId="23BAF7B6" w14:textId="77777777" w:rsidR="005F2E9F" w:rsidRPr="00242A9D" w:rsidRDefault="005F2E9F" w:rsidP="005F2E9F">
      <w:pPr>
        <w:pStyle w:val="Titre1"/>
        <w:shd w:val="clear" w:color="auto" w:fill="FFFFFF"/>
        <w:ind w:left="0"/>
        <w:rPr>
          <w:rFonts w:asciiTheme="minorHAnsi" w:hAnsiTheme="minorHAnsi"/>
          <w:bCs w:val="0"/>
          <w:sz w:val="28"/>
          <w:szCs w:val="28"/>
          <w:lang w:val="fr-FR"/>
        </w:rPr>
      </w:pPr>
      <w:r w:rsidRPr="00242A9D">
        <w:rPr>
          <w:rFonts w:asciiTheme="minorHAnsi" w:hAnsiTheme="minorHAnsi"/>
          <w:bCs w:val="0"/>
          <w:sz w:val="28"/>
          <w:szCs w:val="28"/>
          <w:lang w:val="fr-FR"/>
        </w:rPr>
        <w:t>Une demande d’aide juridictionnelle postérieure à la déclaration d’appel interrompt-elle les délais ?</w:t>
      </w:r>
    </w:p>
    <w:p w14:paraId="3FAEAE63" w14:textId="5F830F8C" w:rsidR="005F2E9F" w:rsidRPr="00242A9D" w:rsidRDefault="005F2E9F" w:rsidP="005F2E9F">
      <w:pPr>
        <w:shd w:val="clear" w:color="auto" w:fill="FFFFFF"/>
        <w:rPr>
          <w:rFonts w:asciiTheme="minorHAnsi" w:hAnsiTheme="minorHAnsi" w:cs="Arial"/>
          <w:color w:val="343231"/>
          <w:sz w:val="23"/>
          <w:szCs w:val="23"/>
          <w:lang w:val="fr-FR"/>
        </w:rPr>
      </w:pPr>
    </w:p>
    <w:p w14:paraId="2B64E8BA" w14:textId="77777777" w:rsidR="005F2E9F" w:rsidRPr="00242A9D" w:rsidRDefault="005F2E9F" w:rsidP="005F2E9F">
      <w:pPr>
        <w:pStyle w:val="NormalWeb"/>
        <w:spacing w:before="0" w:beforeAutospacing="0" w:after="0" w:afterAutospacing="0" w:line="312" w:lineRule="atLeast"/>
        <w:rPr>
          <w:rFonts w:asciiTheme="minorHAnsi" w:hAnsiTheme="minorHAnsi" w:cs="Arial"/>
          <w:color w:val="343231"/>
          <w:sz w:val="23"/>
          <w:szCs w:val="23"/>
        </w:rPr>
      </w:pPr>
      <w:r w:rsidRPr="00242A9D">
        <w:rPr>
          <w:rStyle w:val="lev"/>
          <w:rFonts w:asciiTheme="minorHAnsi" w:hAnsiTheme="minorHAnsi" w:cs="Arial"/>
          <w:color w:val="343231"/>
          <w:sz w:val="23"/>
          <w:szCs w:val="23"/>
          <w:bdr w:val="none" w:sz="0" w:space="0" w:color="auto" w:frame="1"/>
        </w:rPr>
        <w:t>NON :</w:t>
      </w:r>
      <w:r w:rsidRPr="00242A9D">
        <w:rPr>
          <w:rFonts w:asciiTheme="minorHAnsi" w:hAnsiTheme="minorHAnsi" w:cs="Arial"/>
          <w:color w:val="343231"/>
          <w:sz w:val="23"/>
          <w:szCs w:val="23"/>
        </w:rPr>
        <w:t> l’article </w:t>
      </w:r>
      <w:hyperlink r:id="rId58" w:tgtFrame="_blank" w:history="1">
        <w:r w:rsidRPr="00242A9D">
          <w:rPr>
            <w:rStyle w:val="Lienhypertexte"/>
            <w:rFonts w:asciiTheme="minorHAnsi" w:hAnsiTheme="minorHAnsi" w:cs="Arial"/>
            <w:color w:val="AF002E"/>
            <w:sz w:val="23"/>
            <w:szCs w:val="23"/>
          </w:rPr>
          <w:t>38</w:t>
        </w:r>
      </w:hyperlink>
      <w:r w:rsidRPr="00242A9D">
        <w:rPr>
          <w:rFonts w:asciiTheme="minorHAnsi" w:hAnsiTheme="minorHAnsi" w:cs="Arial"/>
          <w:color w:val="343231"/>
          <w:sz w:val="23"/>
          <w:szCs w:val="23"/>
        </w:rPr>
        <w:t> du décret n° 91-1266 du 19 décembre 1991 portant application de la loi n° 91-647 du 10 juillet 1991 relative à l'aide juridique dispose que : </w:t>
      </w:r>
      <w:r w:rsidRPr="00242A9D">
        <w:rPr>
          <w:rStyle w:val="Accentuation"/>
          <w:rFonts w:asciiTheme="minorHAnsi" w:hAnsiTheme="minorHAnsi" w:cs="Arial"/>
          <w:color w:val="343231"/>
          <w:sz w:val="23"/>
          <w:szCs w:val="23"/>
          <w:bdr w:val="none" w:sz="0" w:space="0" w:color="auto" w:frame="1"/>
        </w:rPr>
        <w:t>« Lorsqu'une action en justice ou un recours doit être intenté avant l'expiration d'un délai devant les juridictions de première instance ou d'appel, l'action ou le recours est réputé avoir été intenté dans le délai si la demande d'aide juridictionnelle s'y rapportant est adressée au bureau d'aide juridictionnelle avant l'expiration dudit délai et si la demande en justice ou le recours est introduit dans un nouveau délai de même durée à compter :</w:t>
      </w:r>
    </w:p>
    <w:p w14:paraId="5940FC76" w14:textId="77777777" w:rsidR="005F2E9F" w:rsidRPr="00242A9D" w:rsidRDefault="005F2E9F" w:rsidP="005F2E9F">
      <w:pPr>
        <w:pStyle w:val="NormalWeb"/>
        <w:spacing w:before="240" w:beforeAutospacing="0" w:after="240" w:afterAutospacing="0" w:line="312" w:lineRule="atLeast"/>
        <w:rPr>
          <w:rFonts w:asciiTheme="minorHAnsi" w:hAnsiTheme="minorHAnsi" w:cs="Arial"/>
          <w:color w:val="343231"/>
          <w:sz w:val="23"/>
          <w:szCs w:val="23"/>
        </w:rPr>
      </w:pPr>
      <w:r w:rsidRPr="00242A9D">
        <w:rPr>
          <w:rStyle w:val="Accentuation"/>
          <w:rFonts w:asciiTheme="minorHAnsi" w:hAnsiTheme="minorHAnsi" w:cs="Arial"/>
          <w:color w:val="343231"/>
          <w:sz w:val="23"/>
          <w:szCs w:val="23"/>
          <w:bdr w:val="none" w:sz="0" w:space="0" w:color="auto" w:frame="1"/>
        </w:rPr>
        <w:t>a) De la notification de la décision d'admission provisoire ;</w:t>
      </w:r>
    </w:p>
    <w:p w14:paraId="2D22335A" w14:textId="77777777" w:rsidR="005F2E9F" w:rsidRPr="00242A9D" w:rsidRDefault="005F2E9F" w:rsidP="005F2E9F">
      <w:pPr>
        <w:pStyle w:val="NormalWeb"/>
        <w:spacing w:before="240" w:beforeAutospacing="0" w:after="240" w:afterAutospacing="0" w:line="312" w:lineRule="atLeast"/>
        <w:rPr>
          <w:rFonts w:asciiTheme="minorHAnsi" w:hAnsiTheme="minorHAnsi" w:cs="Arial"/>
          <w:color w:val="343231"/>
          <w:sz w:val="23"/>
          <w:szCs w:val="23"/>
        </w:rPr>
      </w:pPr>
      <w:r w:rsidRPr="00242A9D">
        <w:rPr>
          <w:rStyle w:val="Accentuation"/>
          <w:rFonts w:asciiTheme="minorHAnsi" w:hAnsiTheme="minorHAnsi" w:cs="Arial"/>
          <w:color w:val="343231"/>
          <w:sz w:val="23"/>
          <w:szCs w:val="23"/>
          <w:bdr w:val="none" w:sz="0" w:space="0" w:color="auto" w:frame="1"/>
        </w:rPr>
        <w:t>b) De la notification de la décision constatant la caducité de la demande ;</w:t>
      </w:r>
    </w:p>
    <w:p w14:paraId="1418E089" w14:textId="77777777" w:rsidR="005F2E9F" w:rsidRPr="00242A9D" w:rsidRDefault="005F2E9F" w:rsidP="005F2E9F">
      <w:pPr>
        <w:pStyle w:val="NormalWeb"/>
        <w:spacing w:before="240" w:beforeAutospacing="0" w:after="240" w:afterAutospacing="0" w:line="312" w:lineRule="atLeast"/>
        <w:rPr>
          <w:rFonts w:asciiTheme="minorHAnsi" w:hAnsiTheme="minorHAnsi" w:cs="Arial"/>
          <w:color w:val="343231"/>
          <w:sz w:val="23"/>
          <w:szCs w:val="23"/>
        </w:rPr>
      </w:pPr>
      <w:r w:rsidRPr="00242A9D">
        <w:rPr>
          <w:rStyle w:val="Accentuation"/>
          <w:rFonts w:asciiTheme="minorHAnsi" w:hAnsiTheme="minorHAnsi" w:cs="Arial"/>
          <w:color w:val="343231"/>
          <w:sz w:val="23"/>
          <w:szCs w:val="23"/>
          <w:bdr w:val="none" w:sz="0" w:space="0" w:color="auto" w:frame="1"/>
        </w:rPr>
        <w:t>c) De la date à laquelle le demandeur à l'aide juridictionnelle ne peut plus contester la décision d'admission ou de rejet de sa demande en application du premier alinéa de l'article 56 et de l'article 160 ou, en cas de recours de ce demandeur, de la date à laquelle la décision relative à ce recours lui a été notifiée ;</w:t>
      </w:r>
    </w:p>
    <w:p w14:paraId="196A9D45" w14:textId="77777777" w:rsidR="005F2E9F" w:rsidRPr="00242A9D" w:rsidRDefault="005F2E9F" w:rsidP="005F2E9F">
      <w:pPr>
        <w:pStyle w:val="NormalWeb"/>
        <w:spacing w:before="240" w:beforeAutospacing="0" w:after="240" w:afterAutospacing="0" w:line="312" w:lineRule="atLeast"/>
        <w:rPr>
          <w:rFonts w:asciiTheme="minorHAnsi" w:hAnsiTheme="minorHAnsi" w:cs="Arial"/>
          <w:color w:val="343231"/>
          <w:sz w:val="23"/>
          <w:szCs w:val="23"/>
        </w:rPr>
      </w:pPr>
      <w:r w:rsidRPr="00242A9D">
        <w:rPr>
          <w:rStyle w:val="Accentuation"/>
          <w:rFonts w:asciiTheme="minorHAnsi" w:hAnsiTheme="minorHAnsi" w:cs="Arial"/>
          <w:color w:val="343231"/>
          <w:sz w:val="23"/>
          <w:szCs w:val="23"/>
          <w:bdr w:val="none" w:sz="0" w:space="0" w:color="auto" w:frame="1"/>
        </w:rPr>
        <w:t>d) Ou, en cas d'admission, de la date, si elle est plus tardive, à laquelle un auxiliaire de justice a été désigné.</w:t>
      </w:r>
    </w:p>
    <w:p w14:paraId="2A202E12" w14:textId="77777777" w:rsidR="005F2E9F" w:rsidRPr="00242A9D" w:rsidRDefault="005F2E9F" w:rsidP="005F2E9F">
      <w:pPr>
        <w:pStyle w:val="NormalWeb"/>
        <w:spacing w:before="240" w:beforeAutospacing="0" w:after="240" w:afterAutospacing="0" w:line="312" w:lineRule="atLeast"/>
        <w:rPr>
          <w:rFonts w:asciiTheme="minorHAnsi" w:hAnsiTheme="minorHAnsi" w:cs="Arial"/>
          <w:color w:val="343231"/>
          <w:sz w:val="23"/>
          <w:szCs w:val="23"/>
        </w:rPr>
      </w:pPr>
      <w:r w:rsidRPr="00242A9D">
        <w:rPr>
          <w:rStyle w:val="Accentuation"/>
          <w:rFonts w:asciiTheme="minorHAnsi" w:hAnsiTheme="minorHAnsi" w:cs="Arial"/>
          <w:color w:val="343231"/>
          <w:sz w:val="23"/>
          <w:szCs w:val="23"/>
          <w:bdr w:val="none" w:sz="0" w:space="0" w:color="auto" w:frame="1"/>
        </w:rPr>
        <w:t>Par dérogation au premier alinéa du présent article, le délai pour intenter une action en justice ou le délai d'appel n'est pas interrompu lorsque, suite au rejet de sa demande d'aide juridictionnelle, le demandeur présente une nouvelle demande ayant le même objet que la précédente. »</w:t>
      </w:r>
    </w:p>
    <w:p w14:paraId="2F941F63" w14:textId="77777777" w:rsidR="005F2E9F" w:rsidRPr="00242A9D" w:rsidRDefault="005F2E9F" w:rsidP="005F2E9F">
      <w:pPr>
        <w:pStyle w:val="NormalWeb"/>
        <w:spacing w:before="240" w:beforeAutospacing="0" w:after="240" w:afterAutospacing="0" w:line="312" w:lineRule="atLeast"/>
        <w:rPr>
          <w:rFonts w:asciiTheme="minorHAnsi" w:hAnsiTheme="minorHAnsi" w:cs="Arial"/>
          <w:color w:val="343231"/>
          <w:sz w:val="23"/>
          <w:szCs w:val="23"/>
        </w:rPr>
      </w:pPr>
      <w:r w:rsidRPr="00242A9D">
        <w:rPr>
          <w:rFonts w:asciiTheme="minorHAnsi" w:hAnsiTheme="minorHAnsi" w:cs="Arial"/>
          <w:color w:val="343231"/>
          <w:sz w:val="23"/>
          <w:szCs w:val="23"/>
        </w:rPr>
        <w:t>En résumé, il faut donc considérer trois cas de figures :</w:t>
      </w:r>
    </w:p>
    <w:p w14:paraId="6084F14E" w14:textId="77777777" w:rsidR="005F2E9F" w:rsidRPr="00242A9D" w:rsidRDefault="005F2E9F" w:rsidP="005F2E9F">
      <w:pPr>
        <w:pStyle w:val="NormalWeb"/>
        <w:spacing w:before="240" w:beforeAutospacing="0" w:after="240" w:afterAutospacing="0" w:line="312" w:lineRule="atLeast"/>
        <w:rPr>
          <w:rFonts w:asciiTheme="minorHAnsi" w:hAnsiTheme="minorHAnsi" w:cs="Arial"/>
          <w:color w:val="343231"/>
          <w:sz w:val="23"/>
          <w:szCs w:val="23"/>
        </w:rPr>
      </w:pPr>
      <w:r w:rsidRPr="00242A9D">
        <w:rPr>
          <w:rStyle w:val="lev"/>
          <w:rFonts w:asciiTheme="minorHAnsi" w:hAnsiTheme="minorHAnsi" w:cs="Arial"/>
          <w:color w:val="343231"/>
          <w:sz w:val="23"/>
          <w:szCs w:val="23"/>
          <w:bdr w:val="none" w:sz="0" w:space="0" w:color="auto" w:frame="1"/>
        </w:rPr>
        <w:t>1er cas : l’appelant dépose dans le délai d'appel une demande d’aide juridictionnelle avant d’avoir inscrit sa déclaration d’appel.</w:t>
      </w:r>
    </w:p>
    <w:p w14:paraId="672A1D18" w14:textId="77777777" w:rsidR="005F2E9F" w:rsidRPr="00242A9D" w:rsidRDefault="005F2E9F" w:rsidP="005F2E9F">
      <w:pPr>
        <w:pStyle w:val="NormalWeb"/>
        <w:spacing w:before="240" w:beforeAutospacing="0" w:after="240" w:afterAutospacing="0" w:line="312" w:lineRule="atLeast"/>
        <w:rPr>
          <w:rFonts w:asciiTheme="minorHAnsi" w:hAnsiTheme="minorHAnsi" w:cs="Arial"/>
          <w:color w:val="343231"/>
          <w:sz w:val="23"/>
          <w:szCs w:val="23"/>
        </w:rPr>
      </w:pPr>
      <w:r w:rsidRPr="00242A9D">
        <w:rPr>
          <w:rFonts w:asciiTheme="minorHAnsi" w:hAnsiTheme="minorHAnsi" w:cs="Arial"/>
          <w:color w:val="343231"/>
          <w:sz w:val="23"/>
          <w:szCs w:val="23"/>
        </w:rPr>
        <w:t>La demande d’aide juridictionnelle interrompt les délais d’appel et l’appel devra être inscrit dans un nouveau délai de même durée à compter :</w:t>
      </w:r>
    </w:p>
    <w:p w14:paraId="55AB00CD" w14:textId="77777777" w:rsidR="005F2E9F" w:rsidRPr="00242A9D" w:rsidRDefault="005F2E9F" w:rsidP="005F2E9F">
      <w:pPr>
        <w:widowControl/>
        <w:numPr>
          <w:ilvl w:val="0"/>
          <w:numId w:val="13"/>
        </w:numPr>
        <w:autoSpaceDE/>
        <w:autoSpaceDN/>
        <w:spacing w:before="100" w:beforeAutospacing="1" w:after="100" w:afterAutospacing="1"/>
        <w:rPr>
          <w:rFonts w:asciiTheme="minorHAnsi" w:hAnsiTheme="minorHAnsi" w:cs="Arial"/>
          <w:color w:val="343231"/>
          <w:sz w:val="23"/>
          <w:szCs w:val="23"/>
          <w:lang w:val="fr-FR"/>
        </w:rPr>
      </w:pPr>
      <w:r w:rsidRPr="00242A9D">
        <w:rPr>
          <w:rFonts w:asciiTheme="minorHAnsi" w:hAnsiTheme="minorHAnsi" w:cs="Arial"/>
          <w:color w:val="343231"/>
          <w:sz w:val="23"/>
          <w:szCs w:val="23"/>
          <w:lang w:val="fr-FR"/>
        </w:rPr>
        <w:t>De la notification de la décision d'admission provisoire ;</w:t>
      </w:r>
    </w:p>
    <w:p w14:paraId="1C4AA592" w14:textId="77777777" w:rsidR="005F2E9F" w:rsidRPr="00242A9D" w:rsidRDefault="005F2E9F" w:rsidP="005F2E9F">
      <w:pPr>
        <w:widowControl/>
        <w:numPr>
          <w:ilvl w:val="0"/>
          <w:numId w:val="13"/>
        </w:numPr>
        <w:autoSpaceDE/>
        <w:autoSpaceDN/>
        <w:spacing w:before="100" w:beforeAutospacing="1" w:after="100" w:afterAutospacing="1"/>
        <w:rPr>
          <w:rFonts w:asciiTheme="minorHAnsi" w:hAnsiTheme="minorHAnsi" w:cs="Arial"/>
          <w:color w:val="343231"/>
          <w:sz w:val="23"/>
          <w:szCs w:val="23"/>
          <w:lang w:val="fr-FR"/>
        </w:rPr>
      </w:pPr>
      <w:r w:rsidRPr="00242A9D">
        <w:rPr>
          <w:rFonts w:asciiTheme="minorHAnsi" w:hAnsiTheme="minorHAnsi" w:cs="Arial"/>
          <w:color w:val="343231"/>
          <w:sz w:val="23"/>
          <w:szCs w:val="23"/>
          <w:lang w:val="fr-FR"/>
        </w:rPr>
        <w:t>De la notification de la décision constatant la caducité de la demande ;</w:t>
      </w:r>
    </w:p>
    <w:p w14:paraId="76BE977F" w14:textId="77777777" w:rsidR="005F2E9F" w:rsidRPr="00242A9D" w:rsidRDefault="005F2E9F" w:rsidP="005F2E9F">
      <w:pPr>
        <w:widowControl/>
        <w:numPr>
          <w:ilvl w:val="0"/>
          <w:numId w:val="13"/>
        </w:numPr>
        <w:autoSpaceDE/>
        <w:autoSpaceDN/>
        <w:spacing w:before="100" w:beforeAutospacing="1" w:after="100" w:afterAutospacing="1"/>
        <w:rPr>
          <w:rFonts w:asciiTheme="minorHAnsi" w:hAnsiTheme="minorHAnsi" w:cs="Arial"/>
          <w:color w:val="343231"/>
          <w:sz w:val="23"/>
          <w:szCs w:val="23"/>
          <w:lang w:val="fr-FR"/>
        </w:rPr>
      </w:pPr>
      <w:r w:rsidRPr="00242A9D">
        <w:rPr>
          <w:rFonts w:asciiTheme="minorHAnsi" w:hAnsiTheme="minorHAnsi" w:cs="Arial"/>
          <w:color w:val="343231"/>
          <w:sz w:val="23"/>
          <w:szCs w:val="23"/>
          <w:lang w:val="fr-FR"/>
        </w:rPr>
        <w:t>De la date à laquelle le demandeur à l'aide juridictionnelle ne peut plus contester la décision d'admission ou de rejet de sa demande en application du premier alinéa de l'article 56 et de l'article 160 ou, en cas de recours de ce demandeur, de la date à laquelle la décision relative à ce recours lui a été notifiée ;</w:t>
      </w:r>
    </w:p>
    <w:p w14:paraId="08C6CB97" w14:textId="77777777" w:rsidR="005F2E9F" w:rsidRPr="00242A9D" w:rsidRDefault="005F2E9F" w:rsidP="005F2E9F">
      <w:pPr>
        <w:widowControl/>
        <w:numPr>
          <w:ilvl w:val="0"/>
          <w:numId w:val="13"/>
        </w:numPr>
        <w:autoSpaceDE/>
        <w:autoSpaceDN/>
        <w:spacing w:before="100" w:beforeAutospacing="1" w:after="100" w:afterAutospacing="1"/>
        <w:rPr>
          <w:rFonts w:asciiTheme="minorHAnsi" w:hAnsiTheme="minorHAnsi" w:cs="Arial"/>
          <w:color w:val="343231"/>
          <w:sz w:val="23"/>
          <w:szCs w:val="23"/>
          <w:lang w:val="fr-FR"/>
        </w:rPr>
      </w:pPr>
      <w:r w:rsidRPr="00242A9D">
        <w:rPr>
          <w:rFonts w:asciiTheme="minorHAnsi" w:hAnsiTheme="minorHAnsi" w:cs="Arial"/>
          <w:color w:val="343231"/>
          <w:sz w:val="23"/>
          <w:szCs w:val="23"/>
          <w:lang w:val="fr-FR"/>
        </w:rPr>
        <w:t>Ou, en cas d'admission, de la date, si elle est plus tardive, à laquelle un auxiliaire de justice a été désigné.</w:t>
      </w:r>
    </w:p>
    <w:p w14:paraId="4D7D1B46" w14:textId="77777777" w:rsidR="005F2E9F" w:rsidRPr="00242A9D" w:rsidRDefault="005F2E9F" w:rsidP="005F2E9F">
      <w:pPr>
        <w:widowControl/>
        <w:numPr>
          <w:ilvl w:val="0"/>
          <w:numId w:val="13"/>
        </w:numPr>
        <w:autoSpaceDE/>
        <w:autoSpaceDN/>
        <w:spacing w:before="100" w:beforeAutospacing="1" w:after="100" w:afterAutospacing="1"/>
        <w:rPr>
          <w:rFonts w:asciiTheme="minorHAnsi" w:hAnsiTheme="minorHAnsi" w:cs="Arial"/>
          <w:color w:val="343231"/>
          <w:sz w:val="23"/>
          <w:szCs w:val="23"/>
          <w:lang w:val="fr-FR"/>
        </w:rPr>
      </w:pPr>
      <w:r w:rsidRPr="00242A9D">
        <w:rPr>
          <w:rFonts w:asciiTheme="minorHAnsi" w:hAnsiTheme="minorHAnsi" w:cs="Arial"/>
          <w:color w:val="343231"/>
          <w:sz w:val="23"/>
          <w:szCs w:val="23"/>
          <w:lang w:val="fr-FR"/>
        </w:rPr>
        <w:t>Par dérogation au premier alinéa du présent article, le délai pour intenter une action en justice ou le délai d'appel n'est pas interrompu lorsque, suite au rejet de sa demande d'aide juridictionnelle, le demandeur présente une nouvelle demande ayant le même objet que la précédente. </w:t>
      </w:r>
    </w:p>
    <w:p w14:paraId="538C27D7" w14:textId="77777777" w:rsidR="005F2E9F" w:rsidRPr="00242A9D" w:rsidRDefault="005F2E9F" w:rsidP="005F2E9F">
      <w:pPr>
        <w:pStyle w:val="NormalWeb"/>
        <w:spacing w:before="240" w:beforeAutospacing="0" w:after="240" w:afterAutospacing="0" w:line="312" w:lineRule="atLeast"/>
        <w:rPr>
          <w:rFonts w:asciiTheme="minorHAnsi" w:hAnsiTheme="minorHAnsi" w:cs="Arial"/>
          <w:color w:val="343231"/>
          <w:sz w:val="23"/>
          <w:szCs w:val="23"/>
        </w:rPr>
      </w:pPr>
      <w:r w:rsidRPr="00242A9D">
        <w:rPr>
          <w:rStyle w:val="lev"/>
          <w:rFonts w:asciiTheme="minorHAnsi" w:hAnsiTheme="minorHAnsi" w:cs="Arial"/>
          <w:color w:val="343231"/>
          <w:sz w:val="23"/>
          <w:szCs w:val="23"/>
          <w:bdr w:val="none" w:sz="0" w:space="0" w:color="auto" w:frame="1"/>
        </w:rPr>
        <w:t>2ème cas : l’appelant dépose une demande d’aide juridictionnelle après avoir inscrit sa déclaration d’appel.</w:t>
      </w:r>
    </w:p>
    <w:p w14:paraId="42E15406" w14:textId="77777777" w:rsidR="005F2E9F" w:rsidRPr="00242A9D" w:rsidRDefault="005F2E9F" w:rsidP="005F2E9F">
      <w:pPr>
        <w:pStyle w:val="NormalWeb"/>
        <w:spacing w:before="240" w:beforeAutospacing="0" w:after="240" w:afterAutospacing="0" w:line="312" w:lineRule="atLeast"/>
        <w:rPr>
          <w:rFonts w:asciiTheme="minorHAnsi" w:hAnsiTheme="minorHAnsi" w:cs="Arial"/>
          <w:color w:val="343231"/>
          <w:sz w:val="23"/>
          <w:szCs w:val="23"/>
        </w:rPr>
      </w:pPr>
      <w:r w:rsidRPr="00242A9D">
        <w:rPr>
          <w:rFonts w:asciiTheme="minorHAnsi" w:hAnsiTheme="minorHAnsi" w:cs="Arial"/>
          <w:color w:val="343231"/>
          <w:sz w:val="23"/>
          <w:szCs w:val="23"/>
        </w:rPr>
        <w:lastRenderedPageBreak/>
        <w:t>La demande d’aide juridictionnelle n’interrompt plus les délais d’appel et l’appelant devra conclure et si nécessaire signifier sa déclaration d’appel mais également signifier ses conclusions à ses frais avant d’obtenir la décision du bureau d’aide juridictionnelle.</w:t>
      </w:r>
    </w:p>
    <w:p w14:paraId="596139C1" w14:textId="77777777" w:rsidR="005F2E9F" w:rsidRPr="00242A9D" w:rsidRDefault="005F2E9F" w:rsidP="005F2E9F">
      <w:pPr>
        <w:pStyle w:val="NormalWeb"/>
        <w:spacing w:before="240" w:beforeAutospacing="0" w:after="240" w:afterAutospacing="0" w:line="312" w:lineRule="atLeast"/>
        <w:rPr>
          <w:rFonts w:asciiTheme="minorHAnsi" w:hAnsiTheme="minorHAnsi" w:cs="Arial"/>
          <w:color w:val="343231"/>
          <w:sz w:val="23"/>
          <w:szCs w:val="23"/>
        </w:rPr>
      </w:pPr>
      <w:r w:rsidRPr="00242A9D">
        <w:rPr>
          <w:rStyle w:val="lev"/>
          <w:rFonts w:asciiTheme="minorHAnsi" w:hAnsiTheme="minorHAnsi" w:cs="Arial"/>
          <w:color w:val="343231"/>
          <w:sz w:val="23"/>
          <w:szCs w:val="23"/>
          <w:bdr w:val="none" w:sz="0" w:space="0" w:color="auto" w:frame="1"/>
        </w:rPr>
        <w:t>3ème cas : l’intimé contraint de se défendre sur un appel dépose une demande d’aide juridictionnelle.</w:t>
      </w:r>
    </w:p>
    <w:p w14:paraId="01F17736" w14:textId="77777777" w:rsidR="005F2E9F" w:rsidRPr="00242A9D" w:rsidRDefault="005F2E9F" w:rsidP="005F2E9F">
      <w:pPr>
        <w:pStyle w:val="NormalWeb"/>
        <w:spacing w:before="240" w:beforeAutospacing="0" w:after="240" w:afterAutospacing="0" w:line="312" w:lineRule="atLeast"/>
        <w:rPr>
          <w:rFonts w:asciiTheme="minorHAnsi" w:hAnsiTheme="minorHAnsi" w:cs="Arial"/>
          <w:color w:val="343231"/>
          <w:sz w:val="23"/>
          <w:szCs w:val="23"/>
        </w:rPr>
      </w:pPr>
      <w:r w:rsidRPr="00242A9D">
        <w:rPr>
          <w:rFonts w:asciiTheme="minorHAnsi" w:hAnsiTheme="minorHAnsi" w:cs="Arial"/>
          <w:color w:val="343231"/>
          <w:sz w:val="23"/>
          <w:szCs w:val="23"/>
        </w:rPr>
        <w:t>La demande d’aide juridictionnelle de l’intimé n’interrompt plus les délais pour conclure ou pour former un appel incident.</w:t>
      </w:r>
    </w:p>
    <w:p w14:paraId="2776FAC8" w14:textId="77777777" w:rsidR="005F2E9F" w:rsidRPr="00242A9D" w:rsidRDefault="005F2E9F" w:rsidP="005F2E9F">
      <w:pPr>
        <w:pStyle w:val="NormalWeb"/>
        <w:spacing w:before="240" w:beforeAutospacing="0" w:after="240" w:afterAutospacing="0" w:line="312" w:lineRule="atLeast"/>
        <w:rPr>
          <w:rFonts w:asciiTheme="minorHAnsi" w:hAnsiTheme="minorHAnsi" w:cs="Arial"/>
          <w:color w:val="343231"/>
          <w:sz w:val="23"/>
          <w:szCs w:val="23"/>
        </w:rPr>
      </w:pPr>
      <w:r w:rsidRPr="00242A9D">
        <w:rPr>
          <w:rFonts w:asciiTheme="minorHAnsi" w:hAnsiTheme="minorHAnsi" w:cs="Arial"/>
          <w:color w:val="343231"/>
          <w:sz w:val="23"/>
          <w:szCs w:val="23"/>
        </w:rPr>
        <w:t>L'avocat choisi par l'intimé devra donc conclure en réponse et le cas échéant former appel incident mais également si nécessaire faire signifier par voie d’huissier dans les délais de procédure extrêmement brefs sans pouvoir attendre la décision du bureau d’aide juridictionnelle.</w:t>
      </w:r>
    </w:p>
    <w:p w14:paraId="2135449C" w14:textId="77777777" w:rsidR="005F2E9F" w:rsidRPr="00242A9D" w:rsidRDefault="005F2E9F" w:rsidP="005F2E9F">
      <w:pPr>
        <w:pStyle w:val="Titre1"/>
        <w:shd w:val="clear" w:color="auto" w:fill="FFFFFF"/>
        <w:ind w:left="0"/>
        <w:rPr>
          <w:rFonts w:asciiTheme="minorHAnsi" w:hAnsiTheme="minorHAnsi"/>
          <w:bCs w:val="0"/>
          <w:sz w:val="28"/>
          <w:szCs w:val="28"/>
          <w:lang w:val="fr-FR"/>
        </w:rPr>
      </w:pPr>
      <w:r w:rsidRPr="00242A9D">
        <w:rPr>
          <w:rFonts w:asciiTheme="minorHAnsi" w:hAnsiTheme="minorHAnsi"/>
          <w:bCs w:val="0"/>
          <w:sz w:val="28"/>
          <w:szCs w:val="28"/>
          <w:lang w:val="fr-FR"/>
        </w:rPr>
        <w:t>Une juridiction administrative peut-elle rejeter d’emblée la requête en cas de carence de l’avocat désigné à l’AJ ?</w:t>
      </w:r>
    </w:p>
    <w:p w14:paraId="72103662" w14:textId="77777777" w:rsidR="000B4BDC" w:rsidRPr="00242A9D" w:rsidRDefault="005F2E9F" w:rsidP="005F2E9F">
      <w:pPr>
        <w:pStyle w:val="NormalWeb"/>
        <w:shd w:val="clear" w:color="auto" w:fill="F3F3F3"/>
        <w:jc w:val="both"/>
        <w:rPr>
          <w:rFonts w:asciiTheme="minorHAnsi" w:hAnsiTheme="minorHAnsi"/>
          <w:color w:val="434343"/>
          <w:spacing w:val="7"/>
        </w:rPr>
      </w:pPr>
      <w:r w:rsidRPr="00242A9D">
        <w:rPr>
          <w:rStyle w:val="lev"/>
          <w:rFonts w:asciiTheme="minorHAnsi" w:hAnsiTheme="minorHAnsi"/>
          <w:color w:val="434343"/>
          <w:spacing w:val="7"/>
        </w:rPr>
        <w:t>NON :</w:t>
      </w:r>
      <w:r w:rsidRPr="00242A9D">
        <w:rPr>
          <w:rFonts w:asciiTheme="minorHAnsi" w:hAnsiTheme="minorHAnsi"/>
          <w:color w:val="434343"/>
          <w:spacing w:val="7"/>
        </w:rPr>
        <w:t> un </w:t>
      </w:r>
      <w:hyperlink r:id="rId59" w:tgtFrame="_blank" w:history="1">
        <w:r w:rsidRPr="00242A9D">
          <w:rPr>
            <w:rStyle w:val="Lienhypertexte"/>
            <w:rFonts w:asciiTheme="minorHAnsi" w:hAnsiTheme="minorHAnsi"/>
            <w:color w:val="0C2D47"/>
            <w:spacing w:val="7"/>
          </w:rPr>
          <w:t>arrêt de la Cour administrative d’appel de Marseille</w:t>
        </w:r>
      </w:hyperlink>
      <w:r w:rsidRPr="00242A9D">
        <w:rPr>
          <w:rFonts w:asciiTheme="minorHAnsi" w:hAnsiTheme="minorHAnsi"/>
          <w:color w:val="434343"/>
          <w:spacing w:val="7"/>
        </w:rPr>
        <w:t xml:space="preserve"> en date du 9 décembre 2014, rappelle qu’une juridiction administrative n’a pas la possibilité de rejeter pour irrecevabilité la requête d’un bénéficiaire de l’aide juridictionnelle (AJ) sans avoir au préalablement mis en demeure l’avocat désigné à ce titre d’accomplir les diligences qui lui incombaient, ni avoir porté cette carence à la connaissance de son client. </w:t>
      </w:r>
    </w:p>
    <w:p w14:paraId="76E1E712" w14:textId="730351D9" w:rsidR="005F2E9F" w:rsidRPr="00242A9D" w:rsidRDefault="005F2E9F" w:rsidP="005F2E9F">
      <w:pPr>
        <w:pStyle w:val="NormalWeb"/>
        <w:shd w:val="clear" w:color="auto" w:fill="F3F3F3"/>
        <w:jc w:val="both"/>
        <w:rPr>
          <w:rFonts w:asciiTheme="minorHAnsi" w:hAnsiTheme="minorHAnsi"/>
          <w:color w:val="434343"/>
          <w:spacing w:val="7"/>
        </w:rPr>
      </w:pPr>
      <w:r w:rsidRPr="00242A9D">
        <w:rPr>
          <w:rFonts w:asciiTheme="minorHAnsi" w:hAnsiTheme="minorHAnsi"/>
          <w:color w:val="434343"/>
          <w:spacing w:val="7"/>
        </w:rPr>
        <w:t>En l’espèce, l’avocat désigné au titre de l’aide juridictionnelle n’avait produit un mémoire chiffré à l’appui de sa demande indemnitaire qu’après le délai de deux mois suivant la notification de la décision le désignant au titre de l’aide juridictionnelle. En l’absence des formalités décrites ci-dessus la requête ne peut être regardée comme irrecevable.</w:t>
      </w:r>
    </w:p>
    <w:p w14:paraId="480B3ABB" w14:textId="77777777" w:rsidR="005F2E9F" w:rsidRPr="00242A9D" w:rsidRDefault="005F2E9F" w:rsidP="005F2E9F">
      <w:pPr>
        <w:pStyle w:val="NormalWeb"/>
        <w:shd w:val="clear" w:color="auto" w:fill="F3F3F3"/>
        <w:jc w:val="both"/>
        <w:rPr>
          <w:rFonts w:asciiTheme="minorHAnsi" w:hAnsiTheme="minorHAnsi"/>
          <w:color w:val="434343"/>
          <w:spacing w:val="7"/>
        </w:rPr>
      </w:pPr>
      <w:r w:rsidRPr="00242A9D">
        <w:rPr>
          <w:rStyle w:val="lev"/>
          <w:rFonts w:asciiTheme="minorHAnsi" w:hAnsiTheme="minorHAnsi"/>
          <w:color w:val="434343"/>
          <w:spacing w:val="7"/>
        </w:rPr>
        <w:t>SOURCE :</w:t>
      </w:r>
      <w:r w:rsidRPr="00242A9D">
        <w:rPr>
          <w:rFonts w:asciiTheme="minorHAnsi" w:hAnsiTheme="minorHAnsi"/>
          <w:color w:val="434343"/>
          <w:spacing w:val="7"/>
        </w:rPr>
        <w:t> </w:t>
      </w:r>
      <w:hyperlink r:id="rId60" w:tgtFrame="_blank" w:history="1">
        <w:r w:rsidRPr="00242A9D">
          <w:rPr>
            <w:rStyle w:val="Lienhypertexte"/>
            <w:rFonts w:asciiTheme="minorHAnsi" w:hAnsiTheme="minorHAnsi"/>
            <w:color w:val="0C2D47"/>
            <w:spacing w:val="7"/>
          </w:rPr>
          <w:t>Cour Administrative d'Appel de Marseille, 8ème chambre - formation à 3, 09/12/2014, 13MA05140, Inédit au recueil Lebon</w:t>
        </w:r>
      </w:hyperlink>
    </w:p>
    <w:p w14:paraId="71D8E8C7" w14:textId="77777777" w:rsidR="005F2E9F" w:rsidRPr="00242A9D" w:rsidRDefault="000D440C" w:rsidP="005F2E9F">
      <w:pPr>
        <w:pStyle w:val="NormalWeb"/>
        <w:shd w:val="clear" w:color="auto" w:fill="F3F3F3"/>
        <w:jc w:val="both"/>
        <w:rPr>
          <w:rFonts w:asciiTheme="minorHAnsi" w:hAnsiTheme="minorHAnsi"/>
          <w:color w:val="434343"/>
          <w:spacing w:val="7"/>
        </w:rPr>
      </w:pPr>
      <w:hyperlink r:id="rId61" w:tgtFrame="_blank" w:tooltip="Conclusions rapporteur public" w:history="1">
        <w:r w:rsidR="005F2E9F" w:rsidRPr="00242A9D">
          <w:rPr>
            <w:rStyle w:val="Lienhypertexte"/>
            <w:rFonts w:asciiTheme="minorHAnsi" w:hAnsiTheme="minorHAnsi"/>
            <w:color w:val="0C2D47"/>
            <w:spacing w:val="7"/>
          </w:rPr>
          <w:t>Conclusions (PDF, 59 Ko)</w:t>
        </w:r>
      </w:hyperlink>
      <w:r w:rsidR="005F2E9F" w:rsidRPr="00242A9D">
        <w:rPr>
          <w:rFonts w:asciiTheme="minorHAnsi" w:hAnsiTheme="minorHAnsi"/>
          <w:color w:val="434343"/>
          <w:spacing w:val="7"/>
        </w:rPr>
        <w:t> de Madame Isabelle HOGEDEZ – rapporteur public – publiées sur la revue de la Cour administrative d’appel de Marseille </w:t>
      </w:r>
      <w:r w:rsidR="005F2E9F" w:rsidRPr="00242A9D">
        <w:rPr>
          <w:rStyle w:val="lev"/>
          <w:rFonts w:asciiTheme="minorHAnsi" w:hAnsiTheme="minorHAnsi"/>
          <w:i/>
          <w:iCs/>
          <w:color w:val="434343"/>
          <w:spacing w:val="7"/>
        </w:rPr>
        <w:t>« </w:t>
      </w:r>
      <w:proofErr w:type="spellStart"/>
      <w:r w:rsidR="005F2E9F" w:rsidRPr="00242A9D">
        <w:rPr>
          <w:rStyle w:val="lev"/>
          <w:rFonts w:asciiTheme="minorHAnsi" w:hAnsiTheme="minorHAnsi"/>
          <w:i/>
          <w:iCs/>
          <w:color w:val="434343"/>
          <w:spacing w:val="7"/>
        </w:rPr>
        <w:t>JurisCour</w:t>
      </w:r>
      <w:proofErr w:type="spellEnd"/>
      <w:r w:rsidR="005F2E9F" w:rsidRPr="00242A9D">
        <w:rPr>
          <w:rStyle w:val="lev"/>
          <w:rFonts w:asciiTheme="minorHAnsi" w:hAnsiTheme="minorHAnsi"/>
          <w:i/>
          <w:iCs/>
          <w:color w:val="434343"/>
          <w:spacing w:val="7"/>
        </w:rPr>
        <w:t> »</w:t>
      </w:r>
      <w:r w:rsidR="005F2E9F" w:rsidRPr="00242A9D">
        <w:rPr>
          <w:rFonts w:asciiTheme="minorHAnsi" w:hAnsiTheme="minorHAnsi"/>
          <w:color w:val="434343"/>
          <w:spacing w:val="7"/>
        </w:rPr>
        <w:t> année 2014 n° 6.</w:t>
      </w:r>
    </w:p>
    <w:p w14:paraId="6167E299" w14:textId="38041BC8" w:rsidR="000B4BDC" w:rsidRPr="00242A9D" w:rsidRDefault="005F2E9F" w:rsidP="006441E7">
      <w:pPr>
        <w:pStyle w:val="NormalWeb"/>
        <w:shd w:val="clear" w:color="auto" w:fill="F3F3F3"/>
        <w:jc w:val="both"/>
        <w:rPr>
          <w:rFonts w:asciiTheme="minorHAnsi" w:hAnsiTheme="minorHAnsi"/>
          <w:bCs/>
          <w:sz w:val="28"/>
          <w:szCs w:val="28"/>
        </w:rPr>
      </w:pPr>
      <w:r w:rsidRPr="00242A9D">
        <w:rPr>
          <w:rStyle w:val="lev"/>
          <w:rFonts w:asciiTheme="minorHAnsi" w:hAnsiTheme="minorHAnsi"/>
          <w:color w:val="434343"/>
          <w:spacing w:val="7"/>
        </w:rPr>
        <w:t>SOURCE :</w:t>
      </w:r>
      <w:r w:rsidRPr="00242A9D">
        <w:rPr>
          <w:rFonts w:asciiTheme="minorHAnsi" w:hAnsiTheme="minorHAnsi"/>
          <w:color w:val="434343"/>
          <w:spacing w:val="7"/>
        </w:rPr>
        <w:t> </w:t>
      </w:r>
      <w:hyperlink r:id="rId62" w:tgtFrame="_blank" w:history="1">
        <w:r w:rsidRPr="00242A9D">
          <w:rPr>
            <w:rStyle w:val="Lienhypertexte"/>
            <w:rFonts w:asciiTheme="minorHAnsi" w:hAnsiTheme="minorHAnsi"/>
            <w:color w:val="0C2D47"/>
            <w:spacing w:val="7"/>
          </w:rPr>
          <w:t>Conseil d'État, 6ème et 1ère sous-sections réunies, 28/12/2012, 348472</w:t>
        </w:r>
      </w:hyperlink>
    </w:p>
    <w:p w14:paraId="696CEFA8" w14:textId="77777777" w:rsidR="000B4BDC" w:rsidRPr="00242A9D" w:rsidRDefault="000B4BDC" w:rsidP="00621A49">
      <w:pPr>
        <w:pStyle w:val="Titre1"/>
        <w:shd w:val="clear" w:color="auto" w:fill="FFFFFF"/>
        <w:ind w:left="0"/>
        <w:rPr>
          <w:rFonts w:asciiTheme="minorHAnsi" w:hAnsiTheme="minorHAnsi"/>
          <w:bCs w:val="0"/>
          <w:sz w:val="28"/>
          <w:szCs w:val="28"/>
          <w:lang w:val="fr-FR"/>
        </w:rPr>
      </w:pPr>
    </w:p>
    <w:p w14:paraId="17C30742" w14:textId="77777777" w:rsidR="00621A49" w:rsidRPr="00242A9D" w:rsidRDefault="000D440C" w:rsidP="00621A49">
      <w:pPr>
        <w:pStyle w:val="Titre1"/>
        <w:shd w:val="clear" w:color="auto" w:fill="FFFFFF"/>
        <w:ind w:left="0"/>
        <w:rPr>
          <w:rFonts w:asciiTheme="minorHAnsi" w:hAnsiTheme="minorHAnsi"/>
          <w:bCs w:val="0"/>
          <w:sz w:val="28"/>
          <w:szCs w:val="28"/>
          <w:lang w:val="fr-FR"/>
        </w:rPr>
      </w:pPr>
      <w:hyperlink r:id="rId63" w:history="1">
        <w:r w:rsidR="00621A49" w:rsidRPr="00242A9D">
          <w:rPr>
            <w:rFonts w:asciiTheme="minorHAnsi" w:hAnsiTheme="minorHAnsi"/>
            <w:sz w:val="28"/>
            <w:szCs w:val="28"/>
            <w:lang w:val="fr-FR"/>
          </w:rPr>
          <w:t>Le juge administratif doit-il surseoir à statuer en cas de défaillance de l'avocat désigné d'office ?</w:t>
        </w:r>
      </w:hyperlink>
    </w:p>
    <w:p w14:paraId="2FFA2E98" w14:textId="77777777" w:rsidR="00621A49" w:rsidRPr="00242A9D" w:rsidRDefault="00621A49" w:rsidP="00621A49">
      <w:pPr>
        <w:pStyle w:val="NormalWeb"/>
        <w:shd w:val="clear" w:color="auto" w:fill="F3F3F3"/>
        <w:jc w:val="both"/>
        <w:rPr>
          <w:rFonts w:asciiTheme="minorHAnsi" w:hAnsiTheme="minorHAnsi"/>
          <w:color w:val="434343"/>
          <w:spacing w:val="7"/>
        </w:rPr>
      </w:pPr>
      <w:r w:rsidRPr="00242A9D">
        <w:rPr>
          <w:rStyle w:val="lev"/>
          <w:rFonts w:asciiTheme="minorHAnsi" w:hAnsiTheme="minorHAnsi"/>
          <w:color w:val="434343"/>
          <w:spacing w:val="7"/>
        </w:rPr>
        <w:t>OUI :</w:t>
      </w:r>
      <w:r w:rsidRPr="00242A9D">
        <w:rPr>
          <w:rFonts w:asciiTheme="minorHAnsi" w:hAnsiTheme="minorHAnsi"/>
          <w:color w:val="434343"/>
          <w:spacing w:val="7"/>
        </w:rPr>
        <w:t> dans un </w:t>
      </w:r>
      <w:hyperlink r:id="rId64" w:tgtFrame="_blank" w:history="1">
        <w:r w:rsidRPr="00242A9D">
          <w:rPr>
            <w:rStyle w:val="Lienhypertexte"/>
            <w:rFonts w:asciiTheme="minorHAnsi" w:hAnsiTheme="minorHAnsi"/>
            <w:color w:val="0C2D47"/>
            <w:spacing w:val="7"/>
          </w:rPr>
          <w:t>arrêt en date du 28 novembre 2008</w:t>
        </w:r>
      </w:hyperlink>
      <w:r w:rsidRPr="00242A9D">
        <w:rPr>
          <w:rFonts w:asciiTheme="minorHAnsi" w:hAnsiTheme="minorHAnsi"/>
          <w:color w:val="434343"/>
          <w:spacing w:val="7"/>
        </w:rPr>
        <w:t>, le Conseil d'Etat précise que lorsqu'un avocat désigné par le bureau d'aide juridictionnelle agissant sur délégation du bâtonnier n'a produit aucun mémoire et que, bien que régulièrement convoqué devant la juridiction administrative, il ne s'est pas présenté à l'audience, il appartient au juge administratif de surseoir à statuer en mettant l'avocat désigné en demeure d'accomplir les diligences qui lui incombaient ou en portant sa carence à la connaissance du requérant afin de le mettre en mesure de choisir un autre représentant.</w:t>
      </w:r>
    </w:p>
    <w:p w14:paraId="115092FB" w14:textId="28C9613E" w:rsidR="00621A49" w:rsidRPr="00242A9D" w:rsidRDefault="00621A49" w:rsidP="005F2E9F">
      <w:pPr>
        <w:pStyle w:val="NormalWeb"/>
        <w:shd w:val="clear" w:color="auto" w:fill="F3F3F3"/>
        <w:jc w:val="both"/>
        <w:rPr>
          <w:rFonts w:asciiTheme="minorHAnsi" w:hAnsiTheme="minorHAnsi"/>
          <w:color w:val="434343"/>
          <w:spacing w:val="7"/>
        </w:rPr>
      </w:pPr>
      <w:r w:rsidRPr="00242A9D">
        <w:rPr>
          <w:rStyle w:val="lev"/>
          <w:rFonts w:asciiTheme="minorHAnsi" w:hAnsiTheme="minorHAnsi"/>
          <w:color w:val="434343"/>
          <w:spacing w:val="7"/>
        </w:rPr>
        <w:t>SOURCE:</w:t>
      </w:r>
      <w:r w:rsidRPr="00242A9D">
        <w:rPr>
          <w:rFonts w:asciiTheme="minorHAnsi" w:hAnsiTheme="minorHAnsi"/>
          <w:color w:val="434343"/>
          <w:spacing w:val="7"/>
        </w:rPr>
        <w:t> </w:t>
      </w:r>
      <w:hyperlink r:id="rId65" w:tgtFrame="_blank" w:history="1">
        <w:r w:rsidRPr="00242A9D">
          <w:rPr>
            <w:rStyle w:val="Lienhypertexte"/>
            <w:rFonts w:asciiTheme="minorHAnsi" w:hAnsiTheme="minorHAnsi"/>
            <w:color w:val="0C2D47"/>
            <w:spacing w:val="7"/>
          </w:rPr>
          <w:t>Conseil d'État, 5ème et 4ème sous-sections réunies, 28/11/2008, 292772, Publié au recueil Lebon</w:t>
        </w:r>
      </w:hyperlink>
    </w:p>
    <w:p w14:paraId="66AB4E1E" w14:textId="77777777" w:rsidR="005F2E9F" w:rsidRPr="00242A9D" w:rsidRDefault="000D440C" w:rsidP="005F2E9F">
      <w:pPr>
        <w:pStyle w:val="Titre1"/>
        <w:shd w:val="clear" w:color="auto" w:fill="FFFFFF"/>
        <w:ind w:left="0"/>
        <w:rPr>
          <w:rFonts w:asciiTheme="minorHAnsi" w:hAnsiTheme="minorHAnsi"/>
          <w:bCs w:val="0"/>
          <w:sz w:val="28"/>
          <w:szCs w:val="28"/>
          <w:lang w:val="fr-FR"/>
        </w:rPr>
      </w:pPr>
      <w:hyperlink r:id="rId66" w:history="1">
        <w:r w:rsidR="005F2E9F" w:rsidRPr="00242A9D">
          <w:rPr>
            <w:rFonts w:asciiTheme="minorHAnsi" w:hAnsiTheme="minorHAnsi"/>
            <w:sz w:val="28"/>
            <w:szCs w:val="28"/>
            <w:lang w:val="fr-FR"/>
          </w:rPr>
          <w:t>Une demande d'aide juridictionnelle interrompt-elle le délai d'appel d'une ordonnance de référé administratif ?</w:t>
        </w:r>
      </w:hyperlink>
    </w:p>
    <w:p w14:paraId="54E0C883" w14:textId="77777777" w:rsidR="005F2E9F" w:rsidRPr="00242A9D" w:rsidRDefault="005F2E9F" w:rsidP="005F2E9F">
      <w:pPr>
        <w:pStyle w:val="NormalWeb"/>
        <w:shd w:val="clear" w:color="auto" w:fill="F3F3F3"/>
        <w:jc w:val="both"/>
        <w:rPr>
          <w:rFonts w:asciiTheme="minorHAnsi" w:hAnsiTheme="minorHAnsi"/>
          <w:color w:val="434343"/>
          <w:spacing w:val="7"/>
        </w:rPr>
      </w:pPr>
      <w:r w:rsidRPr="00242A9D">
        <w:rPr>
          <w:rStyle w:val="lev"/>
          <w:rFonts w:asciiTheme="minorHAnsi" w:hAnsiTheme="minorHAnsi"/>
          <w:color w:val="434343"/>
          <w:spacing w:val="7"/>
        </w:rPr>
        <w:t>OUI:</w:t>
      </w:r>
      <w:r w:rsidRPr="00242A9D">
        <w:rPr>
          <w:rFonts w:asciiTheme="minorHAnsi" w:hAnsiTheme="minorHAnsi"/>
          <w:color w:val="434343"/>
          <w:spacing w:val="7"/>
        </w:rPr>
        <w:t> le délai d'appel d'une ordonnance de référé administratif , qui est un délai franc de 15 jours, est interrompu, en vertu de l'article </w:t>
      </w:r>
      <w:hyperlink r:id="rId67" w:tgtFrame="_blank" w:history="1">
        <w:r w:rsidRPr="00242A9D">
          <w:rPr>
            <w:rStyle w:val="Lienhypertexte"/>
            <w:rFonts w:asciiTheme="minorHAnsi" w:hAnsiTheme="minorHAnsi"/>
            <w:color w:val="0C2D47"/>
            <w:spacing w:val="7"/>
          </w:rPr>
          <w:t>39</w:t>
        </w:r>
      </w:hyperlink>
      <w:r w:rsidRPr="00242A9D">
        <w:rPr>
          <w:rFonts w:asciiTheme="minorHAnsi" w:hAnsiTheme="minorHAnsi"/>
          <w:color w:val="434343"/>
          <w:spacing w:val="7"/>
        </w:rPr>
        <w:t> du décret n° 91-1266 du 19 décembre 1991, lorsqu'une demande d'aide juridictionnelle est adressée au bureau d'aide juridictionnelle avant son expiration. L'article </w:t>
      </w:r>
      <w:hyperlink r:id="rId68" w:tgtFrame="_blank" w:history="1">
        <w:r w:rsidRPr="00242A9D">
          <w:rPr>
            <w:rStyle w:val="Lienhypertexte"/>
            <w:rFonts w:asciiTheme="minorHAnsi" w:hAnsiTheme="minorHAnsi"/>
            <w:color w:val="0C2D47"/>
            <w:spacing w:val="7"/>
          </w:rPr>
          <w:t>40</w:t>
        </w:r>
      </w:hyperlink>
      <w:r w:rsidRPr="00242A9D">
        <w:rPr>
          <w:rFonts w:asciiTheme="minorHAnsi" w:hAnsiTheme="minorHAnsi"/>
          <w:color w:val="434343"/>
          <w:spacing w:val="7"/>
        </w:rPr>
        <w:t> du même décret spécifie que la date à prendre en compte est celle de l'expédition de la lettre demandant le bénéfice de l'aide juridictionnelle.</w:t>
      </w:r>
    </w:p>
    <w:p w14:paraId="4E792DD8" w14:textId="7C906DCA" w:rsidR="005F2E9F" w:rsidRPr="00242A9D" w:rsidRDefault="005F2E9F" w:rsidP="005F2E9F">
      <w:pPr>
        <w:pStyle w:val="NormalWeb"/>
        <w:shd w:val="clear" w:color="auto" w:fill="F3F3F3"/>
        <w:jc w:val="both"/>
        <w:rPr>
          <w:rFonts w:asciiTheme="minorHAnsi" w:hAnsiTheme="minorHAnsi"/>
          <w:color w:val="434343"/>
          <w:spacing w:val="7"/>
        </w:rPr>
      </w:pPr>
      <w:r w:rsidRPr="00242A9D">
        <w:rPr>
          <w:rFonts w:asciiTheme="minorHAnsi" w:hAnsiTheme="minorHAnsi"/>
          <w:color w:val="434343"/>
          <w:spacing w:val="7"/>
        </w:rPr>
        <w:t>Aux termes du second alinéa de l'article </w:t>
      </w:r>
      <w:hyperlink r:id="rId69" w:tgtFrame="_blank" w:history="1">
        <w:r w:rsidRPr="00242A9D">
          <w:rPr>
            <w:rStyle w:val="Lienhypertexte"/>
            <w:rFonts w:asciiTheme="minorHAnsi" w:hAnsiTheme="minorHAnsi"/>
            <w:color w:val="0C2D47"/>
            <w:spacing w:val="7"/>
          </w:rPr>
          <w:t>L.523-1</w:t>
        </w:r>
      </w:hyperlink>
      <w:r w:rsidRPr="00242A9D">
        <w:rPr>
          <w:rFonts w:asciiTheme="minorHAnsi" w:hAnsiTheme="minorHAnsi"/>
          <w:color w:val="434343"/>
          <w:spacing w:val="7"/>
        </w:rPr>
        <w:t> du code de justice administrative : </w:t>
      </w:r>
      <w:r w:rsidRPr="00242A9D">
        <w:rPr>
          <w:rStyle w:val="Accentuation"/>
          <w:rFonts w:asciiTheme="minorHAnsi" w:hAnsiTheme="minorHAnsi"/>
          <w:color w:val="434343"/>
          <w:spacing w:val="7"/>
        </w:rPr>
        <w:t xml:space="preserve">« Les décisions </w:t>
      </w:r>
    </w:p>
    <w:p w14:paraId="19E092A9" w14:textId="77777777" w:rsidR="005F2E9F" w:rsidRPr="00242A9D" w:rsidRDefault="005F2E9F" w:rsidP="005F2E9F">
      <w:pPr>
        <w:pStyle w:val="NormalWeb"/>
        <w:shd w:val="clear" w:color="auto" w:fill="F3F3F3"/>
        <w:jc w:val="both"/>
        <w:rPr>
          <w:rFonts w:asciiTheme="minorHAnsi" w:hAnsiTheme="minorHAnsi"/>
          <w:color w:val="434343"/>
          <w:spacing w:val="7"/>
        </w:rPr>
      </w:pPr>
      <w:r w:rsidRPr="00242A9D">
        <w:rPr>
          <w:rStyle w:val="lev"/>
          <w:rFonts w:asciiTheme="minorHAnsi" w:hAnsiTheme="minorHAnsi"/>
          <w:color w:val="434343"/>
          <w:spacing w:val="7"/>
        </w:rPr>
        <w:t>SOURCE:</w:t>
      </w:r>
      <w:r w:rsidRPr="00242A9D">
        <w:rPr>
          <w:rFonts w:asciiTheme="minorHAnsi" w:hAnsiTheme="minorHAnsi"/>
          <w:color w:val="434343"/>
          <w:spacing w:val="7"/>
        </w:rPr>
        <w:t> </w:t>
      </w:r>
      <w:hyperlink r:id="rId70" w:tgtFrame="_blank" w:history="1">
        <w:r w:rsidRPr="00242A9D">
          <w:rPr>
            <w:rStyle w:val="Lienhypertexte"/>
            <w:rFonts w:asciiTheme="minorHAnsi" w:hAnsiTheme="minorHAnsi"/>
            <w:color w:val="0C2D47"/>
            <w:spacing w:val="7"/>
          </w:rPr>
          <w:t>Conseil d'État, Ordonnance référé, 03/10/2011, 352986</w:t>
        </w:r>
      </w:hyperlink>
    </w:p>
    <w:p w14:paraId="2A106D99" w14:textId="77777777" w:rsidR="005F2E9F" w:rsidRPr="00242A9D" w:rsidRDefault="000D440C" w:rsidP="005F2E9F">
      <w:pPr>
        <w:pStyle w:val="Titre1"/>
        <w:shd w:val="clear" w:color="auto" w:fill="FFFFFF"/>
        <w:ind w:left="0"/>
        <w:rPr>
          <w:rFonts w:asciiTheme="minorHAnsi" w:hAnsiTheme="minorHAnsi"/>
          <w:sz w:val="28"/>
          <w:szCs w:val="28"/>
          <w:lang w:val="fr-FR"/>
        </w:rPr>
      </w:pPr>
      <w:hyperlink r:id="rId71" w:history="1">
        <w:r w:rsidR="005F2E9F" w:rsidRPr="00242A9D">
          <w:rPr>
            <w:rFonts w:asciiTheme="minorHAnsi" w:hAnsiTheme="minorHAnsi"/>
            <w:sz w:val="28"/>
            <w:szCs w:val="28"/>
            <w:lang w:val="fr-FR"/>
          </w:rPr>
          <w:t>Une demande d'aide juridictionnelle interrompt-elle le délai de production d'un mémoire complémentaire ?</w:t>
        </w:r>
      </w:hyperlink>
    </w:p>
    <w:p w14:paraId="53494D2A" w14:textId="77777777" w:rsidR="005F2E9F" w:rsidRPr="00242A9D" w:rsidRDefault="005F2E9F" w:rsidP="005F2E9F">
      <w:pPr>
        <w:pStyle w:val="NormalWeb"/>
        <w:shd w:val="clear" w:color="auto" w:fill="F3F3F3"/>
        <w:jc w:val="both"/>
        <w:rPr>
          <w:rFonts w:asciiTheme="minorHAnsi" w:hAnsiTheme="minorHAnsi"/>
          <w:color w:val="434343"/>
          <w:spacing w:val="7"/>
        </w:rPr>
      </w:pPr>
      <w:r w:rsidRPr="00242A9D">
        <w:rPr>
          <w:rFonts w:asciiTheme="minorHAnsi" w:hAnsiTheme="minorHAnsi"/>
          <w:b/>
          <w:color w:val="434343"/>
          <w:spacing w:val="7"/>
        </w:rPr>
        <w:t>OUI :</w:t>
      </w:r>
      <w:r w:rsidRPr="00242A9D">
        <w:rPr>
          <w:rFonts w:asciiTheme="minorHAnsi" w:hAnsiTheme="minorHAnsi"/>
          <w:color w:val="434343"/>
          <w:spacing w:val="7"/>
        </w:rPr>
        <w:t xml:space="preserve"> le délai imparti pour le dépôt d'un pourvoi ou de mémoires est interrompu par une demande d'aide juridictionnelle présentée dans ce délai, un nouveau délai courant à compter du jour de la réception par l'intéressé de la notification de la décision du bureau d'aide juridictionnelle.</w:t>
      </w:r>
    </w:p>
    <w:p w14:paraId="3E222225" w14:textId="1332E556" w:rsidR="005F2E9F" w:rsidRPr="00242A9D" w:rsidRDefault="005F2E9F" w:rsidP="005F2E9F">
      <w:pPr>
        <w:pStyle w:val="NormalWeb"/>
        <w:shd w:val="clear" w:color="auto" w:fill="F3F3F3"/>
        <w:jc w:val="both"/>
        <w:rPr>
          <w:rFonts w:asciiTheme="minorHAnsi" w:hAnsiTheme="minorHAnsi"/>
          <w:color w:val="434343"/>
          <w:spacing w:val="7"/>
        </w:rPr>
      </w:pPr>
      <w:r w:rsidRPr="00242A9D">
        <w:rPr>
          <w:rFonts w:asciiTheme="minorHAnsi" w:hAnsiTheme="minorHAnsi"/>
          <w:color w:val="434343"/>
          <w:spacing w:val="7"/>
        </w:rPr>
        <w:t>Aux termes de l'article </w:t>
      </w:r>
      <w:hyperlink r:id="rId72" w:tgtFrame="_blank" w:history="1">
        <w:r w:rsidRPr="00242A9D">
          <w:rPr>
            <w:rStyle w:val="Lienhypertexte"/>
            <w:rFonts w:asciiTheme="minorHAnsi" w:hAnsiTheme="minorHAnsi"/>
            <w:color w:val="0C2D47"/>
            <w:spacing w:val="7"/>
          </w:rPr>
          <w:t>R.611-22</w:t>
        </w:r>
      </w:hyperlink>
      <w:r w:rsidRPr="00242A9D">
        <w:rPr>
          <w:rFonts w:asciiTheme="minorHAnsi" w:hAnsiTheme="minorHAnsi"/>
          <w:color w:val="434343"/>
          <w:spacing w:val="7"/>
        </w:rPr>
        <w:t> du code de justice administrative : </w:t>
      </w:r>
      <w:r w:rsidRPr="00242A9D">
        <w:rPr>
          <w:rStyle w:val="Accentuation"/>
          <w:rFonts w:asciiTheme="minorHAnsi" w:hAnsiTheme="minorHAnsi"/>
          <w:color w:val="434343"/>
          <w:spacing w:val="7"/>
        </w:rPr>
        <w:t xml:space="preserve">« Lorsque la requête ou le </w:t>
      </w:r>
    </w:p>
    <w:p w14:paraId="3E84AFC5" w14:textId="77777777" w:rsidR="005F2E9F" w:rsidRPr="00242A9D" w:rsidRDefault="005F2E9F" w:rsidP="005F2E9F">
      <w:pPr>
        <w:pStyle w:val="NormalWeb"/>
        <w:shd w:val="clear" w:color="auto" w:fill="F3F3F3"/>
        <w:jc w:val="both"/>
        <w:rPr>
          <w:rFonts w:asciiTheme="minorHAnsi" w:hAnsiTheme="minorHAnsi"/>
          <w:color w:val="434343"/>
          <w:spacing w:val="7"/>
        </w:rPr>
      </w:pPr>
      <w:r w:rsidRPr="00242A9D">
        <w:rPr>
          <w:rStyle w:val="lev"/>
          <w:rFonts w:asciiTheme="minorHAnsi" w:hAnsiTheme="minorHAnsi"/>
          <w:color w:val="434343"/>
          <w:spacing w:val="7"/>
        </w:rPr>
        <w:t>SOURCE:</w:t>
      </w:r>
      <w:r w:rsidRPr="00242A9D">
        <w:rPr>
          <w:rFonts w:asciiTheme="minorHAnsi" w:hAnsiTheme="minorHAnsi"/>
          <w:color w:val="434343"/>
          <w:spacing w:val="7"/>
        </w:rPr>
        <w:t> </w:t>
      </w:r>
      <w:hyperlink r:id="rId73" w:tgtFrame="_blank" w:history="1">
        <w:r w:rsidRPr="00242A9D">
          <w:rPr>
            <w:rStyle w:val="Lienhypertexte"/>
            <w:rFonts w:asciiTheme="minorHAnsi" w:hAnsiTheme="minorHAnsi"/>
            <w:color w:val="0C2D47"/>
            <w:spacing w:val="7"/>
          </w:rPr>
          <w:t>Conseil d'État, 1ère et 6ème sous-sections réunies, 30/12/2009, 314972</w:t>
        </w:r>
      </w:hyperlink>
    </w:p>
    <w:p w14:paraId="5D149DA3" w14:textId="77777777" w:rsidR="005F2E9F" w:rsidRPr="00242A9D" w:rsidRDefault="000D440C" w:rsidP="005F2E9F">
      <w:pPr>
        <w:pStyle w:val="Titre1"/>
        <w:shd w:val="clear" w:color="auto" w:fill="FFFFFF"/>
        <w:ind w:left="0"/>
        <w:rPr>
          <w:rFonts w:asciiTheme="minorHAnsi" w:hAnsiTheme="minorHAnsi"/>
          <w:sz w:val="28"/>
          <w:szCs w:val="28"/>
          <w:lang w:val="fr-FR"/>
        </w:rPr>
      </w:pPr>
      <w:hyperlink r:id="rId74" w:history="1">
        <w:r w:rsidR="005F2E9F" w:rsidRPr="00242A9D">
          <w:rPr>
            <w:rFonts w:asciiTheme="minorHAnsi" w:hAnsiTheme="minorHAnsi"/>
            <w:sz w:val="28"/>
            <w:szCs w:val="28"/>
            <w:lang w:val="fr-FR"/>
          </w:rPr>
          <w:t>Le juge peut-il rejeter sans délai une requête d'appel dès la notification du rejet de la demande d'aide juridictionnelle ?</w:t>
        </w:r>
      </w:hyperlink>
    </w:p>
    <w:p w14:paraId="7AF06854" w14:textId="77777777" w:rsidR="005F2E9F" w:rsidRPr="00242A9D" w:rsidRDefault="005F2E9F" w:rsidP="005F2E9F">
      <w:pPr>
        <w:pStyle w:val="NormalWeb"/>
        <w:shd w:val="clear" w:color="auto" w:fill="F3F3F3"/>
        <w:jc w:val="both"/>
        <w:rPr>
          <w:rFonts w:asciiTheme="minorHAnsi" w:hAnsiTheme="minorHAnsi"/>
          <w:color w:val="434343"/>
          <w:spacing w:val="7"/>
        </w:rPr>
      </w:pPr>
      <w:r w:rsidRPr="00242A9D">
        <w:rPr>
          <w:rStyle w:val="lev"/>
          <w:rFonts w:asciiTheme="minorHAnsi" w:hAnsiTheme="minorHAnsi"/>
          <w:color w:val="434343"/>
          <w:spacing w:val="7"/>
        </w:rPr>
        <w:t>OUI :</w:t>
      </w:r>
      <w:r w:rsidRPr="00242A9D">
        <w:rPr>
          <w:rFonts w:asciiTheme="minorHAnsi" w:hAnsiTheme="minorHAnsi"/>
          <w:color w:val="434343"/>
          <w:spacing w:val="7"/>
        </w:rPr>
        <w:t> dans un </w:t>
      </w:r>
      <w:hyperlink r:id="rId75" w:tgtFrame="_blank" w:history="1">
        <w:r w:rsidRPr="00242A9D">
          <w:rPr>
            <w:rStyle w:val="Lienhypertexte"/>
            <w:rFonts w:asciiTheme="minorHAnsi" w:hAnsiTheme="minorHAnsi"/>
            <w:color w:val="0C2D47"/>
            <w:spacing w:val="7"/>
          </w:rPr>
          <w:t>arrêt en date du 29 septembre 2014</w:t>
        </w:r>
      </w:hyperlink>
      <w:r w:rsidRPr="00242A9D">
        <w:rPr>
          <w:rFonts w:asciiTheme="minorHAnsi" w:hAnsiTheme="minorHAnsi"/>
          <w:color w:val="434343"/>
          <w:spacing w:val="7"/>
        </w:rPr>
        <w:t>, le Conseil d'Etat considère qu'à compter de la notification au requérant de la décision du bureau d'aide juridictionnelle rejetant sa demande d'aide juridictionnelle ou, en cas de recours contre cette décision, de la décision confirmant ce rejet, le juge d'appel peut rejeter sans délai une requête d'appel entachée d'une irrecevabilité tenant au défaut de ministère d'avocat, dès lors que la notification du jugement contesté a fait mention de l'obligation de ce ministère.</w:t>
      </w:r>
    </w:p>
    <w:p w14:paraId="47E367DE" w14:textId="0BA234E2" w:rsidR="00980551" w:rsidRPr="00242A9D" w:rsidRDefault="005F2E9F" w:rsidP="009561D5">
      <w:pPr>
        <w:pStyle w:val="NormalWeb"/>
        <w:shd w:val="clear" w:color="auto" w:fill="FFFFFF"/>
        <w:spacing w:before="0" w:beforeAutospacing="0" w:after="135" w:afterAutospacing="0"/>
        <w:jc w:val="both"/>
        <w:rPr>
          <w:rFonts w:asciiTheme="minorHAnsi" w:hAnsiTheme="minorHAnsi"/>
        </w:rPr>
      </w:pPr>
      <w:r w:rsidRPr="00242A9D">
        <w:rPr>
          <w:rStyle w:val="lev"/>
          <w:rFonts w:asciiTheme="minorHAnsi" w:hAnsiTheme="minorHAnsi"/>
          <w:color w:val="434343"/>
          <w:spacing w:val="7"/>
          <w:shd w:val="clear" w:color="auto" w:fill="F3F3F3"/>
        </w:rPr>
        <w:t>SOURCE :</w:t>
      </w:r>
      <w:r w:rsidRPr="00242A9D">
        <w:rPr>
          <w:rFonts w:asciiTheme="minorHAnsi" w:hAnsiTheme="minorHAnsi"/>
          <w:color w:val="434343"/>
          <w:spacing w:val="7"/>
          <w:shd w:val="clear" w:color="auto" w:fill="F3F3F3"/>
        </w:rPr>
        <w:t> </w:t>
      </w:r>
      <w:hyperlink r:id="rId76" w:tgtFrame="_blank" w:history="1">
        <w:r w:rsidRPr="00242A9D">
          <w:rPr>
            <w:rStyle w:val="Lienhypertexte"/>
            <w:rFonts w:asciiTheme="minorHAnsi" w:hAnsiTheme="minorHAnsi"/>
            <w:color w:val="0C2D47"/>
            <w:spacing w:val="7"/>
            <w:shd w:val="clear" w:color="auto" w:fill="F3F3F3"/>
          </w:rPr>
          <w:t>Conseil d'État, 7ème et 2ème sous-sections réunies, 29/09/2014, 374256</w:t>
        </w:r>
      </w:hyperlink>
    </w:p>
    <w:p w14:paraId="53AAA34B" w14:textId="77777777" w:rsidR="0075346C" w:rsidRPr="00242A9D" w:rsidRDefault="000D440C" w:rsidP="000B4BDC">
      <w:pPr>
        <w:pStyle w:val="Titre1"/>
        <w:shd w:val="clear" w:color="auto" w:fill="FFFFFF"/>
        <w:ind w:left="0"/>
        <w:rPr>
          <w:rFonts w:asciiTheme="minorHAnsi" w:hAnsiTheme="minorHAnsi"/>
          <w:sz w:val="28"/>
          <w:szCs w:val="28"/>
          <w:lang w:val="fr-FR"/>
        </w:rPr>
      </w:pPr>
      <w:hyperlink r:id="rId77" w:history="1">
        <w:r w:rsidR="0075346C" w:rsidRPr="00242A9D">
          <w:rPr>
            <w:sz w:val="28"/>
            <w:szCs w:val="28"/>
            <w:lang w:val="fr-FR"/>
          </w:rPr>
          <w:t>Référé : une demande d'aide juridictionnelle peut-elle entraîner le report de l'audience malgré l'urgence de la procédure ?</w:t>
        </w:r>
      </w:hyperlink>
    </w:p>
    <w:p w14:paraId="54474EAF" w14:textId="77777777" w:rsidR="0075346C" w:rsidRPr="00242A9D" w:rsidRDefault="0075346C" w:rsidP="0075346C">
      <w:pPr>
        <w:pStyle w:val="NormalWeb"/>
        <w:shd w:val="clear" w:color="auto" w:fill="F3F3F3"/>
        <w:jc w:val="both"/>
        <w:rPr>
          <w:rFonts w:asciiTheme="minorHAnsi" w:hAnsiTheme="minorHAnsi"/>
          <w:color w:val="434343"/>
          <w:spacing w:val="7"/>
        </w:rPr>
      </w:pPr>
      <w:r w:rsidRPr="00242A9D">
        <w:rPr>
          <w:rStyle w:val="lev"/>
          <w:rFonts w:asciiTheme="minorHAnsi" w:hAnsiTheme="minorHAnsi"/>
          <w:color w:val="434343"/>
          <w:spacing w:val="7"/>
        </w:rPr>
        <w:t>OUI :</w:t>
      </w:r>
      <w:r w:rsidRPr="00242A9D">
        <w:rPr>
          <w:rFonts w:asciiTheme="minorHAnsi" w:hAnsiTheme="minorHAnsi"/>
          <w:color w:val="434343"/>
          <w:spacing w:val="7"/>
        </w:rPr>
        <w:t> en s'abstenant de statuer sur sa demande d'aide juridictionnelle et en refusant de reporter l'audience, alors qu'aucune circonstance particulière ne permettait au juge des référés de regarder la demande de report comme dilatoire, le juge des référés n'a pas mis la défenderesse en mesure de présenter utilement ses arguments en défense. En effet, le juge administratif doit adapter les exigences de la contradiction à celles de l'urgence.</w:t>
      </w:r>
    </w:p>
    <w:p w14:paraId="31BCA39D" w14:textId="77777777" w:rsidR="0075346C" w:rsidRPr="00242A9D" w:rsidRDefault="0075346C" w:rsidP="0075346C">
      <w:pPr>
        <w:pStyle w:val="NormalWeb"/>
        <w:shd w:val="clear" w:color="auto" w:fill="F3F3F3"/>
        <w:jc w:val="both"/>
        <w:rPr>
          <w:rStyle w:val="Lienhypertexte"/>
          <w:rFonts w:asciiTheme="minorHAnsi" w:hAnsiTheme="minorHAnsi"/>
          <w:color w:val="0C2D47"/>
          <w:spacing w:val="7"/>
        </w:rPr>
      </w:pPr>
      <w:r w:rsidRPr="00242A9D">
        <w:rPr>
          <w:rStyle w:val="lev"/>
          <w:rFonts w:asciiTheme="minorHAnsi" w:hAnsiTheme="minorHAnsi"/>
          <w:color w:val="434343"/>
          <w:spacing w:val="7"/>
        </w:rPr>
        <w:t>SOURCE :</w:t>
      </w:r>
      <w:r w:rsidRPr="00242A9D">
        <w:rPr>
          <w:rFonts w:asciiTheme="minorHAnsi" w:hAnsiTheme="minorHAnsi"/>
          <w:color w:val="434343"/>
          <w:spacing w:val="7"/>
        </w:rPr>
        <w:t> </w:t>
      </w:r>
      <w:hyperlink r:id="rId78" w:tgtFrame="_blank" w:history="1">
        <w:r w:rsidRPr="00242A9D">
          <w:rPr>
            <w:rStyle w:val="Lienhypertexte"/>
            <w:rFonts w:asciiTheme="minorHAnsi" w:hAnsiTheme="minorHAnsi"/>
            <w:color w:val="0C2D47"/>
            <w:spacing w:val="7"/>
          </w:rPr>
          <w:t>Conseil d'État, 8ème et 3ème sous-sections réunies, 07/03/2012, 352367</w:t>
        </w:r>
      </w:hyperlink>
    </w:p>
    <w:p w14:paraId="3B848691" w14:textId="77777777" w:rsidR="00DA1380" w:rsidRPr="00242A9D" w:rsidRDefault="00DA1380" w:rsidP="00DA1380">
      <w:pPr>
        <w:pStyle w:val="Titre1"/>
        <w:shd w:val="clear" w:color="auto" w:fill="FFFFFF"/>
        <w:ind w:left="0"/>
        <w:rPr>
          <w:sz w:val="28"/>
          <w:szCs w:val="28"/>
          <w:lang w:val="fr-FR"/>
        </w:rPr>
      </w:pPr>
      <w:r w:rsidRPr="00242A9D">
        <w:rPr>
          <w:sz w:val="28"/>
          <w:szCs w:val="28"/>
          <w:lang w:val="fr-FR"/>
        </w:rPr>
        <w:t>L'interdiction de demander l'AJ après l'introduction d'un recours contre une OQTF s'applique-t-elle devant le juge d'appel ?</w:t>
      </w:r>
    </w:p>
    <w:p w14:paraId="242DB8EE" w14:textId="77777777" w:rsidR="00DA1380" w:rsidRPr="00242A9D" w:rsidRDefault="00DA1380" w:rsidP="00DA1380">
      <w:pPr>
        <w:pStyle w:val="NormalWeb"/>
        <w:shd w:val="clear" w:color="auto" w:fill="F3F3F3"/>
        <w:jc w:val="both"/>
        <w:rPr>
          <w:color w:val="434343"/>
          <w:spacing w:val="7"/>
        </w:rPr>
      </w:pPr>
      <w:r w:rsidRPr="00242A9D">
        <w:rPr>
          <w:rStyle w:val="lev"/>
          <w:color w:val="434343"/>
          <w:spacing w:val="7"/>
        </w:rPr>
        <w:lastRenderedPageBreak/>
        <w:t>NON :</w:t>
      </w:r>
      <w:r w:rsidRPr="00242A9D">
        <w:rPr>
          <w:color w:val="434343"/>
          <w:spacing w:val="7"/>
        </w:rPr>
        <w:t> dans un </w:t>
      </w:r>
      <w:hyperlink r:id="rId79" w:tgtFrame="_blank" w:history="1">
        <w:r w:rsidRPr="00242A9D">
          <w:rPr>
            <w:rStyle w:val="Lienhypertexte"/>
            <w:color w:val="0C2D47"/>
            <w:spacing w:val="7"/>
          </w:rPr>
          <w:t>arrêt en date du 30 mars 2015</w:t>
        </w:r>
      </w:hyperlink>
      <w:r w:rsidRPr="00242A9D">
        <w:rPr>
          <w:color w:val="434343"/>
          <w:spacing w:val="7"/>
        </w:rPr>
        <w:t>, le Conseil d'Etat précise que la dérogation introduite par </w:t>
      </w:r>
      <w:hyperlink r:id="rId80" w:tgtFrame="_blank" w:history="1">
        <w:r w:rsidRPr="00242A9D">
          <w:rPr>
            <w:rStyle w:val="Lienhypertexte"/>
            <w:color w:val="0C2D47"/>
            <w:spacing w:val="7"/>
          </w:rPr>
          <w:t>l'article L.512-1</w:t>
        </w:r>
      </w:hyperlink>
      <w:r w:rsidRPr="00242A9D">
        <w:rPr>
          <w:color w:val="434343"/>
          <w:spacing w:val="7"/>
        </w:rPr>
        <w:t> du code de l'entrée et du séjour des étrangers et du droit d'asile (CESEDA), en vertu duquel la demande d'aide juridictionnelle d'un étranger contestant une obligation de quitter le territoire français (OQTF) doit intervenir au plus tard lors de l'introduction de sa requête en annulation, ne s'applique que devant le tribunal administratif, devant lequel le recours revêt un caractère suspensif et auquel il incombe de statuer dans un délai déterminé, et non à l'occasion d'une requête d'appel contre le jugement rendu par le tribunal administratif.</w:t>
      </w:r>
    </w:p>
    <w:p w14:paraId="3F97C7C9" w14:textId="300787CF" w:rsidR="00DA1380" w:rsidRPr="00242A9D" w:rsidRDefault="00DA1380" w:rsidP="0075346C">
      <w:pPr>
        <w:pStyle w:val="NormalWeb"/>
        <w:shd w:val="clear" w:color="auto" w:fill="F3F3F3"/>
        <w:jc w:val="both"/>
        <w:rPr>
          <w:rFonts w:asciiTheme="minorHAnsi" w:hAnsiTheme="minorHAnsi"/>
          <w:color w:val="434343"/>
          <w:spacing w:val="7"/>
        </w:rPr>
      </w:pPr>
      <w:r w:rsidRPr="00242A9D">
        <w:rPr>
          <w:rFonts w:asciiTheme="minorHAnsi" w:hAnsiTheme="minorHAnsi"/>
          <w:color w:val="434343"/>
          <w:spacing w:val="7"/>
        </w:rPr>
        <w:t xml:space="preserve">SOURCE : </w:t>
      </w:r>
      <w:hyperlink r:id="rId81" w:history="1">
        <w:r w:rsidRPr="00242A9D">
          <w:rPr>
            <w:rStyle w:val="Lienhypertexte"/>
          </w:rPr>
          <w:t>Conseil d'État, 6ème / 1ère SSR, 30/03/2015, 369381</w:t>
        </w:r>
      </w:hyperlink>
    </w:p>
    <w:p w14:paraId="55D55DA5" w14:textId="77777777" w:rsidR="0075346C" w:rsidRPr="00242A9D" w:rsidRDefault="0075346C" w:rsidP="009561D5">
      <w:pPr>
        <w:pStyle w:val="NormalWeb"/>
        <w:shd w:val="clear" w:color="auto" w:fill="FFFFFF"/>
        <w:spacing w:before="0" w:beforeAutospacing="0" w:after="135" w:afterAutospacing="0"/>
        <w:jc w:val="both"/>
        <w:rPr>
          <w:rFonts w:asciiTheme="minorHAnsi" w:hAnsiTheme="minorHAnsi"/>
          <w:color w:val="2A2A2A"/>
        </w:rPr>
      </w:pPr>
    </w:p>
    <w:p w14:paraId="0DD390FC" w14:textId="77777777" w:rsidR="00644B54" w:rsidRPr="00242A9D" w:rsidRDefault="00644B54" w:rsidP="00644B54">
      <w:pPr>
        <w:pStyle w:val="Corpsdetexte"/>
        <w:rPr>
          <w:rFonts w:asciiTheme="minorHAnsi" w:hAnsiTheme="minorHAnsi"/>
          <w:sz w:val="20"/>
          <w:lang w:val="fr-FR"/>
        </w:rPr>
      </w:pPr>
      <w:r w:rsidRPr="00242A9D">
        <w:rPr>
          <w:rFonts w:asciiTheme="minorHAnsi" w:hAnsiTheme="minorHAnsi"/>
          <w:noProof/>
          <w:lang w:val="fr-FR" w:eastAsia="fr-FR"/>
        </w:rPr>
        <mc:AlternateContent>
          <mc:Choice Requires="wps">
            <w:drawing>
              <wp:anchor distT="0" distB="0" distL="114300" distR="114300" simplePos="0" relativeHeight="251665408" behindDoc="0" locked="0" layoutInCell="1" allowOverlap="1" wp14:anchorId="28FDB53F" wp14:editId="281F0788">
                <wp:simplePos x="0" y="0"/>
                <wp:positionH relativeFrom="page">
                  <wp:posOffset>0</wp:posOffset>
                </wp:positionH>
                <wp:positionV relativeFrom="paragraph">
                  <wp:posOffset>33655</wp:posOffset>
                </wp:positionV>
                <wp:extent cx="7560310" cy="63500"/>
                <wp:effectExtent l="0" t="0" r="2540" b="0"/>
                <wp:wrapNone/>
                <wp:docPr id="19"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0310" cy="63500"/>
                        </a:xfrm>
                        <a:prstGeom prst="rect">
                          <a:avLst/>
                        </a:prstGeom>
                        <a:solidFill>
                          <a:srgbClr val="E1B24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26" style="position:absolute;margin-left:0;margin-top:2.65pt;width:595.3pt;height:5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" fillcolor="#e1b245" stroked="f">
                <w10:wrap anchorx="page"/>
              </v:rect>
            </w:pict>
          </mc:Fallback>
        </mc:AlternateContent>
      </w:r>
      <w:r w:rsidRPr="00242A9D">
        <w:rPr>
          <w:rFonts w:asciiTheme="minorHAnsi" w:hAnsiTheme="minorHAnsi"/>
          <w:noProof/>
          <w:sz w:val="20"/>
          <w:lang w:val="fr-FR" w:eastAsia="fr-FR"/>
        </w:rPr>
        <mc:AlternateContent>
          <mc:Choice Requires="wps">
            <w:drawing>
              <wp:inline distT="0" distB="0" distL="0" distR="0" wp14:anchorId="4970B77C" wp14:editId="54EFD38D">
                <wp:extent cx="7560310" cy="819150"/>
                <wp:effectExtent l="0" t="0" r="2540" b="0"/>
                <wp:docPr id="20"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310" cy="819150"/>
                        </a:xfrm>
                        <a:prstGeom prst="rect">
                          <a:avLst/>
                        </a:prstGeom>
                        <a:solidFill>
                          <a:srgbClr val="F7EAD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DD8235B" w14:textId="77777777" w:rsidR="00E960FA" w:rsidRPr="00621A49" w:rsidRDefault="00E960FA" w:rsidP="00E46671">
                            <w:pPr>
                              <w:pBdr>
                                <w:top w:val="single" w:sz="4" w:space="1" w:color="auto"/>
                                <w:left w:val="single" w:sz="4" w:space="4" w:color="auto"/>
                                <w:bottom w:val="single" w:sz="4" w:space="1" w:color="auto"/>
                                <w:right w:val="single" w:sz="4" w:space="4" w:color="auto"/>
                              </w:pBdr>
                              <w:tabs>
                                <w:tab w:val="left" w:pos="851"/>
                                <w:tab w:val="left" w:pos="1134"/>
                              </w:tabs>
                              <w:spacing w:before="233"/>
                              <w:ind w:right="1263"/>
                              <w:jc w:val="center"/>
                              <w:rPr>
                                <w:rFonts w:asciiTheme="minorHAnsi" w:eastAsia="Times New Roman" w:hAnsiTheme="minorHAnsi" w:cs="Arial"/>
                                <w:color w:val="333333"/>
                                <w:sz w:val="21"/>
                                <w:szCs w:val="21"/>
                                <w:lang w:val="fr-FR" w:eastAsia="fr-FR"/>
                              </w:rPr>
                            </w:pPr>
                            <w:r w:rsidRPr="00621A49">
                              <w:rPr>
                                <w:rFonts w:asciiTheme="minorHAnsi" w:hAnsiTheme="minorHAnsi"/>
                                <w:b/>
                                <w:sz w:val="36"/>
                                <w:lang w:val="fr-FR"/>
                              </w:rPr>
                              <w:t>Méthode de computation du délai de recours administratif gracieux ou hiérarchique</w:t>
                            </w:r>
                          </w:p>
                          <w:p w14:paraId="57D1358B" w14:textId="77777777" w:rsidR="00E960FA" w:rsidRPr="00621A49" w:rsidRDefault="00E960FA" w:rsidP="00E46671">
                            <w:pPr>
                              <w:pStyle w:val="Corpsdetexte"/>
                              <w:spacing w:before="176" w:line="254" w:lineRule="auto"/>
                              <w:jc w:val="both"/>
                              <w:rPr>
                                <w:rFonts w:asciiTheme="minorHAnsi" w:hAnsiTheme="minorHAnsi"/>
                                <w:b/>
                                <w:bCs/>
                                <w:color w:val="252424"/>
                                <w:sz w:val="24"/>
                                <w:szCs w:val="24"/>
                                <w:shd w:val="clear" w:color="auto" w:fill="FFFFFF"/>
                                <w:lang w:val="fr-FR"/>
                              </w:rPr>
                            </w:pPr>
                          </w:p>
                          <w:p w14:paraId="5AC7E5B2" w14:textId="77777777" w:rsidR="00E960FA" w:rsidRPr="005943C4" w:rsidRDefault="00E960FA" w:rsidP="00644B54">
                            <w:pPr>
                              <w:spacing w:before="233"/>
                              <w:ind w:right="1830"/>
                              <w:jc w:val="center"/>
                              <w:rPr>
                                <w:b/>
                                <w:sz w:val="36"/>
                                <w:lang w:val="fr-FR"/>
                              </w:rPr>
                            </w:pPr>
                          </w:p>
                        </w:txbxContent>
                      </wps:txbx>
                      <wps:bodyPr rot="0" vert="horz" wrap="square" lIns="0" tIns="0" rIns="0" bIns="0" anchor="t" anchorCtr="0" upright="1">
                        <a:noAutofit/>
                      </wps:bodyPr>
                    </wps:wsp>
                  </a:graphicData>
                </a:graphic>
              </wp:inline>
            </w:drawing>
          </mc:Choice>
          <mc:Fallback>
            <w:pict>
              <v:shape id="_x0000_s1030" type="#_x0000_t202" style="width:595.3pt;height:6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" fillcolor="#f7ead1" stroked="f">
                <v:textbox inset="0,0,0,0">
                  <w:txbxContent>
                    <w:p w14:paraId="2DD8235B" w14:textId="77777777" w:rsidR="00E960FA" w:rsidRPr="00621A49" w:rsidRDefault="00E960FA" w:rsidP="00E46671">
                      <w:pPr>
                        <w:pBdr>
                          <w:top w:val="single" w:sz="4" w:space="1" w:color="auto"/>
                          <w:left w:val="single" w:sz="4" w:space="4" w:color="auto"/>
                          <w:bottom w:val="single" w:sz="4" w:space="1" w:color="auto"/>
                          <w:right w:val="single" w:sz="4" w:space="4" w:color="auto"/>
                        </w:pBdr>
                        <w:tabs>
                          <w:tab w:val="left" w:pos="851"/>
                          <w:tab w:val="left" w:pos="1134"/>
                        </w:tabs>
                        <w:spacing w:before="233"/>
                        <w:ind w:right="1263"/>
                        <w:jc w:val="center"/>
                        <w:rPr>
                          <w:rFonts w:asciiTheme="minorHAnsi" w:eastAsia="Times New Roman" w:hAnsiTheme="minorHAnsi" w:cs="Arial"/>
                          <w:color w:val="333333"/>
                          <w:sz w:val="21"/>
                          <w:szCs w:val="21"/>
                          <w:lang w:val="fr-FR" w:eastAsia="fr-FR"/>
                        </w:rPr>
                      </w:pPr>
                      <w:r w:rsidRPr="00621A49">
                        <w:rPr>
                          <w:rFonts w:asciiTheme="minorHAnsi" w:hAnsiTheme="minorHAnsi"/>
                          <w:b/>
                          <w:sz w:val="36"/>
                          <w:lang w:val="fr-FR"/>
                        </w:rPr>
                        <w:t>Méthode de computation du délai de recours administratif gracieux ou hiérarchique</w:t>
                      </w:r>
                    </w:p>
                    <w:p w14:paraId="57D1358B" w14:textId="77777777" w:rsidR="00E960FA" w:rsidRPr="00621A49" w:rsidRDefault="00E960FA" w:rsidP="00E46671">
                      <w:pPr>
                        <w:pStyle w:val="Corpsdetexte"/>
                        <w:spacing w:before="176" w:line="254" w:lineRule="auto"/>
                        <w:jc w:val="both"/>
                        <w:rPr>
                          <w:rFonts w:asciiTheme="minorHAnsi" w:hAnsiTheme="minorHAnsi"/>
                          <w:b/>
                          <w:bCs/>
                          <w:color w:val="252424"/>
                          <w:sz w:val="24"/>
                          <w:szCs w:val="24"/>
                          <w:shd w:val="clear" w:color="auto" w:fill="FFFFFF"/>
                          <w:lang w:val="fr-FR"/>
                        </w:rPr>
                      </w:pPr>
                    </w:p>
                    <w:p w14:paraId="5AC7E5B2" w14:textId="77777777" w:rsidR="00E960FA" w:rsidRPr="005943C4" w:rsidRDefault="00E960FA" w:rsidP="00644B54">
                      <w:pPr>
                        <w:spacing w:before="233"/>
                        <w:ind w:right="1830"/>
                        <w:jc w:val="center"/>
                        <w:rPr>
                          <w:b/>
                          <w:sz w:val="36"/>
                          <w:lang w:val="fr-FR"/>
                        </w:rPr>
                      </w:pPr>
                    </w:p>
                  </w:txbxContent>
                </v:textbox>
                <w10:anchorlock/>
              </v:shape>
            </w:pict>
          </mc:Fallback>
        </mc:AlternateContent>
      </w:r>
    </w:p>
    <w:p w14:paraId="086DD02B" w14:textId="77777777" w:rsidR="00644B54" w:rsidRPr="00242A9D" w:rsidRDefault="00644B54" w:rsidP="00644B54">
      <w:pPr>
        <w:pStyle w:val="Corpsdetexte"/>
        <w:rPr>
          <w:rFonts w:asciiTheme="minorHAnsi" w:hAnsiTheme="minorHAnsi"/>
          <w:b/>
          <w:sz w:val="20"/>
          <w:lang w:val="fr-FR"/>
        </w:rPr>
      </w:pPr>
    </w:p>
    <w:p w14:paraId="77D7B312" w14:textId="77777777" w:rsidR="00644B54" w:rsidRPr="00242A9D" w:rsidRDefault="00644B54" w:rsidP="00644B54">
      <w:pPr>
        <w:pStyle w:val="Corpsdetexte"/>
        <w:rPr>
          <w:rFonts w:asciiTheme="minorHAnsi" w:hAnsiTheme="minorHAnsi"/>
          <w:b/>
          <w:sz w:val="20"/>
          <w:lang w:val="fr-FR"/>
        </w:rPr>
      </w:pPr>
    </w:p>
    <w:p w14:paraId="51153BAB" w14:textId="77777777" w:rsidR="009561D5" w:rsidRPr="00242A9D" w:rsidRDefault="009561D5" w:rsidP="009561D5">
      <w:pPr>
        <w:pStyle w:val="Corpsdetexte"/>
        <w:tabs>
          <w:tab w:val="left" w:pos="851"/>
        </w:tabs>
        <w:spacing w:before="17"/>
        <w:jc w:val="both"/>
        <w:rPr>
          <w:rFonts w:asciiTheme="minorHAnsi" w:hAnsiTheme="minorHAnsi" w:cstheme="minorHAnsi"/>
          <w:sz w:val="24"/>
          <w:szCs w:val="24"/>
          <w:lang w:val="fr-FR"/>
        </w:rPr>
      </w:pPr>
    </w:p>
    <w:p w14:paraId="26A72F13" w14:textId="7A37A76D" w:rsidR="00804612" w:rsidRPr="00242A9D" w:rsidRDefault="00804612" w:rsidP="009561D5">
      <w:pPr>
        <w:shd w:val="clear" w:color="auto" w:fill="FFFFFF"/>
        <w:jc w:val="center"/>
        <w:rPr>
          <w:rFonts w:asciiTheme="minorHAnsi" w:hAnsiTheme="minorHAnsi" w:cs="Arial"/>
          <w:b/>
          <w:bCs/>
          <w:color w:val="000000"/>
          <w:sz w:val="24"/>
          <w:szCs w:val="24"/>
          <w:lang w:val="fr-FR"/>
        </w:rPr>
      </w:pPr>
      <w:r w:rsidRPr="00242A9D">
        <w:rPr>
          <w:rFonts w:asciiTheme="minorHAnsi" w:hAnsiTheme="minorHAnsi" w:cs="Arial"/>
          <w:b/>
          <w:bCs/>
          <w:color w:val="000000"/>
          <w:sz w:val="24"/>
          <w:szCs w:val="24"/>
          <w:lang w:val="fr-FR"/>
        </w:rPr>
        <w:t xml:space="preserve">Article </w:t>
      </w:r>
      <w:hyperlink r:id="rId82" w:history="1">
        <w:r w:rsidRPr="00242A9D">
          <w:rPr>
            <w:rStyle w:val="Lienhypertexte"/>
            <w:rFonts w:asciiTheme="minorHAnsi" w:hAnsiTheme="minorHAnsi" w:cs="Arial"/>
            <w:b/>
            <w:bCs/>
            <w:sz w:val="24"/>
            <w:szCs w:val="24"/>
            <w:lang w:val="fr-FR"/>
          </w:rPr>
          <w:t>L.410-1</w:t>
        </w:r>
      </w:hyperlink>
      <w:r w:rsidRPr="00242A9D">
        <w:rPr>
          <w:rFonts w:asciiTheme="minorHAnsi" w:hAnsiTheme="minorHAnsi" w:cs="Arial"/>
          <w:b/>
          <w:bCs/>
          <w:color w:val="000000"/>
          <w:sz w:val="24"/>
          <w:szCs w:val="24"/>
          <w:lang w:val="fr-FR"/>
        </w:rPr>
        <w:t xml:space="preserve"> du c</w:t>
      </w:r>
      <w:r w:rsidRPr="00242A9D">
        <w:rPr>
          <w:rFonts w:asciiTheme="minorHAnsi" w:hAnsiTheme="minorHAnsi" w:cs="Arial"/>
          <w:b/>
          <w:bCs/>
          <w:color w:val="000000"/>
          <w:sz w:val="24"/>
          <w:szCs w:val="24"/>
          <w:shd w:val="clear" w:color="auto" w:fill="FFFFFF"/>
          <w:lang w:val="fr-FR"/>
        </w:rPr>
        <w:t>ode des relations entre le public et l'administration</w:t>
      </w:r>
    </w:p>
    <w:p w14:paraId="1A20382B" w14:textId="6F57CC64" w:rsidR="00804612" w:rsidRPr="00242A9D" w:rsidRDefault="00804612" w:rsidP="009561D5">
      <w:pPr>
        <w:pStyle w:val="NormalWeb"/>
        <w:shd w:val="clear" w:color="auto" w:fill="FFFFFF"/>
        <w:spacing w:before="180" w:beforeAutospacing="0" w:after="180" w:afterAutospacing="0"/>
        <w:rPr>
          <w:rFonts w:asciiTheme="minorHAnsi" w:hAnsiTheme="minorHAnsi" w:cs="Arial"/>
          <w:i/>
          <w:color w:val="000000"/>
          <w:sz w:val="19"/>
          <w:szCs w:val="19"/>
        </w:rPr>
      </w:pPr>
      <w:r w:rsidRPr="00242A9D">
        <w:rPr>
          <w:rFonts w:asciiTheme="minorHAnsi" w:hAnsiTheme="minorHAnsi" w:cs="Arial"/>
          <w:color w:val="000000"/>
          <w:sz w:val="19"/>
          <w:szCs w:val="19"/>
        </w:rPr>
        <w:br/>
      </w:r>
      <w:r w:rsidRPr="00242A9D">
        <w:rPr>
          <w:rFonts w:asciiTheme="minorHAnsi" w:hAnsiTheme="minorHAnsi" w:cs="Arial"/>
          <w:i/>
          <w:color w:val="000000"/>
          <w:sz w:val="19"/>
          <w:szCs w:val="19"/>
        </w:rPr>
        <w:t>« Pour l'application du présent titre, on entend par :</w:t>
      </w:r>
      <w:r w:rsidRPr="00242A9D">
        <w:rPr>
          <w:rFonts w:asciiTheme="minorHAnsi" w:hAnsiTheme="minorHAnsi" w:cs="Arial"/>
          <w:i/>
          <w:color w:val="000000"/>
          <w:sz w:val="19"/>
          <w:szCs w:val="19"/>
        </w:rPr>
        <w:br/>
        <w:t>1° Recours administratif : la réclamation adressée à l'administration en vue de régler un différend né d'une décision administrative ;</w:t>
      </w:r>
      <w:r w:rsidRPr="00242A9D">
        <w:rPr>
          <w:rFonts w:asciiTheme="minorHAnsi" w:hAnsiTheme="minorHAnsi" w:cs="Arial"/>
          <w:i/>
          <w:color w:val="000000"/>
          <w:sz w:val="19"/>
          <w:szCs w:val="19"/>
        </w:rPr>
        <w:br/>
        <w:t>2° Recours gracieux : le recours administratif adressé à l'administration qui a pris la décision contestée ;</w:t>
      </w:r>
      <w:r w:rsidRPr="00242A9D">
        <w:rPr>
          <w:rFonts w:asciiTheme="minorHAnsi" w:hAnsiTheme="minorHAnsi" w:cs="Arial"/>
          <w:i/>
          <w:color w:val="000000"/>
          <w:sz w:val="19"/>
          <w:szCs w:val="19"/>
        </w:rPr>
        <w:br/>
        <w:t>3° Recours hiérarchique : le recours administratif adressé à l'autorité à laquelle est subordonnée celle qui a pris la décision contestée ;</w:t>
      </w:r>
      <w:r w:rsidRPr="00242A9D">
        <w:rPr>
          <w:rFonts w:asciiTheme="minorHAnsi" w:hAnsiTheme="minorHAnsi" w:cs="Arial"/>
          <w:i/>
          <w:color w:val="000000"/>
          <w:sz w:val="19"/>
          <w:szCs w:val="19"/>
        </w:rPr>
        <w:br/>
        <w:t>4° Recours administratif préalable obligatoire : le recours administratif auquel est subordonné l'exercice d'un recours contentieux à l'encontre d'une décision administrative. »</w:t>
      </w:r>
    </w:p>
    <w:p w14:paraId="68B52A41" w14:textId="77777777" w:rsidR="00804612" w:rsidRPr="00242A9D" w:rsidRDefault="00804612" w:rsidP="009561D5">
      <w:pPr>
        <w:pStyle w:val="NormalWeb"/>
        <w:shd w:val="clear" w:color="auto" w:fill="FFFFFF"/>
        <w:spacing w:before="180" w:beforeAutospacing="0" w:after="180" w:afterAutospacing="0"/>
        <w:rPr>
          <w:rFonts w:asciiTheme="minorHAnsi" w:hAnsiTheme="minorHAnsi" w:cs="Arial"/>
          <w:i/>
          <w:color w:val="000000"/>
          <w:sz w:val="19"/>
          <w:szCs w:val="19"/>
        </w:rPr>
      </w:pPr>
    </w:p>
    <w:p w14:paraId="4620B41A" w14:textId="5066C892" w:rsidR="00804612" w:rsidRPr="00242A9D" w:rsidRDefault="00804612" w:rsidP="009561D5">
      <w:pPr>
        <w:shd w:val="clear" w:color="auto" w:fill="FFFFFF"/>
        <w:jc w:val="center"/>
        <w:rPr>
          <w:rFonts w:asciiTheme="minorHAnsi" w:hAnsiTheme="minorHAnsi" w:cs="Arial"/>
          <w:b/>
          <w:bCs/>
          <w:color w:val="000000"/>
          <w:sz w:val="23"/>
          <w:szCs w:val="23"/>
          <w:lang w:val="fr-FR"/>
        </w:rPr>
      </w:pPr>
      <w:r w:rsidRPr="00242A9D">
        <w:rPr>
          <w:rFonts w:asciiTheme="minorHAnsi" w:hAnsiTheme="minorHAnsi" w:cs="Arial"/>
          <w:b/>
          <w:bCs/>
          <w:color w:val="000000"/>
          <w:sz w:val="23"/>
          <w:szCs w:val="23"/>
          <w:lang w:val="fr-FR"/>
        </w:rPr>
        <w:t xml:space="preserve">Article </w:t>
      </w:r>
      <w:hyperlink r:id="rId83" w:history="1">
        <w:r w:rsidRPr="00242A9D">
          <w:rPr>
            <w:rStyle w:val="Lienhypertexte"/>
            <w:rFonts w:asciiTheme="minorHAnsi" w:hAnsiTheme="minorHAnsi" w:cs="Arial"/>
            <w:b/>
            <w:bCs/>
            <w:sz w:val="23"/>
            <w:szCs w:val="23"/>
            <w:lang w:val="fr-FR"/>
          </w:rPr>
          <w:t>L.411-2</w:t>
        </w:r>
      </w:hyperlink>
      <w:r w:rsidRPr="00242A9D">
        <w:rPr>
          <w:rFonts w:asciiTheme="minorHAnsi" w:hAnsiTheme="minorHAnsi" w:cs="Arial"/>
          <w:b/>
          <w:bCs/>
          <w:color w:val="000000"/>
          <w:sz w:val="23"/>
          <w:szCs w:val="23"/>
          <w:lang w:val="fr-FR"/>
        </w:rPr>
        <w:t xml:space="preserve"> </w:t>
      </w:r>
      <w:r w:rsidRPr="00242A9D">
        <w:rPr>
          <w:rFonts w:asciiTheme="minorHAnsi" w:hAnsiTheme="minorHAnsi" w:cs="Arial"/>
          <w:b/>
          <w:bCs/>
          <w:color w:val="000000"/>
          <w:sz w:val="24"/>
          <w:szCs w:val="24"/>
          <w:lang w:val="fr-FR"/>
        </w:rPr>
        <w:t>du c</w:t>
      </w:r>
      <w:r w:rsidRPr="00242A9D">
        <w:rPr>
          <w:rFonts w:asciiTheme="minorHAnsi" w:hAnsiTheme="minorHAnsi" w:cs="Arial"/>
          <w:b/>
          <w:bCs/>
          <w:color w:val="000000"/>
          <w:sz w:val="24"/>
          <w:szCs w:val="24"/>
          <w:shd w:val="clear" w:color="auto" w:fill="FFFFFF"/>
          <w:lang w:val="fr-FR"/>
        </w:rPr>
        <w:t>ode des relations entre le public et l'administration</w:t>
      </w:r>
    </w:p>
    <w:p w14:paraId="6BED86A4" w14:textId="1821EE06" w:rsidR="00804612" w:rsidRPr="00242A9D" w:rsidRDefault="00804612" w:rsidP="009561D5">
      <w:pPr>
        <w:pStyle w:val="NormalWeb"/>
        <w:shd w:val="clear" w:color="auto" w:fill="FFFFFF"/>
        <w:spacing w:before="180" w:beforeAutospacing="0" w:after="180" w:afterAutospacing="0"/>
        <w:rPr>
          <w:rFonts w:asciiTheme="minorHAnsi" w:hAnsiTheme="minorHAnsi" w:cs="Arial"/>
          <w:i/>
          <w:color w:val="000000"/>
          <w:sz w:val="19"/>
          <w:szCs w:val="19"/>
        </w:rPr>
      </w:pPr>
      <w:r w:rsidRPr="00242A9D">
        <w:rPr>
          <w:rFonts w:asciiTheme="minorHAnsi" w:hAnsiTheme="minorHAnsi" w:cs="Arial"/>
          <w:color w:val="000000"/>
          <w:sz w:val="19"/>
          <w:szCs w:val="19"/>
        </w:rPr>
        <w:br/>
      </w:r>
      <w:r w:rsidRPr="00242A9D">
        <w:rPr>
          <w:rFonts w:asciiTheme="minorHAnsi" w:hAnsiTheme="minorHAnsi" w:cs="Arial"/>
          <w:i/>
          <w:color w:val="000000"/>
          <w:sz w:val="19"/>
          <w:szCs w:val="19"/>
        </w:rPr>
        <w:t>« Toute décision administrative peut faire l'objet, dans le délai imparti pour l'introduction d'un recours contentieux, d'un recours gracieux ou hiérarchique qui interrompt le cours de ce délai.</w:t>
      </w:r>
      <w:r w:rsidRPr="00242A9D">
        <w:rPr>
          <w:rFonts w:asciiTheme="minorHAnsi" w:hAnsiTheme="minorHAnsi" w:cs="Arial"/>
          <w:i/>
          <w:color w:val="000000"/>
          <w:sz w:val="19"/>
          <w:szCs w:val="19"/>
        </w:rPr>
        <w:br/>
        <w:t>Lorsque dans le délai initial du recours contentieux ouvert à l'encontre de la décision, sont exercés contre cette décision un recours gracieux et un recours hiérarchique, le délai du recours contentieux, prorogé par l'exercice de ces recours administratifs, ne recommence à courir à l'égard de la décision initiale que lorsqu'ils ont été l'un et l'autre rejetés. »</w:t>
      </w:r>
    </w:p>
    <w:p w14:paraId="6D20A965" w14:textId="1A89B6F8" w:rsidR="00085B0F" w:rsidRPr="00242A9D" w:rsidRDefault="00804612" w:rsidP="009561D5">
      <w:pPr>
        <w:pStyle w:val="Corpsdetexte"/>
        <w:spacing w:before="176" w:line="254" w:lineRule="auto"/>
        <w:jc w:val="both"/>
        <w:rPr>
          <w:rFonts w:asciiTheme="minorHAnsi" w:hAnsiTheme="minorHAnsi"/>
          <w:b/>
          <w:bCs/>
          <w:color w:val="252424"/>
          <w:sz w:val="24"/>
          <w:szCs w:val="24"/>
          <w:shd w:val="clear" w:color="auto" w:fill="FFFFFF"/>
          <w:lang w:val="fr-FR"/>
        </w:rPr>
      </w:pPr>
      <w:r w:rsidRPr="00242A9D">
        <w:rPr>
          <w:rFonts w:asciiTheme="minorHAnsi" w:hAnsiTheme="minorHAnsi"/>
          <w:b/>
          <w:bCs/>
          <w:color w:val="252424"/>
          <w:sz w:val="24"/>
          <w:szCs w:val="24"/>
          <w:shd w:val="clear" w:color="auto" w:fill="FFFFFF"/>
          <w:lang w:val="fr-FR"/>
        </w:rPr>
        <w:t>Ainsi, c</w:t>
      </w:r>
      <w:r w:rsidR="00D23E04" w:rsidRPr="00242A9D">
        <w:rPr>
          <w:rFonts w:asciiTheme="minorHAnsi" w:hAnsiTheme="minorHAnsi"/>
          <w:b/>
          <w:bCs/>
          <w:color w:val="252424"/>
          <w:sz w:val="24"/>
          <w:szCs w:val="24"/>
          <w:shd w:val="clear" w:color="auto" w:fill="FFFFFF"/>
          <w:lang w:val="fr-FR"/>
        </w:rPr>
        <w:t>ontrairement aux idées reçues, un recours administratif peut être formé sans aucune condition de délai, pour inviter l’administration à reconsidérer sa position, mais dans ce cas il ne proroge pas les délais permettant de former ultérieurement un recours contentieux contre la décision tacite ou expresse née du recours préalable.</w:t>
      </w:r>
    </w:p>
    <w:p w14:paraId="303D01DD" w14:textId="77777777" w:rsidR="00804612" w:rsidRPr="00242A9D" w:rsidRDefault="00804612" w:rsidP="009561D5">
      <w:pPr>
        <w:pStyle w:val="NormalWeb"/>
        <w:shd w:val="clear" w:color="auto" w:fill="FFFFFF"/>
        <w:spacing w:before="0" w:beforeAutospacing="0" w:after="150" w:afterAutospacing="0"/>
        <w:jc w:val="both"/>
        <w:rPr>
          <w:rFonts w:asciiTheme="minorHAnsi" w:hAnsiTheme="minorHAnsi"/>
          <w:color w:val="252424"/>
        </w:rPr>
      </w:pPr>
    </w:p>
    <w:p w14:paraId="41DCD84D" w14:textId="77777777" w:rsidR="00D23E04" w:rsidRPr="00242A9D" w:rsidRDefault="00D23E04" w:rsidP="009561D5">
      <w:pPr>
        <w:pStyle w:val="NormalWeb"/>
        <w:shd w:val="clear" w:color="auto" w:fill="FFFFFF"/>
        <w:spacing w:before="0" w:beforeAutospacing="0" w:after="150" w:afterAutospacing="0"/>
        <w:jc w:val="both"/>
        <w:rPr>
          <w:rFonts w:asciiTheme="minorHAnsi" w:hAnsiTheme="minorHAnsi"/>
          <w:color w:val="252424"/>
        </w:rPr>
      </w:pPr>
      <w:r w:rsidRPr="00242A9D">
        <w:rPr>
          <w:rFonts w:asciiTheme="minorHAnsi" w:hAnsiTheme="minorHAnsi"/>
          <w:color w:val="252424"/>
        </w:rPr>
        <w:t>Pour qu’il proroge le délai de recours contentieux, le recours administratif préalable doit satisfaire à trois conditions :</w:t>
      </w:r>
    </w:p>
    <w:p w14:paraId="5062EB9F" w14:textId="04E10F1A" w:rsidR="00D23E04" w:rsidRPr="00242A9D" w:rsidRDefault="00D23E04" w:rsidP="009561D5">
      <w:pPr>
        <w:pStyle w:val="NormalWeb"/>
        <w:shd w:val="clear" w:color="auto" w:fill="FFFFFF"/>
        <w:spacing w:before="0" w:beforeAutospacing="0" w:after="150" w:afterAutospacing="0"/>
        <w:jc w:val="both"/>
        <w:rPr>
          <w:rFonts w:asciiTheme="minorHAnsi" w:hAnsiTheme="minorHAnsi"/>
          <w:color w:val="252424"/>
        </w:rPr>
      </w:pPr>
      <w:r w:rsidRPr="00242A9D">
        <w:rPr>
          <w:rStyle w:val="lev"/>
          <w:rFonts w:asciiTheme="minorHAnsi" w:hAnsiTheme="minorHAnsi"/>
          <w:color w:val="252424"/>
        </w:rPr>
        <w:t xml:space="preserve">1ère condition : le recours administratif préalable ne proroge le délai de recours contentieux que s’il a </w:t>
      </w:r>
      <w:r w:rsidR="001D4B77" w:rsidRPr="00242A9D">
        <w:rPr>
          <w:rStyle w:val="lev"/>
          <w:rFonts w:asciiTheme="minorHAnsi" w:hAnsiTheme="minorHAnsi"/>
          <w:color w:val="252424"/>
        </w:rPr>
        <w:t>lui-même</w:t>
      </w:r>
      <w:r w:rsidRPr="00242A9D">
        <w:rPr>
          <w:rStyle w:val="lev"/>
          <w:rFonts w:asciiTheme="minorHAnsi" w:hAnsiTheme="minorHAnsi"/>
          <w:color w:val="252424"/>
        </w:rPr>
        <w:t xml:space="preserve"> été formé dans le délai de recours contentieux</w:t>
      </w:r>
      <w:r w:rsidRPr="00242A9D">
        <w:rPr>
          <w:rFonts w:asciiTheme="minorHAnsi" w:hAnsiTheme="minorHAnsi"/>
          <w:color w:val="252424"/>
        </w:rPr>
        <w:t>.</w:t>
      </w:r>
    </w:p>
    <w:p w14:paraId="490D0853" w14:textId="77777777" w:rsidR="001D4B77" w:rsidRPr="00242A9D" w:rsidRDefault="00D23E04" w:rsidP="009561D5">
      <w:pPr>
        <w:pStyle w:val="NormalWeb"/>
        <w:shd w:val="clear" w:color="auto" w:fill="FFFFFF"/>
        <w:spacing w:before="0" w:beforeAutospacing="0" w:after="150" w:afterAutospacing="0"/>
        <w:jc w:val="both"/>
        <w:rPr>
          <w:rFonts w:asciiTheme="minorHAnsi" w:hAnsiTheme="minorHAnsi"/>
          <w:color w:val="252424"/>
        </w:rPr>
      </w:pPr>
      <w:r w:rsidRPr="00242A9D">
        <w:rPr>
          <w:rFonts w:asciiTheme="minorHAnsi" w:hAnsiTheme="minorHAnsi"/>
          <w:color w:val="252424"/>
        </w:rPr>
        <w:t>En effet, contrairement aux idées reçues, un recours administratif peut toujours être formé sans aucune condition de délai, pour inviter par exemple l’administration à reconsidérer sa position, mais dans ce cas il ne proroge pas les délais permettant de former ensuite un recours contentieux contre la décision tacite ou expresse devant une juridiction administrative.</w:t>
      </w:r>
    </w:p>
    <w:p w14:paraId="39F3CD7A" w14:textId="77777777" w:rsidR="001D4B77" w:rsidRPr="00242A9D" w:rsidRDefault="00D23E04" w:rsidP="009561D5">
      <w:pPr>
        <w:pStyle w:val="NormalWeb"/>
        <w:shd w:val="clear" w:color="auto" w:fill="FFFFFF"/>
        <w:spacing w:before="0" w:beforeAutospacing="0" w:after="150" w:afterAutospacing="0"/>
        <w:jc w:val="both"/>
        <w:rPr>
          <w:rFonts w:asciiTheme="minorHAnsi" w:hAnsiTheme="minorHAnsi"/>
          <w:color w:val="252424"/>
        </w:rPr>
      </w:pPr>
      <w:r w:rsidRPr="00242A9D">
        <w:rPr>
          <w:rFonts w:asciiTheme="minorHAnsi" w:hAnsiTheme="minorHAnsi"/>
          <w:color w:val="252424"/>
        </w:rPr>
        <w:lastRenderedPageBreak/>
        <w:t xml:space="preserve">Ainsi, pour que le recours contentieux soit recevable, il faut absolument que le recours administratif gracieux, hiérarchique ou de tutelle ait lui-même été formé avant l’expiration du délai de recours contentieux. (Voir en ce sens Conseil d’Etat, 13 avril 1881, </w:t>
      </w:r>
      <w:proofErr w:type="spellStart"/>
      <w:r w:rsidRPr="00242A9D">
        <w:rPr>
          <w:rFonts w:asciiTheme="minorHAnsi" w:hAnsiTheme="minorHAnsi"/>
          <w:color w:val="252424"/>
        </w:rPr>
        <w:t>Bansais</w:t>
      </w:r>
      <w:proofErr w:type="spellEnd"/>
      <w:r w:rsidRPr="00242A9D">
        <w:rPr>
          <w:rFonts w:asciiTheme="minorHAnsi" w:hAnsiTheme="minorHAnsi"/>
          <w:color w:val="252424"/>
        </w:rPr>
        <w:t xml:space="preserve">, Rec. p. 431, conclusions Le Vavasseur de </w:t>
      </w:r>
      <w:proofErr w:type="spellStart"/>
      <w:r w:rsidRPr="00242A9D">
        <w:rPr>
          <w:rFonts w:asciiTheme="minorHAnsi" w:hAnsiTheme="minorHAnsi"/>
          <w:color w:val="252424"/>
        </w:rPr>
        <w:t>Précourt</w:t>
      </w:r>
      <w:proofErr w:type="spellEnd"/>
      <w:r w:rsidRPr="00242A9D">
        <w:rPr>
          <w:rFonts w:asciiTheme="minorHAnsi" w:hAnsiTheme="minorHAnsi"/>
          <w:color w:val="252424"/>
        </w:rPr>
        <w:t xml:space="preserve">). </w:t>
      </w:r>
    </w:p>
    <w:p w14:paraId="082D0497" w14:textId="77777777" w:rsidR="00346598" w:rsidRPr="00242A9D" w:rsidRDefault="00346598" w:rsidP="009561D5">
      <w:pPr>
        <w:jc w:val="both"/>
        <w:rPr>
          <w:rFonts w:asciiTheme="minorHAnsi" w:hAnsiTheme="minorHAnsi"/>
          <w:b/>
          <w:bCs/>
          <w:color w:val="DF2858"/>
          <w:sz w:val="28"/>
          <w:szCs w:val="28"/>
          <w:lang w:val="fr-FR"/>
        </w:rPr>
      </w:pPr>
    </w:p>
    <w:p w14:paraId="30BF60F0" w14:textId="7FE8579E" w:rsidR="00FE0329" w:rsidRPr="00242A9D" w:rsidRDefault="00FE0329" w:rsidP="009561D5">
      <w:pPr>
        <w:jc w:val="both"/>
        <w:rPr>
          <w:rFonts w:asciiTheme="minorHAnsi" w:hAnsiTheme="minorHAnsi"/>
          <w:b/>
          <w:bCs/>
          <w:color w:val="DF2858"/>
          <w:sz w:val="28"/>
          <w:szCs w:val="28"/>
          <w:lang w:val="fr-FR"/>
        </w:rPr>
      </w:pPr>
      <w:r w:rsidRPr="00242A9D">
        <w:rPr>
          <w:rFonts w:asciiTheme="minorHAnsi" w:hAnsiTheme="minorHAnsi"/>
          <w:b/>
          <w:bCs/>
          <w:color w:val="DF2858"/>
          <w:sz w:val="28"/>
          <w:szCs w:val="28"/>
          <w:lang w:val="fr-FR"/>
        </w:rPr>
        <w:t>S’agissant d’un recours administratif facultatif :</w:t>
      </w:r>
    </w:p>
    <w:p w14:paraId="548B4C55" w14:textId="77777777" w:rsidR="00346598" w:rsidRPr="00242A9D" w:rsidRDefault="00346598" w:rsidP="009561D5">
      <w:pPr>
        <w:jc w:val="both"/>
        <w:rPr>
          <w:rFonts w:asciiTheme="minorHAnsi" w:hAnsiTheme="minorHAnsi"/>
          <w:b/>
          <w:bCs/>
          <w:color w:val="DF2858"/>
          <w:sz w:val="28"/>
          <w:szCs w:val="28"/>
          <w:lang w:val="fr-FR"/>
        </w:rPr>
      </w:pPr>
    </w:p>
    <w:p w14:paraId="35889259" w14:textId="672C28A7" w:rsidR="00FE0329" w:rsidRPr="00242A9D" w:rsidRDefault="00FE0329" w:rsidP="009561D5">
      <w:pPr>
        <w:jc w:val="both"/>
        <w:rPr>
          <w:rFonts w:asciiTheme="minorHAnsi" w:eastAsia="Times New Roman" w:hAnsiTheme="minorHAnsi" w:cs="Times New Roman"/>
          <w:color w:val="252424"/>
          <w:sz w:val="24"/>
          <w:szCs w:val="24"/>
          <w:lang w:val="fr-FR" w:eastAsia="fr-FR"/>
        </w:rPr>
      </w:pPr>
      <w:r w:rsidRPr="00242A9D">
        <w:rPr>
          <w:rFonts w:asciiTheme="minorHAnsi" w:eastAsia="Times New Roman" w:hAnsiTheme="minorHAnsi" w:cs="Times New Roman"/>
          <w:color w:val="252424"/>
          <w:sz w:val="24"/>
          <w:szCs w:val="24"/>
          <w:lang w:val="fr-FR" w:eastAsia="fr-FR"/>
        </w:rPr>
        <w:t xml:space="preserve">La date de recours à prendre en compte pour apprécier sa recevabilité est : </w:t>
      </w:r>
    </w:p>
    <w:p w14:paraId="4C354801" w14:textId="4A8CC678" w:rsidR="006D1736" w:rsidRPr="00242A9D" w:rsidRDefault="00804612" w:rsidP="009561D5">
      <w:pPr>
        <w:pStyle w:val="NormalWeb"/>
        <w:shd w:val="clear" w:color="auto" w:fill="FFFFFF"/>
        <w:spacing w:before="0" w:beforeAutospacing="0" w:after="150" w:afterAutospacing="0"/>
        <w:jc w:val="both"/>
        <w:rPr>
          <w:rFonts w:asciiTheme="minorHAnsi" w:hAnsiTheme="minorHAnsi"/>
          <w:color w:val="252424"/>
        </w:rPr>
      </w:pPr>
      <w:r w:rsidRPr="00242A9D">
        <w:rPr>
          <w:rFonts w:asciiTheme="minorHAnsi" w:hAnsiTheme="minorHAnsi"/>
          <w:color w:val="252424"/>
        </w:rPr>
        <w:t xml:space="preserve">- </w:t>
      </w:r>
      <w:r w:rsidR="00895275" w:rsidRPr="00242A9D">
        <w:rPr>
          <w:rFonts w:asciiTheme="minorHAnsi" w:hAnsiTheme="minorHAnsi"/>
          <w:b/>
          <w:color w:val="252424"/>
        </w:rPr>
        <w:t>En cas d’envoi par lettre recommandée avec accusé de réception</w:t>
      </w:r>
      <w:r w:rsidR="00895275" w:rsidRPr="00242A9D">
        <w:rPr>
          <w:rFonts w:asciiTheme="minorHAnsi" w:hAnsiTheme="minorHAnsi"/>
          <w:color w:val="252424"/>
        </w:rPr>
        <w:t>, l</w:t>
      </w:r>
      <w:r w:rsidR="006D1736" w:rsidRPr="00242A9D">
        <w:rPr>
          <w:rFonts w:asciiTheme="minorHAnsi" w:hAnsiTheme="minorHAnsi"/>
          <w:color w:val="252424"/>
        </w:rPr>
        <w:t>a date à prendre en compte si le recours est la date de réception du recours administratif par l’administration.</w:t>
      </w:r>
    </w:p>
    <w:p w14:paraId="7553CB15" w14:textId="77777777" w:rsidR="00A47C68" w:rsidRPr="00242A9D" w:rsidRDefault="00A47C68" w:rsidP="009561D5">
      <w:pPr>
        <w:pStyle w:val="NormalWeb"/>
        <w:shd w:val="clear" w:color="auto" w:fill="FFFFFF"/>
        <w:spacing w:before="0" w:beforeAutospacing="0" w:after="150" w:afterAutospacing="0"/>
        <w:rPr>
          <w:rFonts w:asciiTheme="minorHAnsi" w:hAnsiTheme="minorHAnsi"/>
          <w:color w:val="000000"/>
          <w:shd w:val="clear" w:color="auto" w:fill="FFFFFF"/>
        </w:rPr>
      </w:pPr>
      <w:r w:rsidRPr="00242A9D">
        <w:rPr>
          <w:rFonts w:asciiTheme="minorHAnsi" w:hAnsiTheme="minorHAnsi"/>
          <w:color w:val="000000"/>
          <w:shd w:val="clear" w:color="auto" w:fill="FFFFFF"/>
        </w:rPr>
        <w:t>Pour le recours gracieux : CE 15 mars 1961 Baillot ;</w:t>
      </w:r>
    </w:p>
    <w:p w14:paraId="15A6D6B1" w14:textId="1A73DB93" w:rsidR="00895275" w:rsidRPr="00242A9D" w:rsidRDefault="00A47C68" w:rsidP="009561D5">
      <w:pPr>
        <w:pStyle w:val="NormalWeb"/>
        <w:shd w:val="clear" w:color="auto" w:fill="FFFFFF"/>
        <w:spacing w:before="0" w:beforeAutospacing="0" w:after="150" w:afterAutospacing="0"/>
        <w:rPr>
          <w:rFonts w:asciiTheme="minorHAnsi" w:hAnsiTheme="minorHAnsi"/>
          <w:color w:val="252424"/>
        </w:rPr>
      </w:pPr>
      <w:r w:rsidRPr="00242A9D">
        <w:rPr>
          <w:rFonts w:asciiTheme="minorHAnsi" w:hAnsiTheme="minorHAnsi"/>
          <w:color w:val="000000"/>
          <w:shd w:val="clear" w:color="auto" w:fill="FFFFFF"/>
        </w:rPr>
        <w:t xml:space="preserve">Pour le recours hiérarchique : CE 11 mars 1983 </w:t>
      </w:r>
      <w:proofErr w:type="spellStart"/>
      <w:r w:rsidRPr="00242A9D">
        <w:rPr>
          <w:rFonts w:asciiTheme="minorHAnsi" w:hAnsiTheme="minorHAnsi"/>
          <w:color w:val="000000"/>
          <w:shd w:val="clear" w:color="auto" w:fill="FFFFFF"/>
        </w:rPr>
        <w:t>Vanderschalden</w:t>
      </w:r>
      <w:proofErr w:type="spellEnd"/>
      <w:r w:rsidRPr="00242A9D">
        <w:rPr>
          <w:rFonts w:asciiTheme="minorHAnsi" w:hAnsiTheme="minorHAnsi"/>
          <w:color w:val="000000"/>
          <w:shd w:val="clear" w:color="auto" w:fill="FFFFFF"/>
        </w:rPr>
        <w:t>.</w:t>
      </w:r>
    </w:p>
    <w:p w14:paraId="74494EC3" w14:textId="3EBB00E5" w:rsidR="006D1736" w:rsidRPr="00242A9D" w:rsidRDefault="00804612" w:rsidP="009561D5">
      <w:pPr>
        <w:pStyle w:val="NormalWeb"/>
        <w:shd w:val="clear" w:color="auto" w:fill="FFFFFF"/>
        <w:spacing w:before="0" w:beforeAutospacing="0" w:after="150" w:afterAutospacing="0"/>
        <w:jc w:val="both"/>
        <w:rPr>
          <w:rFonts w:asciiTheme="minorHAnsi" w:hAnsiTheme="minorHAnsi"/>
          <w:color w:val="252424"/>
        </w:rPr>
      </w:pPr>
      <w:r w:rsidRPr="00242A9D">
        <w:rPr>
          <w:rFonts w:asciiTheme="minorHAnsi" w:hAnsiTheme="minorHAnsi"/>
          <w:color w:val="252424"/>
        </w:rPr>
        <w:t xml:space="preserve">- </w:t>
      </w:r>
      <w:r w:rsidR="006D1736" w:rsidRPr="00242A9D">
        <w:rPr>
          <w:rFonts w:asciiTheme="minorHAnsi" w:hAnsiTheme="minorHAnsi"/>
          <w:b/>
          <w:color w:val="252424"/>
        </w:rPr>
        <w:t>En cas</w:t>
      </w:r>
      <w:r w:rsidR="006D1736" w:rsidRPr="00242A9D">
        <w:rPr>
          <w:rFonts w:asciiTheme="minorHAnsi" w:hAnsiTheme="minorHAnsi"/>
          <w:color w:val="252424"/>
        </w:rPr>
        <w:t xml:space="preserve"> </w:t>
      </w:r>
      <w:r w:rsidR="006D1736" w:rsidRPr="00242A9D">
        <w:rPr>
          <w:rFonts w:asciiTheme="minorHAnsi" w:hAnsiTheme="minorHAnsi"/>
          <w:b/>
          <w:color w:val="252424"/>
        </w:rPr>
        <w:t>d’envoi par messagerie électronique</w:t>
      </w:r>
      <w:r w:rsidR="006D1736" w:rsidRPr="00242A9D">
        <w:rPr>
          <w:rFonts w:asciiTheme="minorHAnsi" w:hAnsiTheme="minorHAnsi"/>
          <w:color w:val="252424"/>
        </w:rPr>
        <w:t xml:space="preserve">, </w:t>
      </w:r>
      <w:r w:rsidRPr="00242A9D">
        <w:rPr>
          <w:rFonts w:asciiTheme="minorHAnsi" w:hAnsiTheme="minorHAnsi"/>
          <w:color w:val="252424"/>
        </w:rPr>
        <w:t>p</w:t>
      </w:r>
      <w:r w:rsidRPr="00242A9D">
        <w:rPr>
          <w:rFonts w:asciiTheme="minorHAnsi" w:hAnsiTheme="minorHAnsi"/>
          <w:bCs/>
          <w:color w:val="252424"/>
          <w:shd w:val="clear" w:color="auto" w:fill="FFFFFF"/>
        </w:rPr>
        <w:t>ar son arrêt du 13 mai 2018, la Cour administrative d’appel de Lyon a jugé qu’un recours gracieux électronique proroge le délai de recours contentieux contre la décision initiale dès lors qu’il est démontré que la collectivité concernée à bien reçu le recours gracieux en cause et ce, alors même qu’elle n’aurait pas adressé d’accusé de réception à l’intéressé (CAA Lyon, 13 mai 2018, req</w:t>
      </w:r>
      <w:r w:rsidR="00FE0329" w:rsidRPr="00242A9D">
        <w:rPr>
          <w:rFonts w:asciiTheme="minorHAnsi" w:hAnsiTheme="minorHAnsi"/>
          <w:bCs/>
          <w:color w:val="252424"/>
          <w:shd w:val="clear" w:color="auto" w:fill="FFFFFF"/>
        </w:rPr>
        <w:t xml:space="preserve">uête </w:t>
      </w:r>
      <w:r w:rsidRPr="00242A9D">
        <w:rPr>
          <w:rFonts w:asciiTheme="minorHAnsi" w:hAnsiTheme="minorHAnsi"/>
          <w:bCs/>
          <w:color w:val="252424"/>
          <w:shd w:val="clear" w:color="auto" w:fill="FFFFFF"/>
        </w:rPr>
        <w:t>n°17LY03092).</w:t>
      </w:r>
    </w:p>
    <w:p w14:paraId="6D0A7B1A" w14:textId="77998A1B" w:rsidR="00FE0329" w:rsidRPr="00242A9D" w:rsidRDefault="00804612" w:rsidP="009561D5">
      <w:pPr>
        <w:pStyle w:val="NormalWeb"/>
        <w:shd w:val="clear" w:color="auto" w:fill="FFFFFF"/>
        <w:spacing w:before="0" w:beforeAutospacing="0" w:after="150" w:afterAutospacing="0"/>
        <w:jc w:val="both"/>
        <w:rPr>
          <w:rFonts w:asciiTheme="minorHAnsi" w:hAnsiTheme="minorHAnsi"/>
          <w:color w:val="252424"/>
        </w:rPr>
      </w:pPr>
      <w:r w:rsidRPr="00242A9D">
        <w:rPr>
          <w:rFonts w:asciiTheme="minorHAnsi" w:hAnsiTheme="minorHAnsi"/>
          <w:color w:val="252424"/>
        </w:rPr>
        <w:t xml:space="preserve">- </w:t>
      </w:r>
      <w:r w:rsidR="006D1736" w:rsidRPr="00242A9D">
        <w:rPr>
          <w:rFonts w:asciiTheme="minorHAnsi" w:hAnsiTheme="minorHAnsi"/>
          <w:b/>
          <w:color w:val="252424"/>
        </w:rPr>
        <w:t xml:space="preserve">En cas </w:t>
      </w:r>
      <w:r w:rsidRPr="00242A9D">
        <w:rPr>
          <w:rFonts w:asciiTheme="minorHAnsi" w:hAnsiTheme="minorHAnsi"/>
          <w:b/>
          <w:color w:val="252424"/>
        </w:rPr>
        <w:t>d’envoi par télécopie</w:t>
      </w:r>
      <w:r w:rsidRPr="00242A9D">
        <w:rPr>
          <w:rFonts w:asciiTheme="minorHAnsi" w:hAnsiTheme="minorHAnsi"/>
          <w:color w:val="252424"/>
        </w:rPr>
        <w:t xml:space="preserve">, </w:t>
      </w:r>
      <w:r w:rsidRPr="00242A9D">
        <w:rPr>
          <w:rFonts w:asciiTheme="minorHAnsi" w:hAnsiTheme="minorHAnsi" w:cs="Arial"/>
          <w:color w:val="29292B"/>
          <w:shd w:val="clear" w:color="auto" w:fill="FFFFFF"/>
        </w:rPr>
        <w:t> </w:t>
      </w:r>
      <w:r w:rsidR="00895275" w:rsidRPr="00242A9D">
        <w:rPr>
          <w:rFonts w:asciiTheme="minorHAnsi" w:hAnsiTheme="minorHAnsi" w:cs="Arial"/>
          <w:color w:val="29292B"/>
          <w:shd w:val="clear" w:color="auto" w:fill="FFFFFF"/>
        </w:rPr>
        <w:t>c</w:t>
      </w:r>
      <w:r w:rsidRPr="00242A9D">
        <w:rPr>
          <w:rFonts w:asciiTheme="minorHAnsi" w:hAnsiTheme="minorHAnsi" w:cs="Arial"/>
          <w:color w:val="29292B"/>
          <w:shd w:val="clear" w:color="auto" w:fill="FFFFFF"/>
        </w:rPr>
        <w:t xml:space="preserve">’est l’émetteur qui </w:t>
      </w:r>
      <w:r w:rsidR="00895275" w:rsidRPr="00242A9D">
        <w:rPr>
          <w:rFonts w:asciiTheme="minorHAnsi" w:hAnsiTheme="minorHAnsi" w:cs="Arial"/>
          <w:color w:val="29292B"/>
          <w:shd w:val="clear" w:color="auto" w:fill="FFFFFF"/>
        </w:rPr>
        <w:t xml:space="preserve">doit </w:t>
      </w:r>
      <w:r w:rsidRPr="00242A9D">
        <w:rPr>
          <w:rFonts w:asciiTheme="minorHAnsi" w:hAnsiTheme="minorHAnsi" w:cs="Arial"/>
          <w:color w:val="29292B"/>
          <w:shd w:val="clear" w:color="auto" w:fill="FFFFFF"/>
        </w:rPr>
        <w:t>fourn</w:t>
      </w:r>
      <w:r w:rsidR="00895275" w:rsidRPr="00242A9D">
        <w:rPr>
          <w:rFonts w:asciiTheme="minorHAnsi" w:hAnsiTheme="minorHAnsi" w:cs="Arial"/>
          <w:color w:val="29292B"/>
          <w:shd w:val="clear" w:color="auto" w:fill="FFFFFF"/>
        </w:rPr>
        <w:t>ir</w:t>
      </w:r>
      <w:r w:rsidRPr="00242A9D">
        <w:rPr>
          <w:rFonts w:asciiTheme="minorHAnsi" w:hAnsiTheme="minorHAnsi" w:cs="Arial"/>
          <w:color w:val="29292B"/>
          <w:shd w:val="clear" w:color="auto" w:fill="FFFFFF"/>
        </w:rPr>
        <w:t xml:space="preserve"> cette preuve, le destinataire supposé ne disposant, pour sa part, d'aucun moyen de preuve contraire. En se bornant à produire le rapport d'émission de télécopie, le préfet n'apporte pas la preuve de la réception de la télécopie par la commune au plus tard le 3 mai 2006. Il ne prouve donc pas qu’il a introduit son recours gracieux dans le délai de recours contentieux (CAA Marseille 20/11/2009, n° 07MA03460).</w:t>
      </w:r>
      <w:r w:rsidR="006D1736" w:rsidRPr="00242A9D">
        <w:rPr>
          <w:rFonts w:asciiTheme="minorHAnsi" w:hAnsiTheme="minorHAnsi"/>
          <w:color w:val="252424"/>
        </w:rPr>
        <w:t xml:space="preserve"> </w:t>
      </w:r>
    </w:p>
    <w:p w14:paraId="4621806B" w14:textId="77777777" w:rsidR="00FE0329" w:rsidRPr="00242A9D" w:rsidRDefault="00FE0329" w:rsidP="009561D5">
      <w:pPr>
        <w:pStyle w:val="NormalWeb"/>
        <w:shd w:val="clear" w:color="auto" w:fill="FFFFFF"/>
        <w:spacing w:before="0" w:beforeAutospacing="0" w:after="150" w:afterAutospacing="0"/>
        <w:jc w:val="both"/>
        <w:rPr>
          <w:rFonts w:asciiTheme="minorHAnsi" w:hAnsiTheme="minorHAnsi"/>
          <w:color w:val="252424"/>
        </w:rPr>
      </w:pPr>
    </w:p>
    <w:p w14:paraId="7148B71C" w14:textId="69B83BDD" w:rsidR="00FE0329" w:rsidRPr="00242A9D" w:rsidRDefault="00FE0329" w:rsidP="009561D5">
      <w:pPr>
        <w:jc w:val="both"/>
        <w:rPr>
          <w:rFonts w:asciiTheme="minorHAnsi" w:hAnsiTheme="minorHAnsi"/>
          <w:b/>
          <w:bCs/>
          <w:color w:val="DF2858"/>
          <w:sz w:val="28"/>
          <w:szCs w:val="28"/>
          <w:lang w:val="fr-FR"/>
        </w:rPr>
      </w:pPr>
      <w:r w:rsidRPr="00242A9D">
        <w:rPr>
          <w:rFonts w:asciiTheme="minorHAnsi" w:hAnsiTheme="minorHAnsi"/>
          <w:b/>
          <w:bCs/>
          <w:color w:val="DF2858"/>
          <w:sz w:val="28"/>
          <w:szCs w:val="28"/>
          <w:lang w:val="fr-FR"/>
        </w:rPr>
        <w:t>S’agissant d’un recours administratif obligatoire :</w:t>
      </w:r>
    </w:p>
    <w:p w14:paraId="28A4CCB6" w14:textId="77777777" w:rsidR="00FE0329" w:rsidRPr="00242A9D" w:rsidRDefault="00FE0329" w:rsidP="009561D5">
      <w:pPr>
        <w:jc w:val="both"/>
        <w:rPr>
          <w:rFonts w:asciiTheme="minorHAnsi" w:hAnsiTheme="minorHAnsi"/>
          <w:b/>
          <w:bCs/>
          <w:color w:val="DF2858"/>
          <w:sz w:val="28"/>
          <w:szCs w:val="28"/>
          <w:lang w:val="fr-FR"/>
        </w:rPr>
      </w:pPr>
    </w:p>
    <w:p w14:paraId="29E1B702" w14:textId="0E77E54F" w:rsidR="00FE0329" w:rsidRPr="00242A9D" w:rsidRDefault="00FE0329" w:rsidP="009561D5">
      <w:pPr>
        <w:jc w:val="both"/>
        <w:rPr>
          <w:rFonts w:asciiTheme="minorHAnsi" w:eastAsia="Times New Roman" w:hAnsiTheme="minorHAnsi" w:cs="Times New Roman"/>
          <w:color w:val="252424"/>
          <w:sz w:val="24"/>
          <w:szCs w:val="24"/>
          <w:lang w:val="fr-FR" w:eastAsia="fr-FR"/>
        </w:rPr>
      </w:pPr>
      <w:r w:rsidRPr="00242A9D">
        <w:rPr>
          <w:rFonts w:asciiTheme="minorHAnsi" w:eastAsia="Times New Roman" w:hAnsiTheme="minorHAnsi" w:cs="Times New Roman"/>
          <w:color w:val="252424"/>
          <w:sz w:val="24"/>
          <w:szCs w:val="24"/>
          <w:lang w:val="fr-FR" w:eastAsia="fr-FR"/>
        </w:rPr>
        <w:t xml:space="preserve">La date de recours à prendre en compte pour apprécier sa recevabilité est : </w:t>
      </w:r>
    </w:p>
    <w:p w14:paraId="7E0BE874" w14:textId="77777777" w:rsidR="00FE0329" w:rsidRPr="00242A9D" w:rsidRDefault="00FE0329" w:rsidP="009561D5">
      <w:pPr>
        <w:jc w:val="both"/>
        <w:rPr>
          <w:rFonts w:asciiTheme="minorHAnsi" w:hAnsiTheme="minorHAnsi"/>
          <w:b/>
          <w:bCs/>
          <w:color w:val="DF2858"/>
          <w:sz w:val="28"/>
          <w:szCs w:val="28"/>
          <w:lang w:val="fr-FR"/>
        </w:rPr>
      </w:pPr>
    </w:p>
    <w:p w14:paraId="77A79390" w14:textId="780415EE" w:rsidR="00FE0329" w:rsidRPr="00242A9D" w:rsidRDefault="00FE0329" w:rsidP="009561D5">
      <w:pPr>
        <w:pStyle w:val="NormalWeb"/>
        <w:shd w:val="clear" w:color="auto" w:fill="FFFFFF"/>
        <w:spacing w:before="0" w:beforeAutospacing="0" w:after="150" w:afterAutospacing="0"/>
        <w:jc w:val="both"/>
        <w:rPr>
          <w:rFonts w:asciiTheme="minorHAnsi" w:hAnsiTheme="minorHAnsi"/>
          <w:color w:val="252424"/>
        </w:rPr>
      </w:pPr>
      <w:r w:rsidRPr="00242A9D">
        <w:rPr>
          <w:rFonts w:asciiTheme="minorHAnsi" w:hAnsiTheme="minorHAnsi"/>
          <w:color w:val="252424"/>
        </w:rPr>
        <w:t xml:space="preserve">A l’inverse de ce qui prévaut pour les recours juridictionnels, </w:t>
      </w:r>
      <w:r w:rsidRPr="00242A9D">
        <w:rPr>
          <w:rFonts w:asciiTheme="minorHAnsi" w:hAnsiTheme="minorHAnsi"/>
          <w:b/>
          <w:color w:val="252424"/>
          <w:u w:val="single"/>
        </w:rPr>
        <w:t>le respect du délai des recours préalables obligatoire s’apprécie non à la date de réception mais à la date d’envoi,</w:t>
      </w:r>
      <w:r w:rsidRPr="00242A9D">
        <w:rPr>
          <w:rFonts w:asciiTheme="minorHAnsi" w:hAnsiTheme="minorHAnsi"/>
          <w:color w:val="252424"/>
        </w:rPr>
        <w:t xml:space="preserve"> le cachet de la poste faisant foi.</w:t>
      </w:r>
    </w:p>
    <w:p w14:paraId="663A08FA" w14:textId="2FCC6265" w:rsidR="00E46FDA" w:rsidRPr="00242A9D" w:rsidRDefault="000D440C" w:rsidP="009561D5">
      <w:pPr>
        <w:pStyle w:val="NormalWeb"/>
        <w:shd w:val="clear" w:color="auto" w:fill="FFFFFF"/>
        <w:spacing w:before="0" w:beforeAutospacing="0" w:after="150" w:afterAutospacing="0"/>
        <w:jc w:val="both"/>
        <w:rPr>
          <w:rFonts w:asciiTheme="minorHAnsi" w:hAnsiTheme="minorHAnsi"/>
          <w:color w:val="252424"/>
        </w:rPr>
      </w:pPr>
      <w:hyperlink r:id="rId84" w:history="1">
        <w:r w:rsidR="00E46FDA" w:rsidRPr="00242A9D">
          <w:rPr>
            <w:rStyle w:val="Lienhypertexte"/>
            <w:rFonts w:asciiTheme="minorHAnsi" w:hAnsiTheme="minorHAnsi"/>
          </w:rPr>
          <w:t>Conseil d'Etat, 7ème et 2ème sous-sections réunies, du 27 juillet 2005, 271916, publié au recueil Lebon</w:t>
        </w:r>
      </w:hyperlink>
      <w:r w:rsidR="00E46FDA" w:rsidRPr="00242A9D">
        <w:rPr>
          <w:rFonts w:asciiTheme="minorHAnsi" w:hAnsiTheme="minorHAnsi"/>
        </w:rPr>
        <w:t xml:space="preserve"> (Virginie X)</w:t>
      </w:r>
    </w:p>
    <w:p w14:paraId="7C3EA077" w14:textId="2482A2AD" w:rsidR="00E46FDA" w:rsidRPr="00242A9D" w:rsidRDefault="00E46FDA" w:rsidP="009561D5">
      <w:pPr>
        <w:pStyle w:val="NormalWeb"/>
        <w:shd w:val="clear" w:color="auto" w:fill="FFFFFF"/>
        <w:spacing w:before="0" w:beforeAutospacing="0" w:after="420" w:afterAutospacing="0"/>
        <w:jc w:val="both"/>
        <w:rPr>
          <w:rFonts w:asciiTheme="minorHAnsi" w:hAnsiTheme="minorHAnsi"/>
        </w:rPr>
      </w:pPr>
      <w:r w:rsidRPr="00242A9D">
        <w:rPr>
          <w:rFonts w:asciiTheme="minorHAnsi" w:hAnsiTheme="minorHAnsi"/>
        </w:rPr>
        <w:t xml:space="preserve">Le respect du délai prévu à </w:t>
      </w:r>
      <w:hyperlink r:id="rId85" w:history="1">
        <w:r w:rsidRPr="00242A9D">
          <w:rPr>
            <w:rStyle w:val="Lienhypertexte"/>
            <w:rFonts w:asciiTheme="minorHAnsi" w:hAnsiTheme="minorHAnsi"/>
          </w:rPr>
          <w:t>l'article R.2422-1</w:t>
        </w:r>
      </w:hyperlink>
      <w:r w:rsidRPr="00242A9D">
        <w:rPr>
          <w:rFonts w:asciiTheme="minorHAnsi" w:hAnsiTheme="minorHAnsi"/>
        </w:rPr>
        <w:t xml:space="preserve"> du code du travail pour former un recours hiérarchique contre une décision d'un inspecteur du travail ayant statué sur une demande d'autorisation de licencier un salarié protégé s'apprécie à la date à laquelle le pli contenant le recours hiérarchique est présenté par les services postaux au ministre chargé du travail. Les dispositions de l'article 16 de la loi n° 2000-321 du 12 avril 2000 sont sans incidence sur l'application des règles relatives à la recevabilité des recours contentieux et ne sauraient, par suite, régir les conditions dans lesquelles s'exerce le recours hiérarchique prévu à l'article R. 2422-1 du code du travail.</w:t>
      </w:r>
    </w:p>
    <w:p w14:paraId="7B2F6C58" w14:textId="0FD33AF3" w:rsidR="00E46FDA" w:rsidRPr="00242A9D" w:rsidRDefault="000D440C" w:rsidP="009561D5">
      <w:pPr>
        <w:pStyle w:val="NormalWeb"/>
        <w:shd w:val="clear" w:color="auto" w:fill="FFFFFF"/>
        <w:spacing w:before="0" w:beforeAutospacing="0" w:after="420" w:afterAutospacing="0"/>
        <w:jc w:val="both"/>
        <w:rPr>
          <w:rFonts w:asciiTheme="minorHAnsi" w:hAnsiTheme="minorHAnsi"/>
        </w:rPr>
      </w:pPr>
      <w:hyperlink r:id="rId86" w:history="1">
        <w:r w:rsidR="00E46FDA" w:rsidRPr="00242A9D">
          <w:rPr>
            <w:rStyle w:val="Lienhypertexte"/>
            <w:rFonts w:asciiTheme="minorHAnsi" w:hAnsiTheme="minorHAnsi"/>
          </w:rPr>
          <w:t>Conseil d'État, 4ème et 1ère chambres réunies, 30/01/2019, 410603</w:t>
        </w:r>
      </w:hyperlink>
    </w:p>
    <w:p w14:paraId="4CE38AB1" w14:textId="32D0C44B" w:rsidR="00E46FDA" w:rsidRPr="00242A9D" w:rsidRDefault="00E46FDA" w:rsidP="009561D5">
      <w:pPr>
        <w:pStyle w:val="NormalWeb"/>
        <w:shd w:val="clear" w:color="auto" w:fill="FFFFFF"/>
        <w:spacing w:before="0" w:beforeAutospacing="0" w:after="420" w:afterAutospacing="0"/>
        <w:jc w:val="both"/>
        <w:rPr>
          <w:rFonts w:asciiTheme="minorHAnsi" w:hAnsiTheme="minorHAnsi"/>
          <w:i/>
        </w:rPr>
      </w:pPr>
      <w:r w:rsidRPr="00242A9D">
        <w:rPr>
          <w:rFonts w:asciiTheme="minorHAnsi" w:hAnsiTheme="minorHAnsi"/>
          <w:i/>
        </w:rPr>
        <w:t xml:space="preserve">« Les dispositions de l'article 16 de la loi du 12 avril 2000, qui prévoient que toute personne tenue de respecter une date limite ou un délai pour présenter une demande peut satisfaire à cette obligation au plus tard à la date prescrite au moyen d'un envoi postal, le cachet de la poste faisant foi, sont sans </w:t>
      </w:r>
      <w:r w:rsidRPr="00242A9D">
        <w:rPr>
          <w:rFonts w:asciiTheme="minorHAnsi" w:hAnsiTheme="minorHAnsi"/>
          <w:i/>
        </w:rPr>
        <w:lastRenderedPageBreak/>
        <w:t>incidence sur l'application des règles relatives à la recevabilité des recours contentieux. Elles ne sauraient régir les conditions de délai dans lesquelles l'exercice d'un recours administratif, gracieux ou hiérarchique, a pour effet de conserver le délai de recours contentieux. »</w:t>
      </w:r>
    </w:p>
    <w:p w14:paraId="504C830A" w14:textId="3EB5FF9D" w:rsidR="00E46FDA" w:rsidRPr="00242A9D" w:rsidRDefault="000D440C" w:rsidP="009561D5">
      <w:pPr>
        <w:pStyle w:val="NormalWeb"/>
        <w:shd w:val="clear" w:color="auto" w:fill="FFFFFF"/>
        <w:spacing w:before="0" w:beforeAutospacing="0" w:after="420" w:afterAutospacing="0"/>
        <w:jc w:val="both"/>
        <w:rPr>
          <w:rFonts w:asciiTheme="minorHAnsi" w:hAnsiTheme="minorHAnsi"/>
        </w:rPr>
      </w:pPr>
      <w:hyperlink r:id="rId87" w:history="1">
        <w:r w:rsidR="00E46FDA" w:rsidRPr="00242A9D">
          <w:rPr>
            <w:rStyle w:val="Lienhypertexte"/>
            <w:rFonts w:asciiTheme="minorHAnsi" w:hAnsiTheme="minorHAnsi"/>
          </w:rPr>
          <w:t>Conseil d'Etat, 3ème et 8ème sous-sections réunies, du 21 mars 2003, 240511, mentionné aux tables du recueil Lebon</w:t>
        </w:r>
      </w:hyperlink>
    </w:p>
    <w:p w14:paraId="7D7ECF90" w14:textId="07620C8B" w:rsidR="00E46FDA" w:rsidRPr="00242A9D" w:rsidRDefault="00E46FDA" w:rsidP="009561D5">
      <w:pPr>
        <w:pStyle w:val="NormalWeb"/>
        <w:shd w:val="clear" w:color="auto" w:fill="FFFFFF"/>
        <w:spacing w:before="0" w:beforeAutospacing="0" w:after="420" w:afterAutospacing="0"/>
        <w:jc w:val="both"/>
        <w:rPr>
          <w:rFonts w:asciiTheme="minorHAnsi" w:hAnsiTheme="minorHAnsi"/>
          <w:i/>
        </w:rPr>
      </w:pPr>
      <w:r w:rsidRPr="00242A9D">
        <w:rPr>
          <w:rFonts w:asciiTheme="minorHAnsi" w:hAnsiTheme="minorHAnsi"/>
          <w:i/>
        </w:rPr>
        <w:t>« Aux termes de l'article 16 de la loi du 12 avril 2000 relative aux droits des citoyens dans leurs relations avec les administrations : « Toute personne tenue de respecter une date limite ou un délai pour présenter une demande, déposer une déclaration (...) ou produire un document auprès d'une autorité administrative peut satisfaire à cette obligation au plus tard à la date prescrite au moyen d'un envoi postal, le cachet de la poste faisant foi, ou d'un procédé télématique ou informatique homologué permettant de certifier la date d'envoi ». Ces dispositions s'appliquent seulement aux demandes adressées à des « autorités administratives » au sens de ladite loi et ne régissent donc pas les recours contentieux formés devant des juridictions, fussent-elles administratives. »</w:t>
      </w:r>
    </w:p>
    <w:p w14:paraId="61F69ECB" w14:textId="0E4EC065" w:rsidR="00FE0329" w:rsidRPr="00242A9D" w:rsidRDefault="000D440C" w:rsidP="009561D5">
      <w:pPr>
        <w:pStyle w:val="NormalWeb"/>
        <w:shd w:val="clear" w:color="auto" w:fill="FFFFFF"/>
        <w:spacing w:before="0" w:beforeAutospacing="0" w:after="420" w:afterAutospacing="0"/>
        <w:jc w:val="both"/>
        <w:rPr>
          <w:rFonts w:asciiTheme="minorHAnsi" w:hAnsiTheme="minorHAnsi"/>
          <w:color w:val="252424"/>
        </w:rPr>
      </w:pPr>
      <w:hyperlink r:id="rId88" w:history="1">
        <w:r w:rsidR="00E46FDA" w:rsidRPr="00242A9D">
          <w:rPr>
            <w:rStyle w:val="Lienhypertexte"/>
            <w:rFonts w:asciiTheme="minorHAnsi" w:hAnsiTheme="minorHAnsi"/>
          </w:rPr>
          <w:t>Conseil d'Etat, 3 / 8 SSR, du 26 octobre 2001, 233290, mentionné aux tables du recueil Lebon</w:t>
        </w:r>
      </w:hyperlink>
    </w:p>
    <w:p w14:paraId="7DF610F1" w14:textId="591E9CA8" w:rsidR="00D23E04" w:rsidRPr="00242A9D" w:rsidRDefault="00D23E04" w:rsidP="009561D5">
      <w:pPr>
        <w:pStyle w:val="NormalWeb"/>
        <w:shd w:val="clear" w:color="auto" w:fill="FFFFFF"/>
        <w:spacing w:before="0" w:beforeAutospacing="0" w:after="150" w:afterAutospacing="0"/>
        <w:jc w:val="both"/>
        <w:rPr>
          <w:rFonts w:asciiTheme="minorHAnsi" w:hAnsiTheme="minorHAnsi"/>
          <w:color w:val="252424"/>
        </w:rPr>
      </w:pPr>
      <w:r w:rsidRPr="00242A9D">
        <w:rPr>
          <w:rFonts w:asciiTheme="minorHAnsi" w:hAnsiTheme="minorHAnsi"/>
          <w:color w:val="252424"/>
        </w:rPr>
        <w:t xml:space="preserve">A défaut, le recours contentieux est irrecevable du fait de l’expiration du délai de recours contentieux (Voir en ce sens Conseil d’Etat 11 novembre 1898, Labro, Rec. p. 692 ; Conseil d’Etat 15 décembre 1922, Michel, Rec. p. 1286 ; Conseil d’Etat, Section, 5 juin 1953, Dame veuve </w:t>
      </w:r>
      <w:proofErr w:type="spellStart"/>
      <w:r w:rsidRPr="00242A9D">
        <w:rPr>
          <w:rFonts w:asciiTheme="minorHAnsi" w:hAnsiTheme="minorHAnsi"/>
          <w:color w:val="252424"/>
        </w:rPr>
        <w:t>Meignen</w:t>
      </w:r>
      <w:proofErr w:type="spellEnd"/>
      <w:r w:rsidRPr="00242A9D">
        <w:rPr>
          <w:rFonts w:asciiTheme="minorHAnsi" w:hAnsiTheme="minorHAnsi"/>
          <w:color w:val="252424"/>
        </w:rPr>
        <w:t>, Rec. P. 692 ; Conseil d’Etat 30 novembre 1994, Syndicat national du patronat moderne et indépendant de la Réunion, requêtes n° 101659 et 101660).</w:t>
      </w:r>
    </w:p>
    <w:p w14:paraId="63F4FA1D" w14:textId="77777777" w:rsidR="00D23E04" w:rsidRPr="00242A9D" w:rsidRDefault="00D23E04" w:rsidP="009561D5">
      <w:pPr>
        <w:pStyle w:val="NormalWeb"/>
        <w:shd w:val="clear" w:color="auto" w:fill="FFFFFF"/>
        <w:spacing w:before="0" w:beforeAutospacing="0" w:after="150" w:afterAutospacing="0"/>
        <w:jc w:val="both"/>
        <w:rPr>
          <w:rFonts w:asciiTheme="minorHAnsi" w:hAnsiTheme="minorHAnsi"/>
          <w:color w:val="252424"/>
        </w:rPr>
      </w:pPr>
      <w:r w:rsidRPr="00242A9D">
        <w:rPr>
          <w:rStyle w:val="lev"/>
          <w:rFonts w:asciiTheme="minorHAnsi" w:hAnsiTheme="minorHAnsi"/>
          <w:color w:val="252424"/>
        </w:rPr>
        <w:t>2ème condition : il faut que la décision implicite ou explicite prise suite au recours administratif préalable ait été déféré au juge administratif avant l’expiration du nouveau délai de recours prorogé.</w:t>
      </w:r>
    </w:p>
    <w:p w14:paraId="066CC2FC" w14:textId="77777777" w:rsidR="001D4B77" w:rsidRPr="00242A9D" w:rsidRDefault="00D23E04" w:rsidP="009561D5">
      <w:pPr>
        <w:pStyle w:val="NormalWeb"/>
        <w:shd w:val="clear" w:color="auto" w:fill="FFFFFF"/>
        <w:spacing w:before="0" w:beforeAutospacing="0" w:after="150" w:afterAutospacing="0"/>
        <w:jc w:val="both"/>
        <w:rPr>
          <w:rFonts w:asciiTheme="minorHAnsi" w:hAnsiTheme="minorHAnsi"/>
          <w:color w:val="252424"/>
        </w:rPr>
      </w:pPr>
      <w:r w:rsidRPr="00242A9D">
        <w:rPr>
          <w:rFonts w:asciiTheme="minorHAnsi" w:hAnsiTheme="minorHAnsi"/>
          <w:color w:val="252424"/>
        </w:rPr>
        <w:t>Il faut que la décision implicite résultant du silence gardé par l’administration ou explicite prise à la suite du recours administratif, ait été elle-même déféré au juge de l’excès de pouvoir avant l’expiration du délai de recours contentieux prorogé par l’exercice du recours administratif préalable</w:t>
      </w:r>
      <w:proofErr w:type="gramStart"/>
      <w:r w:rsidRPr="00242A9D">
        <w:rPr>
          <w:rFonts w:asciiTheme="minorHAnsi" w:hAnsiTheme="minorHAnsi"/>
          <w:color w:val="252424"/>
        </w:rPr>
        <w:t>.(</w:t>
      </w:r>
      <w:proofErr w:type="gramEnd"/>
      <w:r w:rsidRPr="00242A9D">
        <w:rPr>
          <w:rFonts w:asciiTheme="minorHAnsi" w:hAnsiTheme="minorHAnsi"/>
          <w:color w:val="252424"/>
        </w:rPr>
        <w:t xml:space="preserve">nouveau délai de deux mois). </w:t>
      </w:r>
    </w:p>
    <w:p w14:paraId="482C2172" w14:textId="08EF4D8E" w:rsidR="00D23E04" w:rsidRPr="00242A9D" w:rsidRDefault="00D23E04" w:rsidP="009561D5">
      <w:pPr>
        <w:pStyle w:val="NormalWeb"/>
        <w:shd w:val="clear" w:color="auto" w:fill="FFFFFF"/>
        <w:spacing w:before="0" w:beforeAutospacing="0" w:after="150" w:afterAutospacing="0"/>
        <w:jc w:val="both"/>
        <w:rPr>
          <w:rFonts w:asciiTheme="minorHAnsi" w:hAnsiTheme="minorHAnsi"/>
          <w:color w:val="252424"/>
        </w:rPr>
      </w:pPr>
      <w:r w:rsidRPr="00242A9D">
        <w:rPr>
          <w:rFonts w:asciiTheme="minorHAnsi" w:hAnsiTheme="minorHAnsi"/>
          <w:color w:val="252424"/>
        </w:rPr>
        <w:t>Il faut noter qu’en matière de plein contentieux et à défaut de réponse expresse de l’administration, le recours contentieux est possible à partir de deux mois et jusqu’à la limite de la prescription quadriennale. (</w:t>
      </w:r>
      <w:r w:rsidR="001D4B77" w:rsidRPr="00242A9D">
        <w:rPr>
          <w:rFonts w:asciiTheme="minorHAnsi" w:hAnsiTheme="minorHAnsi"/>
          <w:color w:val="252424"/>
        </w:rPr>
        <w:t>Quatre</w:t>
      </w:r>
      <w:r w:rsidRPr="00242A9D">
        <w:rPr>
          <w:rFonts w:asciiTheme="minorHAnsi" w:hAnsiTheme="minorHAnsi"/>
          <w:color w:val="252424"/>
        </w:rPr>
        <w:t xml:space="preserve"> années décomptées à partir du 1er janvier de l’année suivant celle du fait générateur de la créance).</w:t>
      </w:r>
    </w:p>
    <w:p w14:paraId="600BF65E" w14:textId="77777777" w:rsidR="00D23E04" w:rsidRPr="00242A9D" w:rsidRDefault="00D23E04" w:rsidP="009561D5">
      <w:pPr>
        <w:pStyle w:val="NormalWeb"/>
        <w:shd w:val="clear" w:color="auto" w:fill="FFFFFF"/>
        <w:spacing w:before="0" w:beforeAutospacing="0" w:after="150" w:afterAutospacing="0"/>
        <w:jc w:val="both"/>
        <w:rPr>
          <w:rFonts w:asciiTheme="minorHAnsi" w:hAnsiTheme="minorHAnsi"/>
          <w:color w:val="252424"/>
        </w:rPr>
      </w:pPr>
      <w:r w:rsidRPr="00242A9D">
        <w:rPr>
          <w:rStyle w:val="lev"/>
          <w:rFonts w:asciiTheme="minorHAnsi" w:hAnsiTheme="minorHAnsi"/>
          <w:color w:val="252424"/>
        </w:rPr>
        <w:t>3ème condition : il faut dans l’immense majorité des cas qu’un seul recours administratif préalable ait été formé contre la décision, sauf rares exceptions.</w:t>
      </w:r>
    </w:p>
    <w:p w14:paraId="45F759D3" w14:textId="77777777" w:rsidR="00D23E04" w:rsidRPr="00242A9D" w:rsidRDefault="00D23E04" w:rsidP="009561D5">
      <w:pPr>
        <w:pStyle w:val="NormalWeb"/>
        <w:shd w:val="clear" w:color="auto" w:fill="FFFFFF"/>
        <w:spacing w:before="0" w:beforeAutospacing="0" w:after="150" w:afterAutospacing="0"/>
        <w:jc w:val="both"/>
        <w:rPr>
          <w:rFonts w:asciiTheme="minorHAnsi" w:hAnsiTheme="minorHAnsi"/>
          <w:color w:val="252424"/>
        </w:rPr>
      </w:pPr>
      <w:r w:rsidRPr="00242A9D">
        <w:rPr>
          <w:rFonts w:asciiTheme="minorHAnsi" w:hAnsiTheme="minorHAnsi"/>
          <w:color w:val="252424"/>
        </w:rPr>
        <w:t xml:space="preserve">Il faut qu’un seul recours administratif préalable ait été formé (Voir en ce sens Conseil d’État, Section, 27 janvier 1950, Demoiselle Ducrot, Rec. p. 65) sauf lorsqu’un texte institue une procédure préalable de recours où il semblerait que celle-ci ne fasse pas obstacle à ce que le requérant qui n’a pas obtenu satisfaction puisse ensuite saisir le ministre d’un recours hiérarchique dans les conditions du droit commun. (Voir en ce sens Conseil d’Etat, Section, 19 novembre 1971, Ministre de la santé publique et de la sécurité sociale c/ Demoiselle Bruguière, Rec. p. 691, conclusions </w:t>
      </w:r>
      <w:proofErr w:type="spellStart"/>
      <w:r w:rsidRPr="00242A9D">
        <w:rPr>
          <w:rFonts w:asciiTheme="minorHAnsi" w:hAnsiTheme="minorHAnsi"/>
          <w:color w:val="252424"/>
        </w:rPr>
        <w:t>Rougevin-Baville</w:t>
      </w:r>
      <w:proofErr w:type="spellEnd"/>
      <w:r w:rsidRPr="00242A9D">
        <w:rPr>
          <w:rFonts w:asciiTheme="minorHAnsi" w:hAnsiTheme="minorHAnsi"/>
          <w:color w:val="252424"/>
        </w:rPr>
        <w:t> ; Conseil d’Etat, Section,23 juin 1972, Syndicat des métaux C.F.D.T. - C.F.T.C. des Vosges et autres et S.A. Perrin-Electronique, Rec. p. 473, conclusions Bernard ; Conseil d’Etat, Section, 1er février 1980, Ministre du Travail c/ Société Peintures Corona, Rec. p. 59 ; Conseil d’Etat, 3 juin 1988, Ministre des affaires sociales c/ Crédit Lyonnais, requête n° 84401).</w:t>
      </w:r>
    </w:p>
    <w:p w14:paraId="3D3DE026" w14:textId="77777777" w:rsidR="00D23E04" w:rsidRPr="00242A9D" w:rsidRDefault="00D23E04" w:rsidP="009561D5">
      <w:pPr>
        <w:pStyle w:val="NormalWeb"/>
        <w:shd w:val="clear" w:color="auto" w:fill="FFFFFF"/>
        <w:spacing w:before="0" w:beforeAutospacing="0" w:after="150" w:afterAutospacing="0"/>
        <w:jc w:val="both"/>
        <w:rPr>
          <w:rFonts w:asciiTheme="minorHAnsi" w:hAnsiTheme="minorHAnsi"/>
          <w:color w:val="252424"/>
        </w:rPr>
      </w:pPr>
      <w:r w:rsidRPr="00242A9D">
        <w:rPr>
          <w:rFonts w:asciiTheme="minorHAnsi" w:hAnsiTheme="minorHAnsi"/>
          <w:color w:val="252424"/>
        </w:rPr>
        <w:lastRenderedPageBreak/>
        <w:t xml:space="preserve">Il est à noter que le recours hiérarchique devant le ministre existe même sans texte (Voir en ce sens Conseil d’Etat, 31 juillet 1903, Picard et autres, Rec. p. 585, conclusions </w:t>
      </w:r>
      <w:proofErr w:type="spellStart"/>
      <w:r w:rsidRPr="00242A9D">
        <w:rPr>
          <w:rFonts w:asciiTheme="minorHAnsi" w:hAnsiTheme="minorHAnsi"/>
          <w:color w:val="252424"/>
        </w:rPr>
        <w:t>Romieu</w:t>
      </w:r>
      <w:proofErr w:type="spellEnd"/>
      <w:r w:rsidRPr="00242A9D">
        <w:rPr>
          <w:rFonts w:asciiTheme="minorHAnsi" w:hAnsiTheme="minorHAnsi"/>
          <w:color w:val="252424"/>
        </w:rPr>
        <w:t xml:space="preserve">) et que le pouvoir hiérarchique du ministre constitue un principe général du droit (Voir en ce sens Conseil d’Etat, Section, 30 juin 1960, </w:t>
      </w:r>
      <w:proofErr w:type="spellStart"/>
      <w:r w:rsidRPr="00242A9D">
        <w:rPr>
          <w:rFonts w:asciiTheme="minorHAnsi" w:hAnsiTheme="minorHAnsi"/>
          <w:color w:val="252424"/>
        </w:rPr>
        <w:t>Quéralt</w:t>
      </w:r>
      <w:proofErr w:type="spellEnd"/>
      <w:r w:rsidRPr="00242A9D">
        <w:rPr>
          <w:rFonts w:asciiTheme="minorHAnsi" w:hAnsiTheme="minorHAnsi"/>
          <w:color w:val="252424"/>
        </w:rPr>
        <w:t>, Rec. p. 413).</w:t>
      </w:r>
    </w:p>
    <w:p w14:paraId="4070463D" w14:textId="77777777" w:rsidR="00EE10E5" w:rsidRPr="00242A9D" w:rsidRDefault="00EE10E5" w:rsidP="009561D5">
      <w:pPr>
        <w:pStyle w:val="NormalWeb"/>
        <w:shd w:val="clear" w:color="auto" w:fill="FFFFFF"/>
        <w:spacing w:before="0" w:beforeAutospacing="0" w:after="150" w:afterAutospacing="0"/>
        <w:jc w:val="both"/>
        <w:rPr>
          <w:rFonts w:asciiTheme="minorHAnsi" w:hAnsiTheme="minorHAnsi"/>
          <w:color w:val="252424"/>
        </w:rPr>
      </w:pPr>
    </w:p>
    <w:p w14:paraId="337A44C3" w14:textId="77777777" w:rsidR="00644B54" w:rsidRPr="00242A9D" w:rsidRDefault="00644B54" w:rsidP="00644B54">
      <w:pPr>
        <w:pStyle w:val="Corpsdetexte"/>
        <w:rPr>
          <w:rFonts w:asciiTheme="minorHAnsi" w:hAnsiTheme="minorHAnsi"/>
          <w:sz w:val="20"/>
          <w:lang w:val="fr-FR"/>
        </w:rPr>
      </w:pPr>
      <w:r w:rsidRPr="00242A9D">
        <w:rPr>
          <w:rFonts w:asciiTheme="minorHAnsi" w:hAnsiTheme="minorHAnsi"/>
          <w:noProof/>
          <w:lang w:val="fr-FR" w:eastAsia="fr-FR"/>
        </w:rPr>
        <mc:AlternateContent>
          <mc:Choice Requires="wps">
            <w:drawing>
              <wp:anchor distT="0" distB="0" distL="114300" distR="114300" simplePos="0" relativeHeight="251667456" behindDoc="0" locked="0" layoutInCell="1" allowOverlap="1" wp14:anchorId="12A6C3F3" wp14:editId="79245F74">
                <wp:simplePos x="0" y="0"/>
                <wp:positionH relativeFrom="page">
                  <wp:posOffset>0</wp:posOffset>
                </wp:positionH>
                <wp:positionV relativeFrom="paragraph">
                  <wp:posOffset>33655</wp:posOffset>
                </wp:positionV>
                <wp:extent cx="7560310" cy="63500"/>
                <wp:effectExtent l="0" t="0" r="2540" b="0"/>
                <wp:wrapNone/>
                <wp:docPr id="21"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0310" cy="63500"/>
                        </a:xfrm>
                        <a:prstGeom prst="rect">
                          <a:avLst/>
                        </a:prstGeom>
                        <a:solidFill>
                          <a:srgbClr val="E1B24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26" style="position:absolute;margin-left:0;margin-top:2.65pt;width:595.3pt;height:5pt;z-index:2516674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" fillcolor="#e1b245" stroked="f">
                <w10:wrap anchorx="page"/>
              </v:rect>
            </w:pict>
          </mc:Fallback>
        </mc:AlternateContent>
      </w:r>
      <w:r w:rsidRPr="00242A9D">
        <w:rPr>
          <w:rFonts w:asciiTheme="minorHAnsi" w:hAnsiTheme="minorHAnsi"/>
          <w:noProof/>
          <w:sz w:val="20"/>
          <w:lang w:val="fr-FR" w:eastAsia="fr-FR"/>
        </w:rPr>
        <mc:AlternateContent>
          <mc:Choice Requires="wps">
            <w:drawing>
              <wp:inline distT="0" distB="0" distL="0" distR="0" wp14:anchorId="0A3D535C" wp14:editId="42EE0630">
                <wp:extent cx="7560310" cy="857250"/>
                <wp:effectExtent l="0" t="0" r="2540" b="0"/>
                <wp:docPr id="22"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310" cy="857250"/>
                        </a:xfrm>
                        <a:prstGeom prst="rect">
                          <a:avLst/>
                        </a:prstGeom>
                        <a:solidFill>
                          <a:srgbClr val="F7EAD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E5F7161" w14:textId="77777777" w:rsidR="00E960FA" w:rsidRPr="00621A49" w:rsidRDefault="00E960FA" w:rsidP="00EE10E5">
                            <w:pPr>
                              <w:pBdr>
                                <w:top w:val="single" w:sz="4" w:space="1" w:color="auto"/>
                                <w:left w:val="single" w:sz="4" w:space="4" w:color="auto"/>
                                <w:bottom w:val="single" w:sz="4" w:space="1" w:color="auto"/>
                                <w:right w:val="single" w:sz="4" w:space="4" w:color="auto"/>
                              </w:pBdr>
                              <w:tabs>
                                <w:tab w:val="left" w:pos="851"/>
                                <w:tab w:val="left" w:pos="1134"/>
                                <w:tab w:val="left" w:pos="10490"/>
                              </w:tabs>
                              <w:spacing w:before="233"/>
                              <w:ind w:right="840"/>
                              <w:jc w:val="center"/>
                              <w:rPr>
                                <w:rFonts w:asciiTheme="minorHAnsi" w:eastAsia="Times New Roman" w:hAnsiTheme="minorHAnsi" w:cs="Arial"/>
                                <w:color w:val="333333"/>
                                <w:sz w:val="21"/>
                                <w:szCs w:val="21"/>
                                <w:lang w:val="fr-FR" w:eastAsia="fr-FR"/>
                              </w:rPr>
                            </w:pPr>
                            <w:r w:rsidRPr="00621A49">
                              <w:rPr>
                                <w:rFonts w:asciiTheme="minorHAnsi" w:hAnsiTheme="minorHAnsi"/>
                                <w:b/>
                                <w:sz w:val="36"/>
                                <w:lang w:val="fr-FR"/>
                              </w:rPr>
                              <w:t>Méthode de computation du délai de recours contentieux en cas de décision implicite de rejet (silence gardé pendant deux mois)</w:t>
                            </w:r>
                          </w:p>
                          <w:p w14:paraId="30759AE3" w14:textId="77777777" w:rsidR="00E960FA" w:rsidRPr="005943C4" w:rsidRDefault="00E960FA" w:rsidP="00644B54">
                            <w:pPr>
                              <w:spacing w:before="233"/>
                              <w:ind w:right="1830"/>
                              <w:jc w:val="center"/>
                              <w:rPr>
                                <w:b/>
                                <w:sz w:val="36"/>
                                <w:lang w:val="fr-FR"/>
                              </w:rPr>
                            </w:pPr>
                          </w:p>
                        </w:txbxContent>
                      </wps:txbx>
                      <wps:bodyPr rot="0" vert="horz" wrap="square" lIns="0" tIns="0" rIns="0" bIns="0" anchor="t" anchorCtr="0" upright="1">
                        <a:noAutofit/>
                      </wps:bodyPr>
                    </wps:wsp>
                  </a:graphicData>
                </a:graphic>
              </wp:inline>
            </w:drawing>
          </mc:Choice>
          <mc:Fallback>
            <w:pict>
              <v:shape id="_x0000_s1031" type="#_x0000_t202" style="width:595.3pt;height:6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" fillcolor="#f7ead1" stroked="f">
                <v:textbox inset="0,0,0,0">
                  <w:txbxContent>
                    <w:p w14:paraId="1E5F7161" w14:textId="77777777" w:rsidR="00E960FA" w:rsidRPr="00621A49" w:rsidRDefault="00E960FA" w:rsidP="00EE10E5">
                      <w:pPr>
                        <w:pBdr>
                          <w:top w:val="single" w:sz="4" w:space="1" w:color="auto"/>
                          <w:left w:val="single" w:sz="4" w:space="4" w:color="auto"/>
                          <w:bottom w:val="single" w:sz="4" w:space="1" w:color="auto"/>
                          <w:right w:val="single" w:sz="4" w:space="4" w:color="auto"/>
                        </w:pBdr>
                        <w:tabs>
                          <w:tab w:val="left" w:pos="851"/>
                          <w:tab w:val="left" w:pos="1134"/>
                          <w:tab w:val="left" w:pos="10490"/>
                        </w:tabs>
                        <w:spacing w:before="233"/>
                        <w:ind w:right="840"/>
                        <w:jc w:val="center"/>
                        <w:rPr>
                          <w:rFonts w:asciiTheme="minorHAnsi" w:eastAsia="Times New Roman" w:hAnsiTheme="minorHAnsi" w:cs="Arial"/>
                          <w:color w:val="333333"/>
                          <w:sz w:val="21"/>
                          <w:szCs w:val="21"/>
                          <w:lang w:val="fr-FR" w:eastAsia="fr-FR"/>
                        </w:rPr>
                      </w:pPr>
                      <w:r w:rsidRPr="00621A49">
                        <w:rPr>
                          <w:rFonts w:asciiTheme="minorHAnsi" w:hAnsiTheme="minorHAnsi"/>
                          <w:b/>
                          <w:sz w:val="36"/>
                          <w:lang w:val="fr-FR"/>
                        </w:rPr>
                        <w:t>Méthode de computation du délai de recours contentieux en cas de décision implicite de rejet (silence gardé pendant deux mois)</w:t>
                      </w:r>
                    </w:p>
                    <w:p w14:paraId="30759AE3" w14:textId="77777777" w:rsidR="00E960FA" w:rsidRPr="005943C4" w:rsidRDefault="00E960FA" w:rsidP="00644B54">
                      <w:pPr>
                        <w:spacing w:before="233"/>
                        <w:ind w:right="1830"/>
                        <w:jc w:val="center"/>
                        <w:rPr>
                          <w:b/>
                          <w:sz w:val="36"/>
                          <w:lang w:val="fr-FR"/>
                        </w:rPr>
                      </w:pPr>
                    </w:p>
                  </w:txbxContent>
                </v:textbox>
                <w10:anchorlock/>
              </v:shape>
            </w:pict>
          </mc:Fallback>
        </mc:AlternateContent>
      </w:r>
    </w:p>
    <w:p w14:paraId="74ACB5F8" w14:textId="77777777" w:rsidR="00644B54" w:rsidRPr="00242A9D" w:rsidRDefault="00644B54" w:rsidP="00644B54">
      <w:pPr>
        <w:pStyle w:val="Corpsdetexte"/>
        <w:rPr>
          <w:rFonts w:asciiTheme="minorHAnsi" w:hAnsiTheme="minorHAnsi"/>
          <w:b/>
          <w:sz w:val="20"/>
          <w:lang w:val="fr-FR"/>
        </w:rPr>
      </w:pPr>
    </w:p>
    <w:p w14:paraId="20CDCFBA" w14:textId="77777777" w:rsidR="00644B54" w:rsidRPr="00242A9D" w:rsidRDefault="00644B54" w:rsidP="00644B54">
      <w:pPr>
        <w:pStyle w:val="Corpsdetexte"/>
        <w:rPr>
          <w:rFonts w:asciiTheme="minorHAnsi" w:hAnsiTheme="minorHAnsi"/>
          <w:b/>
          <w:sz w:val="20"/>
          <w:lang w:val="fr-FR"/>
        </w:rPr>
      </w:pPr>
    </w:p>
    <w:p w14:paraId="6E572484" w14:textId="7036295F" w:rsidR="00346598" w:rsidRPr="00242A9D" w:rsidRDefault="00346598" w:rsidP="009561D5">
      <w:pPr>
        <w:rPr>
          <w:rFonts w:asciiTheme="minorHAnsi" w:hAnsiTheme="minorHAnsi"/>
          <w:lang w:val="fr-FR"/>
        </w:rPr>
      </w:pPr>
      <w:r w:rsidRPr="00242A9D">
        <w:rPr>
          <w:rFonts w:asciiTheme="minorHAnsi" w:hAnsiTheme="minorHAnsi"/>
          <w:b/>
          <w:lang w:val="fr-FR"/>
        </w:rPr>
        <w:t xml:space="preserve">Article </w:t>
      </w:r>
      <w:hyperlink r:id="rId89" w:history="1">
        <w:r w:rsidRPr="00242A9D">
          <w:rPr>
            <w:rStyle w:val="Lienhypertexte"/>
            <w:rFonts w:asciiTheme="minorHAnsi" w:hAnsiTheme="minorHAnsi"/>
            <w:b/>
            <w:lang w:val="fr-FR"/>
          </w:rPr>
          <w:t>L.114-3</w:t>
        </w:r>
      </w:hyperlink>
      <w:r w:rsidRPr="00242A9D">
        <w:rPr>
          <w:rFonts w:asciiTheme="minorHAnsi" w:hAnsiTheme="minorHAnsi"/>
          <w:b/>
          <w:lang w:val="fr-FR"/>
        </w:rPr>
        <w:t xml:space="preserve"> </w:t>
      </w:r>
      <w:r w:rsidRPr="00242A9D">
        <w:rPr>
          <w:rFonts w:asciiTheme="minorHAnsi" w:eastAsiaTheme="minorHAnsi" w:hAnsiTheme="minorHAnsi" w:cs="TrebuchetMS,Bold"/>
          <w:b/>
          <w:bCs/>
          <w:color w:val="0000FF"/>
          <w:sz w:val="24"/>
          <w:szCs w:val="24"/>
          <w:lang w:val="fr-FR"/>
        </w:rPr>
        <w:t>du c</w:t>
      </w:r>
      <w:r w:rsidRPr="00242A9D">
        <w:rPr>
          <w:rFonts w:asciiTheme="minorHAnsi" w:eastAsiaTheme="minorHAnsi" w:hAnsiTheme="minorHAnsi" w:cs="TrebuchetMS,Bold"/>
          <w:b/>
          <w:bCs/>
          <w:sz w:val="24"/>
          <w:szCs w:val="24"/>
          <w:lang w:val="fr-FR"/>
        </w:rPr>
        <w:t>ode des relations entre le public et les administrations</w:t>
      </w:r>
    </w:p>
    <w:p w14:paraId="40EC0761" w14:textId="09350512" w:rsidR="00346598" w:rsidRPr="00242A9D" w:rsidRDefault="00346598" w:rsidP="00EE10E5">
      <w:pPr>
        <w:pStyle w:val="NormalWeb"/>
        <w:jc w:val="both"/>
        <w:rPr>
          <w:rFonts w:asciiTheme="minorHAnsi" w:hAnsiTheme="minorHAnsi"/>
          <w:color w:val="252424"/>
        </w:rPr>
      </w:pPr>
      <w:r w:rsidRPr="00242A9D">
        <w:rPr>
          <w:rFonts w:asciiTheme="minorHAnsi" w:hAnsiTheme="minorHAnsi"/>
          <w:i/>
        </w:rPr>
        <w:t>« Le délai au terme duquel est susceptible d'intervenir une décision implicite de rejet court à compter de la date de réception de la demande par l'administration initialement saisie.</w:t>
      </w:r>
      <w:r w:rsidRPr="00242A9D">
        <w:rPr>
          <w:rFonts w:asciiTheme="minorHAnsi" w:hAnsiTheme="minorHAnsi"/>
          <w:i/>
        </w:rPr>
        <w:br/>
        <w:t>Le délai au terme duquel est susceptible d'intervenir une décision implicite d'acceptation ne court qu'à compter de la date de réception de la demande par l'administration compétente. Si cette administration informe l'auteur de la demande qu'il n'a pas fourni l'ensemble des informations ou pièces exigées par les textes législatifs et réglementaires en vigueur, le délai ne court qu'à compter de la réception de ces informations ou pièces. »</w:t>
      </w:r>
    </w:p>
    <w:p w14:paraId="0FE95728" w14:textId="64C257F9" w:rsidR="002C5327" w:rsidRPr="00242A9D" w:rsidRDefault="002C5327" w:rsidP="009561D5">
      <w:pPr>
        <w:widowControl/>
        <w:adjustRightInd w:val="0"/>
        <w:rPr>
          <w:rFonts w:asciiTheme="minorHAnsi" w:eastAsiaTheme="minorHAnsi" w:hAnsiTheme="minorHAnsi" w:cs="TrebuchetMS,Bold"/>
          <w:b/>
          <w:bCs/>
          <w:color w:val="000000"/>
          <w:sz w:val="24"/>
          <w:szCs w:val="24"/>
          <w:lang w:val="fr-FR"/>
        </w:rPr>
      </w:pPr>
      <w:r w:rsidRPr="00242A9D">
        <w:rPr>
          <w:rFonts w:asciiTheme="minorHAnsi" w:eastAsiaTheme="minorHAnsi" w:hAnsiTheme="minorHAnsi" w:cs="TrebuchetMS,Bold"/>
          <w:b/>
          <w:bCs/>
          <w:color w:val="000000"/>
          <w:sz w:val="24"/>
          <w:szCs w:val="24"/>
          <w:lang w:val="fr-FR"/>
        </w:rPr>
        <w:t>Les décisions implicites (</w:t>
      </w:r>
      <w:r w:rsidRPr="00242A9D">
        <w:rPr>
          <w:rFonts w:asciiTheme="minorHAnsi" w:eastAsiaTheme="minorHAnsi" w:hAnsiTheme="minorHAnsi" w:cs="TrebuchetMS,Bold"/>
          <w:b/>
          <w:bCs/>
          <w:color w:val="0000FF"/>
          <w:sz w:val="24"/>
          <w:szCs w:val="24"/>
          <w:lang w:val="fr-FR"/>
        </w:rPr>
        <w:t xml:space="preserve">art. L.231-1 </w:t>
      </w:r>
      <w:r w:rsidR="00C22DD0" w:rsidRPr="00242A9D">
        <w:rPr>
          <w:rFonts w:asciiTheme="minorHAnsi" w:eastAsiaTheme="minorHAnsi" w:hAnsiTheme="minorHAnsi" w:cs="TrebuchetMS,Bold"/>
          <w:b/>
          <w:bCs/>
          <w:color w:val="0000FF"/>
          <w:sz w:val="24"/>
          <w:szCs w:val="24"/>
          <w:lang w:val="fr-FR"/>
        </w:rPr>
        <w:t>du c</w:t>
      </w:r>
      <w:r w:rsidRPr="00242A9D">
        <w:rPr>
          <w:rFonts w:asciiTheme="minorHAnsi" w:eastAsiaTheme="minorHAnsi" w:hAnsiTheme="minorHAnsi" w:cs="TrebuchetMS,Bold"/>
          <w:b/>
          <w:bCs/>
          <w:sz w:val="24"/>
          <w:szCs w:val="24"/>
          <w:lang w:val="fr-FR"/>
        </w:rPr>
        <w:t>ode des relations entre le public et les administrations</w:t>
      </w:r>
      <w:r w:rsidRPr="00242A9D">
        <w:rPr>
          <w:rFonts w:asciiTheme="minorHAnsi" w:eastAsiaTheme="minorHAnsi" w:hAnsiTheme="minorHAnsi" w:cs="TrebuchetMS,Bold"/>
          <w:b/>
          <w:bCs/>
          <w:color w:val="000000"/>
          <w:sz w:val="24"/>
          <w:szCs w:val="24"/>
          <w:lang w:val="fr-FR"/>
        </w:rPr>
        <w:t>)</w:t>
      </w:r>
    </w:p>
    <w:p w14:paraId="155FEE71" w14:textId="77777777" w:rsidR="00C22DD0" w:rsidRPr="00242A9D" w:rsidRDefault="00C22DD0" w:rsidP="009561D5">
      <w:pPr>
        <w:widowControl/>
        <w:adjustRightInd w:val="0"/>
        <w:jc w:val="both"/>
        <w:rPr>
          <w:rFonts w:asciiTheme="minorHAnsi" w:eastAsiaTheme="minorHAnsi" w:hAnsiTheme="minorHAnsi" w:cs="TrebuchetMS"/>
          <w:color w:val="000000"/>
          <w:sz w:val="24"/>
          <w:szCs w:val="24"/>
          <w:lang w:val="fr-FR"/>
        </w:rPr>
      </w:pPr>
    </w:p>
    <w:p w14:paraId="5860D9AF" w14:textId="11A0946B" w:rsidR="002C5327" w:rsidRPr="00242A9D" w:rsidRDefault="002C5327" w:rsidP="009561D5">
      <w:pPr>
        <w:widowControl/>
        <w:adjustRightInd w:val="0"/>
        <w:jc w:val="both"/>
        <w:rPr>
          <w:rFonts w:asciiTheme="minorHAnsi" w:eastAsiaTheme="minorHAnsi" w:hAnsiTheme="minorHAnsi" w:cs="TrebuchetMS"/>
          <w:color w:val="000000"/>
          <w:sz w:val="24"/>
          <w:szCs w:val="24"/>
          <w:lang w:val="fr-FR"/>
        </w:rPr>
      </w:pPr>
      <w:r w:rsidRPr="00242A9D">
        <w:rPr>
          <w:rFonts w:asciiTheme="minorHAnsi" w:eastAsiaTheme="minorHAnsi" w:hAnsiTheme="minorHAnsi" w:cs="TrebuchetMS"/>
          <w:color w:val="000000"/>
          <w:sz w:val="24"/>
          <w:szCs w:val="24"/>
          <w:lang w:val="fr-FR"/>
        </w:rPr>
        <w:t>Depuis le 12 novembre 2015 et en application de la loin° 2013-1005 du 12 novembre 2013 habilitant le</w:t>
      </w:r>
      <w:r w:rsidR="00C22DD0" w:rsidRPr="00242A9D">
        <w:rPr>
          <w:rFonts w:asciiTheme="minorHAnsi" w:eastAsiaTheme="minorHAnsi" w:hAnsiTheme="minorHAnsi" w:cs="TrebuchetMS"/>
          <w:color w:val="000000"/>
          <w:sz w:val="24"/>
          <w:szCs w:val="24"/>
          <w:lang w:val="fr-FR"/>
        </w:rPr>
        <w:t xml:space="preserve"> </w:t>
      </w:r>
      <w:r w:rsidRPr="00242A9D">
        <w:rPr>
          <w:rFonts w:asciiTheme="minorHAnsi" w:eastAsiaTheme="minorHAnsi" w:hAnsiTheme="minorHAnsi" w:cs="TrebuchetMS"/>
          <w:color w:val="000000"/>
          <w:sz w:val="24"/>
          <w:szCs w:val="24"/>
          <w:lang w:val="fr-FR"/>
        </w:rPr>
        <w:t>Gouvernement à simplifier les relations entre l'administration et les citoyens, le principe selon</w:t>
      </w:r>
      <w:r w:rsidR="00C22DD0" w:rsidRPr="00242A9D">
        <w:rPr>
          <w:rFonts w:asciiTheme="minorHAnsi" w:eastAsiaTheme="minorHAnsi" w:hAnsiTheme="minorHAnsi" w:cs="TrebuchetMS"/>
          <w:color w:val="000000"/>
          <w:sz w:val="24"/>
          <w:szCs w:val="24"/>
          <w:lang w:val="fr-FR"/>
        </w:rPr>
        <w:t xml:space="preserve"> </w:t>
      </w:r>
      <w:r w:rsidRPr="00242A9D">
        <w:rPr>
          <w:rFonts w:asciiTheme="minorHAnsi" w:eastAsiaTheme="minorHAnsi" w:hAnsiTheme="minorHAnsi" w:cs="TrebuchetMS"/>
          <w:color w:val="000000"/>
          <w:sz w:val="24"/>
          <w:szCs w:val="24"/>
          <w:lang w:val="fr-FR"/>
        </w:rPr>
        <w:t xml:space="preserve">lequel « </w:t>
      </w:r>
      <w:r w:rsidRPr="00242A9D">
        <w:rPr>
          <w:rFonts w:asciiTheme="minorHAnsi" w:eastAsiaTheme="minorHAnsi" w:hAnsiTheme="minorHAnsi" w:cs="TrebuchetMS,Bold"/>
          <w:b/>
          <w:bCs/>
          <w:color w:val="000000"/>
          <w:sz w:val="24"/>
          <w:szCs w:val="24"/>
          <w:lang w:val="fr-FR"/>
        </w:rPr>
        <w:t xml:space="preserve">le silence gardé par l’administration pendant deux mois vaut décision d’acceptation </w:t>
      </w:r>
      <w:r w:rsidRPr="00242A9D">
        <w:rPr>
          <w:rFonts w:asciiTheme="minorHAnsi" w:eastAsiaTheme="minorHAnsi" w:hAnsiTheme="minorHAnsi" w:cs="TrebuchetMS"/>
          <w:color w:val="000000"/>
          <w:sz w:val="24"/>
          <w:szCs w:val="24"/>
          <w:lang w:val="fr-FR"/>
        </w:rPr>
        <w:t>»</w:t>
      </w:r>
      <w:r w:rsidR="00C22DD0" w:rsidRPr="00242A9D">
        <w:rPr>
          <w:rFonts w:asciiTheme="minorHAnsi" w:eastAsiaTheme="minorHAnsi" w:hAnsiTheme="minorHAnsi" w:cs="TrebuchetMS"/>
          <w:color w:val="000000"/>
          <w:sz w:val="24"/>
          <w:szCs w:val="24"/>
          <w:lang w:val="fr-FR"/>
        </w:rPr>
        <w:t xml:space="preserve"> </w:t>
      </w:r>
      <w:r w:rsidRPr="00242A9D">
        <w:rPr>
          <w:rFonts w:asciiTheme="minorHAnsi" w:eastAsiaTheme="minorHAnsi" w:hAnsiTheme="minorHAnsi" w:cs="TrebuchetMS"/>
          <w:color w:val="000000"/>
          <w:sz w:val="24"/>
          <w:szCs w:val="24"/>
          <w:lang w:val="fr-FR"/>
        </w:rPr>
        <w:t>est applicable aux collectivités territoriales et leurs établissements publics, aux organismes de sécurité</w:t>
      </w:r>
      <w:r w:rsidR="00C22DD0" w:rsidRPr="00242A9D">
        <w:rPr>
          <w:rFonts w:asciiTheme="minorHAnsi" w:eastAsiaTheme="minorHAnsi" w:hAnsiTheme="minorHAnsi" w:cs="TrebuchetMS"/>
          <w:color w:val="000000"/>
          <w:sz w:val="24"/>
          <w:szCs w:val="24"/>
          <w:lang w:val="fr-FR"/>
        </w:rPr>
        <w:t xml:space="preserve"> </w:t>
      </w:r>
      <w:r w:rsidRPr="00242A9D">
        <w:rPr>
          <w:rFonts w:asciiTheme="minorHAnsi" w:eastAsiaTheme="minorHAnsi" w:hAnsiTheme="minorHAnsi" w:cs="TrebuchetMS"/>
          <w:color w:val="000000"/>
          <w:sz w:val="24"/>
          <w:szCs w:val="24"/>
          <w:lang w:val="fr-FR"/>
        </w:rPr>
        <w:t>sociale ainsi qu’aux autres organismes chargés de la gestion d'un service public administratif.</w:t>
      </w:r>
    </w:p>
    <w:p w14:paraId="586A8152" w14:textId="77777777" w:rsidR="00C22DD0" w:rsidRPr="00242A9D" w:rsidRDefault="00C22DD0" w:rsidP="009561D5">
      <w:pPr>
        <w:widowControl/>
        <w:adjustRightInd w:val="0"/>
        <w:jc w:val="both"/>
        <w:rPr>
          <w:rFonts w:asciiTheme="minorHAnsi" w:eastAsiaTheme="minorHAnsi" w:hAnsiTheme="minorHAnsi" w:cs="TrebuchetMS"/>
          <w:color w:val="000000"/>
          <w:sz w:val="24"/>
          <w:szCs w:val="24"/>
          <w:lang w:val="fr-FR"/>
        </w:rPr>
      </w:pPr>
    </w:p>
    <w:p w14:paraId="1EFAAD36" w14:textId="1FCFE84E" w:rsidR="002C5327" w:rsidRPr="00242A9D" w:rsidRDefault="002C5327" w:rsidP="009561D5">
      <w:pPr>
        <w:widowControl/>
        <w:adjustRightInd w:val="0"/>
        <w:jc w:val="both"/>
        <w:rPr>
          <w:rFonts w:asciiTheme="minorHAnsi" w:eastAsiaTheme="minorHAnsi" w:hAnsiTheme="minorHAnsi" w:cs="TrebuchetMS"/>
          <w:color w:val="000000"/>
          <w:sz w:val="24"/>
          <w:szCs w:val="24"/>
          <w:lang w:val="fr-FR"/>
        </w:rPr>
      </w:pPr>
      <w:r w:rsidRPr="00242A9D">
        <w:rPr>
          <w:rFonts w:asciiTheme="minorHAnsi" w:eastAsiaTheme="minorHAnsi" w:hAnsiTheme="minorHAnsi" w:cs="TrebuchetMS"/>
          <w:color w:val="000000"/>
          <w:sz w:val="24"/>
          <w:szCs w:val="24"/>
          <w:lang w:val="fr-FR"/>
        </w:rPr>
        <w:t>Cependant, tous domaines confondus, la loi du 12 novembre 2013 aura nécessité la publication de</w:t>
      </w:r>
      <w:r w:rsidR="00C22DD0" w:rsidRPr="00242A9D">
        <w:rPr>
          <w:rFonts w:asciiTheme="minorHAnsi" w:eastAsiaTheme="minorHAnsi" w:hAnsiTheme="minorHAnsi" w:cs="TrebuchetMS"/>
          <w:color w:val="000000"/>
          <w:sz w:val="24"/>
          <w:szCs w:val="24"/>
          <w:lang w:val="fr-FR"/>
        </w:rPr>
        <w:t xml:space="preserve"> </w:t>
      </w:r>
      <w:r w:rsidRPr="00242A9D">
        <w:rPr>
          <w:rFonts w:asciiTheme="minorHAnsi" w:eastAsiaTheme="minorHAnsi" w:hAnsiTheme="minorHAnsi" w:cs="TrebuchetMS"/>
          <w:color w:val="000000"/>
          <w:sz w:val="24"/>
          <w:szCs w:val="24"/>
          <w:lang w:val="fr-FR"/>
        </w:rPr>
        <w:t xml:space="preserve">42 décrets </w:t>
      </w:r>
      <w:r w:rsidRPr="00242A9D">
        <w:rPr>
          <w:rFonts w:asciiTheme="minorHAnsi" w:eastAsiaTheme="minorHAnsi" w:hAnsiTheme="minorHAnsi" w:cs="TrebuchetMS,Bold"/>
          <w:b/>
          <w:bCs/>
          <w:color w:val="000000"/>
          <w:sz w:val="24"/>
          <w:szCs w:val="24"/>
          <w:lang w:val="fr-FR"/>
        </w:rPr>
        <w:t xml:space="preserve">pour 2 400 exceptions </w:t>
      </w:r>
      <w:r w:rsidRPr="00242A9D">
        <w:rPr>
          <w:rFonts w:asciiTheme="minorHAnsi" w:eastAsiaTheme="minorHAnsi" w:hAnsiTheme="minorHAnsi" w:cs="TrebuchetMS"/>
          <w:color w:val="000000"/>
          <w:sz w:val="24"/>
          <w:szCs w:val="24"/>
          <w:lang w:val="fr-FR"/>
        </w:rPr>
        <w:t>engendrant ainsi une complexité dans sa mise en pratique.</w:t>
      </w:r>
    </w:p>
    <w:p w14:paraId="6E41EFC1" w14:textId="77777777" w:rsidR="002C5327" w:rsidRPr="00242A9D" w:rsidRDefault="002C5327" w:rsidP="009561D5">
      <w:pPr>
        <w:widowControl/>
        <w:adjustRightInd w:val="0"/>
        <w:rPr>
          <w:rFonts w:asciiTheme="minorHAnsi" w:eastAsiaTheme="minorHAnsi" w:hAnsiTheme="minorHAnsi" w:cs="TrebuchetMS,Bold"/>
          <w:b/>
          <w:bCs/>
          <w:color w:val="000000"/>
          <w:sz w:val="24"/>
          <w:szCs w:val="24"/>
          <w:lang w:val="fr-FR"/>
        </w:rPr>
      </w:pPr>
    </w:p>
    <w:p w14:paraId="7297ABE8" w14:textId="77777777" w:rsidR="002C5327" w:rsidRPr="00242A9D" w:rsidRDefault="002C5327" w:rsidP="009561D5">
      <w:pPr>
        <w:widowControl/>
        <w:adjustRightInd w:val="0"/>
        <w:rPr>
          <w:rFonts w:asciiTheme="minorHAnsi" w:eastAsiaTheme="minorHAnsi" w:hAnsiTheme="minorHAnsi" w:cs="TrebuchetMS,Bold"/>
          <w:b/>
          <w:bCs/>
          <w:color w:val="000000"/>
          <w:sz w:val="24"/>
          <w:szCs w:val="24"/>
          <w:lang w:val="fr-FR"/>
        </w:rPr>
      </w:pPr>
    </w:p>
    <w:p w14:paraId="11D3C032" w14:textId="2500ED07" w:rsidR="002C5327" w:rsidRPr="00242A9D" w:rsidRDefault="002C5327" w:rsidP="009561D5">
      <w:pPr>
        <w:widowControl/>
        <w:adjustRightInd w:val="0"/>
        <w:rPr>
          <w:rFonts w:asciiTheme="minorHAnsi" w:eastAsiaTheme="minorHAnsi" w:hAnsiTheme="minorHAnsi" w:cs="TrebuchetMS,Bold"/>
          <w:b/>
          <w:bCs/>
          <w:color w:val="000000"/>
          <w:sz w:val="24"/>
          <w:szCs w:val="24"/>
          <w:lang w:val="fr-FR"/>
        </w:rPr>
      </w:pPr>
      <w:r w:rsidRPr="00242A9D">
        <w:rPr>
          <w:rFonts w:asciiTheme="minorHAnsi" w:eastAsiaTheme="minorHAnsi" w:hAnsiTheme="minorHAnsi" w:cs="TrebuchetMS,Bold"/>
          <w:b/>
          <w:bCs/>
          <w:color w:val="000000"/>
          <w:sz w:val="24"/>
          <w:szCs w:val="24"/>
          <w:lang w:val="fr-FR"/>
        </w:rPr>
        <w:t>LES EXCEPTIONS LEGISLATIVES AU PRINCIPE</w:t>
      </w:r>
      <w:r w:rsidR="00C22DD0" w:rsidRPr="00242A9D">
        <w:rPr>
          <w:rFonts w:asciiTheme="minorHAnsi" w:eastAsiaTheme="minorHAnsi" w:hAnsiTheme="minorHAnsi" w:cs="TrebuchetMS,Bold"/>
          <w:b/>
          <w:bCs/>
          <w:color w:val="000000"/>
          <w:sz w:val="24"/>
          <w:szCs w:val="24"/>
          <w:lang w:val="fr-FR"/>
        </w:rPr>
        <w:t> :</w:t>
      </w:r>
    </w:p>
    <w:p w14:paraId="2F91E648" w14:textId="77777777" w:rsidR="00C22DD0" w:rsidRPr="00242A9D" w:rsidRDefault="00C22DD0" w:rsidP="009561D5">
      <w:pPr>
        <w:widowControl/>
        <w:adjustRightInd w:val="0"/>
        <w:rPr>
          <w:rFonts w:asciiTheme="minorHAnsi" w:eastAsiaTheme="minorHAnsi" w:hAnsiTheme="minorHAnsi" w:cs="TrebuchetMS,Bold"/>
          <w:b/>
          <w:bCs/>
          <w:color w:val="000000"/>
          <w:sz w:val="24"/>
          <w:szCs w:val="24"/>
          <w:lang w:val="fr-FR"/>
        </w:rPr>
      </w:pPr>
    </w:p>
    <w:p w14:paraId="0380EDE6" w14:textId="1F130CD7" w:rsidR="002C5327" w:rsidRPr="00242A9D" w:rsidRDefault="002C5327" w:rsidP="009561D5">
      <w:pPr>
        <w:widowControl/>
        <w:adjustRightInd w:val="0"/>
        <w:rPr>
          <w:rFonts w:asciiTheme="minorHAnsi" w:eastAsiaTheme="minorHAnsi" w:hAnsiTheme="minorHAnsi" w:cs="TrebuchetMS,Bold"/>
          <w:b/>
          <w:bCs/>
          <w:sz w:val="24"/>
          <w:szCs w:val="24"/>
          <w:lang w:val="fr-FR"/>
        </w:rPr>
      </w:pPr>
      <w:r w:rsidRPr="00242A9D">
        <w:rPr>
          <w:rFonts w:asciiTheme="minorHAnsi" w:eastAsiaTheme="minorHAnsi" w:hAnsiTheme="minorHAnsi" w:cs="TrebuchetMS,Bold"/>
          <w:b/>
          <w:bCs/>
          <w:color w:val="0000FF"/>
          <w:sz w:val="24"/>
          <w:szCs w:val="24"/>
          <w:lang w:val="fr-FR"/>
        </w:rPr>
        <w:t xml:space="preserve">Art. L.231-4 </w:t>
      </w:r>
      <w:r w:rsidR="00C22DD0" w:rsidRPr="00242A9D">
        <w:rPr>
          <w:rFonts w:asciiTheme="minorHAnsi" w:eastAsiaTheme="minorHAnsi" w:hAnsiTheme="minorHAnsi" w:cs="TrebuchetMS,Bold"/>
          <w:b/>
          <w:bCs/>
          <w:color w:val="0000FF"/>
          <w:sz w:val="24"/>
          <w:szCs w:val="24"/>
          <w:lang w:val="fr-FR"/>
        </w:rPr>
        <w:t>du c</w:t>
      </w:r>
      <w:r w:rsidRPr="00242A9D">
        <w:rPr>
          <w:rFonts w:asciiTheme="minorHAnsi" w:eastAsiaTheme="minorHAnsi" w:hAnsiTheme="minorHAnsi" w:cs="TrebuchetMS,Bold"/>
          <w:b/>
          <w:bCs/>
          <w:sz w:val="24"/>
          <w:szCs w:val="24"/>
          <w:lang w:val="fr-FR"/>
        </w:rPr>
        <w:t>ode des relations entre le public et les administrations</w:t>
      </w:r>
    </w:p>
    <w:p w14:paraId="08F00654" w14:textId="77777777" w:rsidR="00C22DD0" w:rsidRPr="00242A9D" w:rsidRDefault="00C22DD0" w:rsidP="009561D5">
      <w:pPr>
        <w:widowControl/>
        <w:adjustRightInd w:val="0"/>
        <w:rPr>
          <w:rFonts w:asciiTheme="minorHAnsi" w:eastAsiaTheme="minorHAnsi" w:hAnsiTheme="minorHAnsi" w:cs="TrebuchetMS,Bold"/>
          <w:b/>
          <w:bCs/>
          <w:color w:val="0000FF"/>
          <w:sz w:val="24"/>
          <w:szCs w:val="24"/>
          <w:lang w:val="fr-FR"/>
        </w:rPr>
      </w:pPr>
    </w:p>
    <w:p w14:paraId="3C13AC1B" w14:textId="55472FB8" w:rsidR="002C5327" w:rsidRPr="00242A9D" w:rsidRDefault="002C5327" w:rsidP="009561D5">
      <w:pPr>
        <w:widowControl/>
        <w:adjustRightInd w:val="0"/>
        <w:rPr>
          <w:rFonts w:asciiTheme="minorHAnsi" w:eastAsiaTheme="minorHAnsi" w:hAnsiTheme="minorHAnsi" w:cs="TrebuchetMS"/>
          <w:color w:val="000000"/>
          <w:sz w:val="24"/>
          <w:szCs w:val="24"/>
          <w:lang w:val="fr-FR"/>
        </w:rPr>
      </w:pPr>
      <w:r w:rsidRPr="00242A9D">
        <w:rPr>
          <w:rFonts w:asciiTheme="minorHAnsi" w:eastAsiaTheme="minorHAnsi" w:hAnsiTheme="minorHAnsi" w:cs="TrebuchetMS"/>
          <w:color w:val="000000"/>
          <w:sz w:val="24"/>
          <w:szCs w:val="24"/>
          <w:lang w:val="fr-FR"/>
        </w:rPr>
        <w:t xml:space="preserve">Le silence gardé pendant deux mois par l'autorité administrative </w:t>
      </w:r>
      <w:r w:rsidRPr="00242A9D">
        <w:rPr>
          <w:rFonts w:asciiTheme="minorHAnsi" w:eastAsiaTheme="minorHAnsi" w:hAnsiTheme="minorHAnsi" w:cs="TrebuchetMS,Bold"/>
          <w:b/>
          <w:bCs/>
          <w:color w:val="000000"/>
          <w:sz w:val="24"/>
          <w:szCs w:val="24"/>
          <w:lang w:val="fr-FR"/>
        </w:rPr>
        <w:t xml:space="preserve">vaut décision de rejet </w:t>
      </w:r>
      <w:r w:rsidRPr="00242A9D">
        <w:rPr>
          <w:rFonts w:asciiTheme="minorHAnsi" w:eastAsiaTheme="minorHAnsi" w:hAnsiTheme="minorHAnsi" w:cs="TrebuchetMS"/>
          <w:color w:val="000000"/>
          <w:sz w:val="24"/>
          <w:szCs w:val="24"/>
          <w:lang w:val="fr-FR"/>
        </w:rPr>
        <w:t>:</w:t>
      </w:r>
    </w:p>
    <w:p w14:paraId="0AAF0884" w14:textId="70D7254E" w:rsidR="002C5327" w:rsidRPr="00242A9D" w:rsidRDefault="002C5327" w:rsidP="009561D5">
      <w:pPr>
        <w:widowControl/>
        <w:adjustRightInd w:val="0"/>
        <w:rPr>
          <w:rFonts w:asciiTheme="minorHAnsi" w:eastAsiaTheme="minorHAnsi" w:hAnsiTheme="minorHAnsi" w:cs="TrebuchetMS"/>
          <w:color w:val="000000"/>
          <w:sz w:val="24"/>
          <w:szCs w:val="24"/>
          <w:lang w:val="fr-FR"/>
        </w:rPr>
      </w:pPr>
      <w:r w:rsidRPr="00242A9D">
        <w:rPr>
          <w:rFonts w:asciiTheme="minorHAnsi" w:eastAsiaTheme="minorHAnsi" w:hAnsiTheme="minorHAnsi" w:cs="TrebuchetMS"/>
          <w:color w:val="000000"/>
          <w:sz w:val="24"/>
          <w:szCs w:val="24"/>
          <w:lang w:val="fr-FR"/>
        </w:rPr>
        <w:t>1° Lorsque la demande ne tend pas à l'adoption d'une décision présentant le caractère</w:t>
      </w:r>
      <w:r w:rsidR="00C22DD0" w:rsidRPr="00242A9D">
        <w:rPr>
          <w:rFonts w:asciiTheme="minorHAnsi" w:eastAsiaTheme="minorHAnsi" w:hAnsiTheme="minorHAnsi" w:cs="TrebuchetMS"/>
          <w:color w:val="000000"/>
          <w:sz w:val="24"/>
          <w:szCs w:val="24"/>
          <w:lang w:val="fr-FR"/>
        </w:rPr>
        <w:t xml:space="preserve"> </w:t>
      </w:r>
      <w:r w:rsidRPr="00242A9D">
        <w:rPr>
          <w:rFonts w:asciiTheme="minorHAnsi" w:eastAsiaTheme="minorHAnsi" w:hAnsiTheme="minorHAnsi" w:cs="TrebuchetMS"/>
          <w:color w:val="000000"/>
          <w:sz w:val="24"/>
          <w:szCs w:val="24"/>
          <w:lang w:val="fr-FR"/>
        </w:rPr>
        <w:t>d'une décision individuelle ;</w:t>
      </w:r>
    </w:p>
    <w:p w14:paraId="13ABC1FD" w14:textId="22C4F2F1" w:rsidR="002C5327" w:rsidRPr="00242A9D" w:rsidRDefault="002C5327" w:rsidP="009561D5">
      <w:pPr>
        <w:widowControl/>
        <w:adjustRightInd w:val="0"/>
        <w:rPr>
          <w:rFonts w:asciiTheme="minorHAnsi" w:eastAsiaTheme="minorHAnsi" w:hAnsiTheme="minorHAnsi" w:cs="TrebuchetMS"/>
          <w:color w:val="000000"/>
          <w:sz w:val="24"/>
          <w:szCs w:val="24"/>
          <w:lang w:val="fr-FR"/>
        </w:rPr>
      </w:pPr>
      <w:r w:rsidRPr="00242A9D">
        <w:rPr>
          <w:rFonts w:asciiTheme="minorHAnsi" w:eastAsiaTheme="minorHAnsi" w:hAnsiTheme="minorHAnsi" w:cs="TrebuchetMS"/>
          <w:color w:val="000000"/>
          <w:sz w:val="24"/>
          <w:szCs w:val="24"/>
          <w:lang w:val="fr-FR"/>
        </w:rPr>
        <w:t>2° Lorsque la demande ne s'inscrit pas dans une procédure prévue par un texte législatif ou</w:t>
      </w:r>
      <w:r w:rsidR="00C22DD0" w:rsidRPr="00242A9D">
        <w:rPr>
          <w:rFonts w:asciiTheme="minorHAnsi" w:eastAsiaTheme="minorHAnsi" w:hAnsiTheme="minorHAnsi" w:cs="TrebuchetMS"/>
          <w:color w:val="000000"/>
          <w:sz w:val="24"/>
          <w:szCs w:val="24"/>
          <w:lang w:val="fr-FR"/>
        </w:rPr>
        <w:t xml:space="preserve"> </w:t>
      </w:r>
      <w:r w:rsidRPr="00242A9D">
        <w:rPr>
          <w:rFonts w:asciiTheme="minorHAnsi" w:eastAsiaTheme="minorHAnsi" w:hAnsiTheme="minorHAnsi" w:cs="TrebuchetMS"/>
          <w:color w:val="000000"/>
          <w:sz w:val="24"/>
          <w:szCs w:val="24"/>
          <w:lang w:val="fr-FR"/>
        </w:rPr>
        <w:t>réglementaire ou présente le caractère d'une réclamation ou d'un recours administratif ;</w:t>
      </w:r>
    </w:p>
    <w:p w14:paraId="3CB44A31" w14:textId="1C3A4061" w:rsidR="002C5327" w:rsidRPr="00242A9D" w:rsidRDefault="002C5327" w:rsidP="009561D5">
      <w:pPr>
        <w:widowControl/>
        <w:adjustRightInd w:val="0"/>
        <w:rPr>
          <w:rFonts w:asciiTheme="minorHAnsi" w:eastAsiaTheme="minorHAnsi" w:hAnsiTheme="minorHAnsi" w:cs="TrebuchetMS"/>
          <w:color w:val="000000"/>
          <w:sz w:val="24"/>
          <w:szCs w:val="24"/>
          <w:lang w:val="fr-FR"/>
        </w:rPr>
      </w:pPr>
      <w:r w:rsidRPr="00242A9D">
        <w:rPr>
          <w:rFonts w:asciiTheme="minorHAnsi" w:eastAsiaTheme="minorHAnsi" w:hAnsiTheme="minorHAnsi" w:cs="TrebuchetMS"/>
          <w:color w:val="000000"/>
          <w:sz w:val="24"/>
          <w:szCs w:val="24"/>
          <w:lang w:val="fr-FR"/>
        </w:rPr>
        <w:t>3° Lorsque la demande présente un caractère financier ;</w:t>
      </w:r>
    </w:p>
    <w:p w14:paraId="1B2E8E5F" w14:textId="4906A41E" w:rsidR="002C5327" w:rsidRPr="00242A9D" w:rsidRDefault="002C5327" w:rsidP="009561D5">
      <w:pPr>
        <w:widowControl/>
        <w:adjustRightInd w:val="0"/>
        <w:rPr>
          <w:rFonts w:asciiTheme="minorHAnsi" w:eastAsiaTheme="minorHAnsi" w:hAnsiTheme="minorHAnsi" w:cs="TrebuchetMS"/>
          <w:color w:val="000000"/>
          <w:sz w:val="24"/>
          <w:szCs w:val="24"/>
          <w:lang w:val="fr-FR"/>
        </w:rPr>
      </w:pPr>
      <w:r w:rsidRPr="00242A9D">
        <w:rPr>
          <w:rFonts w:asciiTheme="minorHAnsi" w:eastAsiaTheme="minorHAnsi" w:hAnsiTheme="minorHAnsi" w:cs="TrebuchetMS"/>
          <w:color w:val="000000"/>
          <w:sz w:val="24"/>
          <w:szCs w:val="24"/>
          <w:lang w:val="fr-FR"/>
        </w:rPr>
        <w:t>4° Dans les cas où une acceptation implicite ne serait pas compatible avec le respect des</w:t>
      </w:r>
      <w:r w:rsidR="00C22DD0" w:rsidRPr="00242A9D">
        <w:rPr>
          <w:rFonts w:asciiTheme="minorHAnsi" w:eastAsiaTheme="minorHAnsi" w:hAnsiTheme="minorHAnsi" w:cs="TrebuchetMS"/>
          <w:color w:val="000000"/>
          <w:sz w:val="24"/>
          <w:szCs w:val="24"/>
          <w:lang w:val="fr-FR"/>
        </w:rPr>
        <w:t xml:space="preserve"> </w:t>
      </w:r>
      <w:r w:rsidRPr="00242A9D">
        <w:rPr>
          <w:rFonts w:asciiTheme="minorHAnsi" w:eastAsiaTheme="minorHAnsi" w:hAnsiTheme="minorHAnsi" w:cs="TrebuchetMS"/>
          <w:color w:val="000000"/>
          <w:sz w:val="24"/>
          <w:szCs w:val="24"/>
          <w:lang w:val="fr-FR"/>
        </w:rPr>
        <w:t>engagements internationaux et européens de la</w:t>
      </w:r>
      <w:r w:rsidR="00C22DD0" w:rsidRPr="00242A9D">
        <w:rPr>
          <w:rFonts w:asciiTheme="minorHAnsi" w:eastAsiaTheme="minorHAnsi" w:hAnsiTheme="minorHAnsi" w:cs="TrebuchetMS"/>
          <w:color w:val="000000"/>
          <w:sz w:val="24"/>
          <w:szCs w:val="24"/>
          <w:lang w:val="fr-FR"/>
        </w:rPr>
        <w:t xml:space="preserve"> </w:t>
      </w:r>
      <w:r w:rsidRPr="00242A9D">
        <w:rPr>
          <w:rFonts w:asciiTheme="minorHAnsi" w:eastAsiaTheme="minorHAnsi" w:hAnsiTheme="minorHAnsi" w:cs="TrebuchetMS"/>
          <w:color w:val="000000"/>
          <w:sz w:val="24"/>
          <w:szCs w:val="24"/>
          <w:lang w:val="fr-FR"/>
        </w:rPr>
        <w:t>France, la protection de la sécurité nationale, la</w:t>
      </w:r>
      <w:r w:rsidR="00C22DD0" w:rsidRPr="00242A9D">
        <w:rPr>
          <w:rFonts w:asciiTheme="minorHAnsi" w:eastAsiaTheme="minorHAnsi" w:hAnsiTheme="minorHAnsi" w:cs="TrebuchetMS"/>
          <w:color w:val="000000"/>
          <w:sz w:val="24"/>
          <w:szCs w:val="24"/>
          <w:lang w:val="fr-FR"/>
        </w:rPr>
        <w:t xml:space="preserve"> </w:t>
      </w:r>
      <w:r w:rsidRPr="00242A9D">
        <w:rPr>
          <w:rFonts w:asciiTheme="minorHAnsi" w:eastAsiaTheme="minorHAnsi" w:hAnsiTheme="minorHAnsi" w:cs="TrebuchetMS"/>
          <w:color w:val="000000"/>
          <w:sz w:val="24"/>
          <w:szCs w:val="24"/>
          <w:lang w:val="fr-FR"/>
        </w:rPr>
        <w:t>protection des libertés et des principes à valeur</w:t>
      </w:r>
      <w:r w:rsidR="00C22DD0" w:rsidRPr="00242A9D">
        <w:rPr>
          <w:rFonts w:asciiTheme="minorHAnsi" w:eastAsiaTheme="minorHAnsi" w:hAnsiTheme="minorHAnsi" w:cs="TrebuchetMS"/>
          <w:color w:val="000000"/>
          <w:sz w:val="24"/>
          <w:szCs w:val="24"/>
          <w:lang w:val="fr-FR"/>
        </w:rPr>
        <w:t xml:space="preserve"> </w:t>
      </w:r>
      <w:r w:rsidRPr="00242A9D">
        <w:rPr>
          <w:rFonts w:asciiTheme="minorHAnsi" w:eastAsiaTheme="minorHAnsi" w:hAnsiTheme="minorHAnsi" w:cs="TrebuchetMS"/>
          <w:color w:val="000000"/>
          <w:sz w:val="24"/>
          <w:szCs w:val="24"/>
          <w:lang w:val="fr-FR"/>
        </w:rPr>
        <w:t>constitutionnelle et la sauvegarde de l'ordre public ;</w:t>
      </w:r>
    </w:p>
    <w:p w14:paraId="3B5B6DB9" w14:textId="1C4CA649" w:rsidR="002C5327" w:rsidRPr="00242A9D" w:rsidRDefault="002C5327" w:rsidP="009561D5">
      <w:pPr>
        <w:widowControl/>
        <w:adjustRightInd w:val="0"/>
        <w:rPr>
          <w:rFonts w:asciiTheme="minorHAnsi" w:hAnsiTheme="minorHAnsi"/>
          <w:color w:val="252424"/>
          <w:sz w:val="24"/>
          <w:szCs w:val="24"/>
          <w:lang w:val="fr-FR"/>
        </w:rPr>
      </w:pPr>
      <w:r w:rsidRPr="00242A9D">
        <w:rPr>
          <w:rFonts w:asciiTheme="minorHAnsi" w:eastAsiaTheme="minorHAnsi" w:hAnsiTheme="minorHAnsi" w:cs="TrebuchetMS"/>
          <w:color w:val="000000"/>
          <w:sz w:val="24"/>
          <w:szCs w:val="24"/>
          <w:lang w:val="fr-FR"/>
        </w:rPr>
        <w:t>5° Dans les relations entre les autorités</w:t>
      </w:r>
      <w:r w:rsidR="00C22DD0" w:rsidRPr="00242A9D">
        <w:rPr>
          <w:rFonts w:asciiTheme="minorHAnsi" w:eastAsiaTheme="minorHAnsi" w:hAnsiTheme="minorHAnsi" w:cs="TrebuchetMS"/>
          <w:color w:val="000000"/>
          <w:sz w:val="24"/>
          <w:szCs w:val="24"/>
          <w:lang w:val="fr-FR"/>
        </w:rPr>
        <w:t xml:space="preserve"> </w:t>
      </w:r>
      <w:r w:rsidRPr="00242A9D">
        <w:rPr>
          <w:rFonts w:asciiTheme="minorHAnsi" w:eastAsiaTheme="minorHAnsi" w:hAnsiTheme="minorHAnsi" w:cs="TrebuchetMS"/>
          <w:color w:val="000000"/>
          <w:sz w:val="24"/>
          <w:szCs w:val="24"/>
          <w:lang w:val="fr-FR"/>
        </w:rPr>
        <w:t>administratives et leurs agents.</w:t>
      </w:r>
    </w:p>
    <w:p w14:paraId="0E9CF703" w14:textId="77777777" w:rsidR="00C22DD0" w:rsidRPr="00242A9D" w:rsidRDefault="00C22DD0" w:rsidP="009561D5">
      <w:pPr>
        <w:pStyle w:val="NormalWeb"/>
        <w:shd w:val="clear" w:color="auto" w:fill="FFFFFF"/>
        <w:jc w:val="both"/>
        <w:rPr>
          <w:rFonts w:asciiTheme="minorHAnsi" w:eastAsiaTheme="minorHAnsi" w:hAnsiTheme="minorHAnsi" w:cs="TrebuchetMS,Bold"/>
          <w:b/>
          <w:bCs/>
        </w:rPr>
      </w:pPr>
      <w:r w:rsidRPr="00242A9D">
        <w:rPr>
          <w:rFonts w:asciiTheme="minorHAnsi" w:eastAsiaTheme="minorHAnsi" w:hAnsiTheme="minorHAnsi" w:cs="TrebuchetMS,Bold"/>
          <w:b/>
          <w:bCs/>
        </w:rPr>
        <w:t>LES EXCEPTIONS REGLEMENTAIRES AU PRINCIPE</w:t>
      </w:r>
    </w:p>
    <w:p w14:paraId="07FAFFC8" w14:textId="77777777" w:rsidR="00C22DD0" w:rsidRPr="00242A9D" w:rsidRDefault="002C5327" w:rsidP="009561D5">
      <w:pPr>
        <w:pStyle w:val="NormalWeb"/>
        <w:shd w:val="clear" w:color="auto" w:fill="FFFFFF"/>
        <w:jc w:val="both"/>
        <w:rPr>
          <w:rFonts w:asciiTheme="minorHAnsi" w:eastAsiaTheme="minorHAnsi" w:hAnsiTheme="minorHAnsi" w:cs="TrebuchetMS"/>
          <w:color w:val="000000"/>
        </w:rPr>
      </w:pPr>
      <w:r w:rsidRPr="00242A9D">
        <w:rPr>
          <w:rFonts w:asciiTheme="minorHAnsi" w:eastAsiaTheme="minorHAnsi" w:hAnsiTheme="minorHAnsi" w:cs="TrebuchetMS"/>
          <w:color w:val="000000"/>
        </w:rPr>
        <w:lastRenderedPageBreak/>
        <w:t xml:space="preserve">S’agissant de la fonction publique territoriale, quatre décrets définissent les exceptions applicables aux administrations locales. </w:t>
      </w:r>
    </w:p>
    <w:p w14:paraId="22A91A70" w14:textId="77777777" w:rsidR="00C22DD0" w:rsidRPr="00242A9D" w:rsidRDefault="002C5327" w:rsidP="009561D5">
      <w:pPr>
        <w:pStyle w:val="NormalWeb"/>
        <w:shd w:val="clear" w:color="auto" w:fill="FFFFFF"/>
        <w:jc w:val="both"/>
        <w:rPr>
          <w:rFonts w:asciiTheme="minorHAnsi" w:eastAsiaTheme="minorHAnsi" w:hAnsiTheme="minorHAnsi" w:cs="TrebuchetMS"/>
          <w:color w:val="000000"/>
        </w:rPr>
      </w:pPr>
      <w:r w:rsidRPr="00242A9D">
        <w:rPr>
          <w:rFonts w:asciiTheme="minorHAnsi" w:eastAsiaTheme="minorHAnsi" w:hAnsiTheme="minorHAnsi" w:cs="TrebuchetMS"/>
          <w:color w:val="000000"/>
        </w:rPr>
        <w:t>Trois décrets (</w:t>
      </w:r>
      <w:r w:rsidRPr="00242A9D">
        <w:rPr>
          <w:rFonts w:asciiTheme="minorHAnsi" w:eastAsiaTheme="minorHAnsi" w:hAnsiTheme="minorHAnsi" w:cs="TrebuchetMS"/>
          <w:color w:val="0000FF"/>
        </w:rPr>
        <w:t>n° 2015-1155</w:t>
      </w:r>
      <w:r w:rsidRPr="00242A9D">
        <w:rPr>
          <w:rFonts w:asciiTheme="minorHAnsi" w:eastAsiaTheme="minorHAnsi" w:hAnsiTheme="minorHAnsi" w:cs="TrebuchetMS"/>
          <w:color w:val="000000"/>
        </w:rPr>
        <w:t xml:space="preserve">, </w:t>
      </w:r>
      <w:r w:rsidRPr="00242A9D">
        <w:rPr>
          <w:rFonts w:asciiTheme="minorHAnsi" w:eastAsiaTheme="minorHAnsi" w:hAnsiTheme="minorHAnsi" w:cs="TrebuchetMS"/>
          <w:color w:val="0000FF"/>
        </w:rPr>
        <w:t xml:space="preserve">n° 2015-1459 </w:t>
      </w:r>
      <w:r w:rsidRPr="00242A9D">
        <w:rPr>
          <w:rFonts w:asciiTheme="minorHAnsi" w:eastAsiaTheme="minorHAnsi" w:hAnsiTheme="minorHAnsi" w:cs="TrebuchetMS"/>
          <w:color w:val="000000"/>
        </w:rPr>
        <w:t xml:space="preserve">et </w:t>
      </w:r>
      <w:r w:rsidRPr="00242A9D">
        <w:rPr>
          <w:rFonts w:asciiTheme="minorHAnsi" w:eastAsiaTheme="minorHAnsi" w:hAnsiTheme="minorHAnsi" w:cs="TrebuchetMS"/>
          <w:color w:val="0000FF"/>
        </w:rPr>
        <w:t>n°2015-1461</w:t>
      </w:r>
      <w:r w:rsidRPr="00242A9D">
        <w:rPr>
          <w:rFonts w:asciiTheme="minorHAnsi" w:eastAsiaTheme="minorHAnsi" w:hAnsiTheme="minorHAnsi" w:cs="TrebuchetMS"/>
          <w:color w:val="000000"/>
        </w:rPr>
        <w:t xml:space="preserve">) établissent plusieurs listes de cas précis dans lesquels le silence gardé par les collectivités locales et leurs établissements publics continuera de valoir rejet. </w:t>
      </w:r>
    </w:p>
    <w:p w14:paraId="22900D41" w14:textId="4EFC9B52" w:rsidR="00344119" w:rsidRPr="00242A9D" w:rsidRDefault="002C5327" w:rsidP="009561D5">
      <w:pPr>
        <w:pStyle w:val="NormalWeb"/>
        <w:shd w:val="clear" w:color="auto" w:fill="FFFFFF"/>
        <w:jc w:val="both"/>
        <w:rPr>
          <w:rFonts w:asciiTheme="minorHAnsi" w:hAnsiTheme="minorHAnsi"/>
          <w:color w:val="252424"/>
        </w:rPr>
      </w:pPr>
      <w:r w:rsidRPr="00242A9D">
        <w:rPr>
          <w:rFonts w:asciiTheme="minorHAnsi" w:eastAsiaTheme="minorHAnsi" w:hAnsiTheme="minorHAnsi" w:cs="TrebuchetMS"/>
          <w:color w:val="000000"/>
        </w:rPr>
        <w:t>Le quatrième décret (</w:t>
      </w:r>
      <w:r w:rsidRPr="00242A9D">
        <w:rPr>
          <w:rFonts w:asciiTheme="minorHAnsi" w:eastAsiaTheme="minorHAnsi" w:hAnsiTheme="minorHAnsi" w:cs="TrebuchetMS"/>
          <w:color w:val="0000FF"/>
        </w:rPr>
        <w:t>n° 2015- 1460</w:t>
      </w:r>
      <w:r w:rsidRPr="00242A9D">
        <w:rPr>
          <w:rFonts w:asciiTheme="minorHAnsi" w:eastAsiaTheme="minorHAnsi" w:hAnsiTheme="minorHAnsi" w:cs="TrebuchetMS"/>
          <w:color w:val="000000"/>
        </w:rPr>
        <w:t>) énonce quant à lui la liste des procédures dans lesquelles le silence gardé par les collectivités locales et leurs établissements publics continuera de valoir acceptation mais dans un délai différent de celui de deux mois.</w:t>
      </w:r>
    </w:p>
    <w:p w14:paraId="001FA445" w14:textId="5512699C" w:rsidR="00C22DD0" w:rsidRPr="00242A9D" w:rsidRDefault="00C22DD0" w:rsidP="009561D5">
      <w:pPr>
        <w:pStyle w:val="NormalWeb"/>
        <w:shd w:val="clear" w:color="auto" w:fill="FFFFFF"/>
        <w:jc w:val="both"/>
        <w:rPr>
          <w:rFonts w:asciiTheme="minorHAnsi" w:hAnsiTheme="minorHAnsi"/>
          <w:color w:val="222222"/>
          <w:spacing w:val="15"/>
        </w:rPr>
      </w:pPr>
      <w:r w:rsidRPr="00242A9D">
        <w:rPr>
          <w:rFonts w:asciiTheme="minorHAnsi" w:hAnsiTheme="minorHAnsi"/>
          <w:color w:val="222222"/>
          <w:spacing w:val="15"/>
        </w:rPr>
        <w:t>La naissance de la décision implicite de rejet de la réclamation n’intervient pas dans des délais francs.</w:t>
      </w:r>
    </w:p>
    <w:p w14:paraId="58ED96F9" w14:textId="77777777" w:rsidR="00C22DD0" w:rsidRPr="00242A9D" w:rsidRDefault="00C22DD0" w:rsidP="009561D5">
      <w:pPr>
        <w:pStyle w:val="NormalWeb"/>
        <w:shd w:val="clear" w:color="auto" w:fill="FFFFFF"/>
        <w:jc w:val="both"/>
        <w:rPr>
          <w:rFonts w:asciiTheme="minorHAnsi" w:hAnsiTheme="minorHAnsi"/>
          <w:color w:val="222222"/>
          <w:spacing w:val="15"/>
        </w:rPr>
      </w:pPr>
      <w:r w:rsidRPr="00242A9D">
        <w:rPr>
          <w:rFonts w:asciiTheme="minorHAnsi" w:hAnsiTheme="minorHAnsi"/>
          <w:color w:val="222222"/>
          <w:spacing w:val="15"/>
        </w:rPr>
        <w:t>Ainsi, si une demande est reçue par l'administration le 12 mai, le silence gardé par l'administration pendant 2 mois fait naître une décision implicite de rejet le 12 juillet (même si c'est un samedi, dimanche ou jour férié).</w:t>
      </w:r>
    </w:p>
    <w:p w14:paraId="2DC5B93C" w14:textId="77777777" w:rsidR="00C22DD0" w:rsidRPr="00242A9D" w:rsidRDefault="00C22DD0" w:rsidP="009561D5">
      <w:pPr>
        <w:pStyle w:val="NormalWeb"/>
        <w:shd w:val="clear" w:color="auto" w:fill="FFFFFF"/>
        <w:jc w:val="both"/>
        <w:rPr>
          <w:rFonts w:asciiTheme="minorHAnsi" w:hAnsiTheme="minorHAnsi"/>
          <w:color w:val="222222"/>
          <w:spacing w:val="15"/>
        </w:rPr>
      </w:pPr>
      <w:r w:rsidRPr="00242A9D">
        <w:rPr>
          <w:rFonts w:asciiTheme="minorHAnsi" w:hAnsiTheme="minorHAnsi"/>
          <w:color w:val="222222"/>
          <w:spacing w:val="15"/>
        </w:rPr>
        <w:t>Et le point de départ du délai de recours contentieux est le lendemain soit le 13 juillet 2019 même si c'est un samedi, dimanche ou jour férié.</w:t>
      </w:r>
    </w:p>
    <w:p w14:paraId="37797A1D" w14:textId="77777777" w:rsidR="0043125A" w:rsidRPr="00242A9D" w:rsidRDefault="0043125A" w:rsidP="0043125A">
      <w:pPr>
        <w:pStyle w:val="Titre1"/>
        <w:spacing w:before="0" w:after="225"/>
        <w:ind w:left="0"/>
        <w:rPr>
          <w:rFonts w:asciiTheme="minorHAnsi" w:hAnsiTheme="minorHAnsi" w:cs="Arial"/>
          <w:color w:val="343231"/>
          <w:sz w:val="28"/>
          <w:szCs w:val="28"/>
          <w:lang w:val="fr-FR"/>
        </w:rPr>
      </w:pPr>
      <w:r w:rsidRPr="00242A9D">
        <w:rPr>
          <w:rFonts w:asciiTheme="minorHAnsi" w:hAnsiTheme="minorHAnsi" w:cs="Arial"/>
          <w:color w:val="343231"/>
          <w:sz w:val="28"/>
          <w:szCs w:val="28"/>
          <w:lang w:val="fr-FR"/>
        </w:rPr>
        <w:t>L’administration peut-elle prendre et notifier hors délais une décision expresse après une décision tacite ?</w:t>
      </w:r>
    </w:p>
    <w:p w14:paraId="20F14DBB" w14:textId="77777777" w:rsidR="0043125A" w:rsidRPr="00242A9D" w:rsidRDefault="0043125A" w:rsidP="0043125A">
      <w:pPr>
        <w:pStyle w:val="NormalWeb"/>
        <w:spacing w:before="240" w:beforeAutospacing="0" w:after="240" w:afterAutospacing="0" w:line="312" w:lineRule="atLeast"/>
        <w:jc w:val="both"/>
        <w:rPr>
          <w:rFonts w:asciiTheme="minorHAnsi" w:hAnsiTheme="minorHAnsi" w:cs="Arial"/>
          <w:color w:val="343231"/>
        </w:rPr>
      </w:pPr>
      <w:r w:rsidRPr="00242A9D">
        <w:rPr>
          <w:rStyle w:val="lev"/>
          <w:rFonts w:asciiTheme="minorHAnsi" w:hAnsiTheme="minorHAnsi" w:cs="Arial"/>
          <w:color w:val="343231"/>
          <w:bdr w:val="none" w:sz="0" w:space="0" w:color="auto" w:frame="1"/>
        </w:rPr>
        <w:t>OUI :</w:t>
      </w:r>
      <w:r w:rsidRPr="00242A9D">
        <w:rPr>
          <w:rFonts w:asciiTheme="minorHAnsi" w:hAnsiTheme="minorHAnsi" w:cs="Arial"/>
          <w:color w:val="343231"/>
        </w:rPr>
        <w:t xml:space="preserve"> en règle générale, une décision de l’administration n’est pas illégale du seul fait qu’elle ait été notifiée à l’intéressé après l’expiration du délai qui lui était imparti pour la prendre. </w:t>
      </w:r>
    </w:p>
    <w:p w14:paraId="2028E0CB" w14:textId="643FC032" w:rsidR="0043125A" w:rsidRPr="00242A9D" w:rsidRDefault="0043125A" w:rsidP="0043125A">
      <w:pPr>
        <w:pStyle w:val="NormalWeb"/>
        <w:spacing w:before="240" w:beforeAutospacing="0" w:after="240" w:afterAutospacing="0" w:line="312" w:lineRule="atLeast"/>
        <w:jc w:val="both"/>
        <w:rPr>
          <w:rFonts w:asciiTheme="minorHAnsi" w:hAnsiTheme="minorHAnsi" w:cs="Arial"/>
          <w:color w:val="343231"/>
        </w:rPr>
      </w:pPr>
      <w:r w:rsidRPr="00242A9D">
        <w:rPr>
          <w:rFonts w:asciiTheme="minorHAnsi" w:hAnsiTheme="minorHAnsi" w:cs="Arial"/>
          <w:color w:val="343231"/>
        </w:rPr>
        <w:t>Dans le cas d’une décision implicite de rejet d’un recours administratif acquise à la suite du silence de l’administration gardé pendant deux mois, celle-ci  peut notifier ultérieurement une décision explicite de rejet</w:t>
      </w:r>
      <w:r w:rsidRPr="00242A9D">
        <w:rPr>
          <w:rStyle w:val="lev"/>
          <w:rFonts w:asciiTheme="minorHAnsi" w:hAnsiTheme="minorHAnsi" w:cs="Arial"/>
          <w:color w:val="343231"/>
          <w:bdr w:val="none" w:sz="0" w:space="0" w:color="auto" w:frame="1"/>
        </w:rPr>
        <w:t>.</w:t>
      </w:r>
    </w:p>
    <w:p w14:paraId="2010845A" w14:textId="090848F9" w:rsidR="0043125A" w:rsidRPr="00242A9D" w:rsidRDefault="0043125A" w:rsidP="0043125A">
      <w:pPr>
        <w:pStyle w:val="NormalWeb"/>
        <w:spacing w:before="240" w:beforeAutospacing="0" w:after="240" w:afterAutospacing="0" w:line="312" w:lineRule="atLeast"/>
        <w:jc w:val="both"/>
        <w:rPr>
          <w:rFonts w:asciiTheme="minorHAnsi" w:hAnsiTheme="minorHAnsi" w:cs="Arial"/>
          <w:color w:val="343231"/>
        </w:rPr>
      </w:pPr>
      <w:r w:rsidRPr="00242A9D">
        <w:rPr>
          <w:rFonts w:asciiTheme="minorHAnsi" w:hAnsiTheme="minorHAnsi" w:cs="Arial"/>
          <w:color w:val="343231"/>
        </w:rPr>
        <w:t>En règle générale, une décision de l’administration n’est pas illégale du seul fait qu’elle ait été notifiée à l’intéressé après l’expiration du délai qui lui était imparti pour la prendre.</w:t>
      </w:r>
    </w:p>
    <w:p w14:paraId="34B22ED0" w14:textId="77777777" w:rsidR="0043125A" w:rsidRPr="00242A9D" w:rsidRDefault="0043125A" w:rsidP="0043125A">
      <w:pPr>
        <w:pStyle w:val="NormalWeb"/>
        <w:spacing w:before="240" w:beforeAutospacing="0" w:after="240" w:afterAutospacing="0" w:line="312" w:lineRule="atLeast"/>
        <w:jc w:val="both"/>
        <w:rPr>
          <w:rFonts w:asciiTheme="minorHAnsi" w:hAnsiTheme="minorHAnsi" w:cs="Arial"/>
          <w:color w:val="343231"/>
        </w:rPr>
      </w:pPr>
      <w:r w:rsidRPr="00242A9D">
        <w:rPr>
          <w:rFonts w:asciiTheme="minorHAnsi" w:hAnsiTheme="minorHAnsi" w:cs="Arial"/>
          <w:color w:val="343231"/>
        </w:rPr>
        <w:t>La légalité d’un acte administratif n’est pas subordonnée à la condition qu’il soit notifié avant l’expiration du délai imparti par l’administration pour prendre cet acte.</w:t>
      </w:r>
    </w:p>
    <w:p w14:paraId="32BAAB4B" w14:textId="77777777" w:rsidR="0043125A" w:rsidRPr="00242A9D" w:rsidRDefault="000D440C" w:rsidP="0043125A">
      <w:pPr>
        <w:pStyle w:val="NormalWeb"/>
        <w:spacing w:before="0" w:beforeAutospacing="0" w:after="0" w:afterAutospacing="0" w:line="312" w:lineRule="atLeast"/>
        <w:jc w:val="both"/>
        <w:rPr>
          <w:rFonts w:asciiTheme="minorHAnsi" w:hAnsiTheme="minorHAnsi" w:cs="Arial"/>
          <w:color w:val="343231"/>
        </w:rPr>
      </w:pPr>
      <w:hyperlink r:id="rId90" w:tgtFrame="_blank" w:history="1">
        <w:r w:rsidR="0043125A" w:rsidRPr="00242A9D">
          <w:rPr>
            <w:rStyle w:val="Lienhypertexte"/>
            <w:rFonts w:asciiTheme="minorHAnsi" w:hAnsiTheme="minorHAnsi" w:cs="Arial"/>
            <w:color w:val="AF002E"/>
          </w:rPr>
          <w:t xml:space="preserve">Conseil d'Etat, Section, </w:t>
        </w:r>
        <w:proofErr w:type="gramStart"/>
        <w:r w:rsidR="0043125A" w:rsidRPr="00242A9D">
          <w:rPr>
            <w:rStyle w:val="Lienhypertexte"/>
            <w:rFonts w:asciiTheme="minorHAnsi" w:hAnsiTheme="minorHAnsi" w:cs="Arial"/>
            <w:color w:val="AF002E"/>
          </w:rPr>
          <w:t>du 19 novembre</w:t>
        </w:r>
        <w:proofErr w:type="gramEnd"/>
        <w:r w:rsidR="0043125A" w:rsidRPr="00242A9D">
          <w:rPr>
            <w:rStyle w:val="Lienhypertexte"/>
            <w:rFonts w:asciiTheme="minorHAnsi" w:hAnsiTheme="minorHAnsi" w:cs="Arial"/>
            <w:color w:val="AF002E"/>
          </w:rPr>
          <w:t xml:space="preserve"> 1993, 111212, publié au recueil Lebon</w:t>
        </w:r>
      </w:hyperlink>
    </w:p>
    <w:p w14:paraId="7CBD2004" w14:textId="77777777" w:rsidR="0043125A" w:rsidRPr="00242A9D" w:rsidRDefault="0043125A" w:rsidP="0043125A">
      <w:pPr>
        <w:pStyle w:val="NormalWeb"/>
        <w:spacing w:before="0" w:beforeAutospacing="0" w:after="0" w:afterAutospacing="0" w:line="312" w:lineRule="atLeast"/>
        <w:jc w:val="both"/>
        <w:rPr>
          <w:rStyle w:val="Accentuation"/>
          <w:rFonts w:asciiTheme="minorHAnsi" w:hAnsiTheme="minorHAnsi" w:cs="Arial"/>
          <w:color w:val="343231"/>
          <w:bdr w:val="none" w:sz="0" w:space="0" w:color="auto" w:frame="1"/>
        </w:rPr>
      </w:pPr>
      <w:r w:rsidRPr="00242A9D">
        <w:rPr>
          <w:rStyle w:val="Accentuation"/>
          <w:rFonts w:asciiTheme="minorHAnsi" w:hAnsiTheme="minorHAnsi" w:cs="Arial"/>
          <w:color w:val="343231"/>
          <w:bdr w:val="none" w:sz="0" w:space="0" w:color="auto" w:frame="1"/>
        </w:rPr>
        <w:t xml:space="preserve">« Il résulte de l'article 39 du code de la nationalité française que le gouvernement peut s'opposer par décret en Conseil d'Etat à l'acquisition de la nationalité française par un étranger à raison du mariage, dans le délai d'un an à compte de la date de récépissé de la déclaration acquisitive ou du jour où la décision judiciaire qui a admis la régularité de la déclaration est passée en force de chose jugée. La légalité d'un tel décret n'est pas subordonnée à la condition qu'il soit notifié à l'intéressé avant l'expiration du délai d'un an (1) (sol. </w:t>
      </w:r>
      <w:proofErr w:type="spellStart"/>
      <w:r w:rsidRPr="00242A9D">
        <w:rPr>
          <w:rStyle w:val="Accentuation"/>
          <w:rFonts w:asciiTheme="minorHAnsi" w:hAnsiTheme="minorHAnsi" w:cs="Arial"/>
          <w:color w:val="343231"/>
          <w:bdr w:val="none" w:sz="0" w:space="0" w:color="auto" w:frame="1"/>
        </w:rPr>
        <w:t>impl</w:t>
      </w:r>
      <w:proofErr w:type="spellEnd"/>
      <w:r w:rsidRPr="00242A9D">
        <w:rPr>
          <w:rStyle w:val="Accentuation"/>
          <w:rFonts w:asciiTheme="minorHAnsi" w:hAnsiTheme="minorHAnsi" w:cs="Arial"/>
          <w:color w:val="343231"/>
          <w:bdr w:val="none" w:sz="0" w:space="0" w:color="auto" w:frame="1"/>
        </w:rPr>
        <w:t>.). »</w:t>
      </w:r>
    </w:p>
    <w:p w14:paraId="3E4A2BE5" w14:textId="66326508" w:rsidR="0043125A" w:rsidRPr="00242A9D" w:rsidRDefault="0043125A" w:rsidP="0043125A">
      <w:pPr>
        <w:pStyle w:val="NormalWeb"/>
        <w:spacing w:before="0" w:beforeAutospacing="0" w:after="0" w:afterAutospacing="0" w:line="312" w:lineRule="atLeast"/>
        <w:jc w:val="both"/>
        <w:rPr>
          <w:rFonts w:asciiTheme="minorHAnsi" w:hAnsiTheme="minorHAnsi" w:cs="Arial"/>
          <w:color w:val="343231"/>
        </w:rPr>
      </w:pPr>
      <w:r w:rsidRPr="00242A9D">
        <w:rPr>
          <w:rFonts w:asciiTheme="minorHAnsi" w:hAnsiTheme="minorHAnsi" w:cs="Arial"/>
          <w:color w:val="343231"/>
        </w:rPr>
        <w:br/>
      </w:r>
      <w:hyperlink r:id="rId91" w:tgtFrame="_blank" w:history="1">
        <w:r w:rsidRPr="00242A9D">
          <w:rPr>
            <w:rStyle w:val="Lienhypertexte"/>
            <w:rFonts w:asciiTheme="minorHAnsi" w:hAnsiTheme="minorHAnsi" w:cs="Arial"/>
            <w:color w:val="AF002E"/>
          </w:rPr>
          <w:t xml:space="preserve">Conseil d'Etat, Section, </w:t>
        </w:r>
        <w:proofErr w:type="gramStart"/>
        <w:r w:rsidRPr="00242A9D">
          <w:rPr>
            <w:rStyle w:val="Lienhypertexte"/>
            <w:rFonts w:asciiTheme="minorHAnsi" w:hAnsiTheme="minorHAnsi" w:cs="Arial"/>
            <w:color w:val="AF002E"/>
          </w:rPr>
          <w:t>du 28 février</w:t>
        </w:r>
        <w:proofErr w:type="gramEnd"/>
        <w:r w:rsidRPr="00242A9D">
          <w:rPr>
            <w:rStyle w:val="Lienhypertexte"/>
            <w:rFonts w:asciiTheme="minorHAnsi" w:hAnsiTheme="minorHAnsi" w:cs="Arial"/>
            <w:color w:val="AF002E"/>
          </w:rPr>
          <w:t xml:space="preserve"> 1986, 38325 39132, publié au recueil Lebon</w:t>
        </w:r>
      </w:hyperlink>
    </w:p>
    <w:p w14:paraId="3E82CD41" w14:textId="77777777" w:rsidR="0043125A" w:rsidRPr="00242A9D" w:rsidRDefault="0043125A" w:rsidP="0043125A">
      <w:pPr>
        <w:pStyle w:val="NormalWeb"/>
        <w:spacing w:before="240" w:beforeAutospacing="0" w:after="240" w:afterAutospacing="0" w:line="312" w:lineRule="atLeast"/>
        <w:jc w:val="both"/>
        <w:rPr>
          <w:rFonts w:asciiTheme="minorHAnsi" w:hAnsiTheme="minorHAnsi" w:cs="Arial"/>
          <w:color w:val="343231"/>
        </w:rPr>
      </w:pPr>
      <w:r w:rsidRPr="00242A9D">
        <w:rPr>
          <w:rStyle w:val="Accentuation"/>
          <w:rFonts w:asciiTheme="minorHAnsi" w:hAnsiTheme="minorHAnsi" w:cs="Arial"/>
          <w:color w:val="343231"/>
          <w:bdr w:val="none" w:sz="0" w:space="0" w:color="auto" w:frame="1"/>
        </w:rPr>
        <w:t xml:space="preserve">« Les dispositions de l'article 3 du décret du 30 septembre 1977 pris pour l'application de l'article 16 de la loi du 30 juin 1975 relative aux institutions sociales et médico-sociales fixent un délai de quatre mois à l'issue duquel naît une décision implicite d'acceptation en matière d'agrément de conventions collectives </w:t>
      </w:r>
      <w:r w:rsidRPr="00242A9D">
        <w:rPr>
          <w:rStyle w:val="Accentuation"/>
          <w:rFonts w:asciiTheme="minorHAnsi" w:hAnsiTheme="minorHAnsi" w:cs="Arial"/>
          <w:color w:val="343231"/>
          <w:bdr w:val="none" w:sz="0" w:space="0" w:color="auto" w:frame="1"/>
        </w:rPr>
        <w:lastRenderedPageBreak/>
        <w:t>applicables aux salariés des établissements et services à caractère social ou sanitaire à but non lucratif dont les dépenses de fonctionnement sont supportées en tout ou partie par des personnes morales de droit public ou par des organismes de sécurité sociale. Ce délai qui ne présente pas le caractère d'un délai de procédure, peut expirer un dimanche. De ce fait, ce délai était en l'espèce écoulé au moment où les parties ont reçu notification de la décision de refus du ministre. Il suit de là que la convention devait être regardée comme ayant reçu l'agrément implicite du ministre qui était alors dessaisi et ne pouvait plus faire obstacle à l'entrée en vigueur de cette convention par une décision expresse. »</w:t>
      </w:r>
    </w:p>
    <w:p w14:paraId="3B090105" w14:textId="77777777" w:rsidR="0043125A" w:rsidRPr="00242A9D" w:rsidRDefault="000D440C" w:rsidP="0043125A">
      <w:pPr>
        <w:pStyle w:val="NormalWeb"/>
        <w:spacing w:before="0" w:beforeAutospacing="0" w:after="0" w:afterAutospacing="0" w:line="312" w:lineRule="atLeast"/>
        <w:jc w:val="both"/>
        <w:rPr>
          <w:rFonts w:asciiTheme="minorHAnsi" w:hAnsiTheme="minorHAnsi" w:cs="Arial"/>
          <w:color w:val="343231"/>
        </w:rPr>
      </w:pPr>
      <w:hyperlink r:id="rId92" w:tgtFrame="_blank" w:history="1">
        <w:r w:rsidR="0043125A" w:rsidRPr="00242A9D">
          <w:rPr>
            <w:rStyle w:val="Lienhypertexte"/>
            <w:rFonts w:asciiTheme="minorHAnsi" w:hAnsiTheme="minorHAnsi" w:cs="Arial"/>
            <w:color w:val="AF002E"/>
          </w:rPr>
          <w:t xml:space="preserve">Conseil d'Etat, Section, </w:t>
        </w:r>
        <w:proofErr w:type="gramStart"/>
        <w:r w:rsidR="0043125A" w:rsidRPr="00242A9D">
          <w:rPr>
            <w:rStyle w:val="Lienhypertexte"/>
            <w:rFonts w:asciiTheme="minorHAnsi" w:hAnsiTheme="minorHAnsi" w:cs="Arial"/>
            <w:color w:val="AF002E"/>
          </w:rPr>
          <w:t>du 24 janvier</w:t>
        </w:r>
        <w:proofErr w:type="gramEnd"/>
        <w:r w:rsidR="0043125A" w:rsidRPr="00242A9D">
          <w:rPr>
            <w:rStyle w:val="Lienhypertexte"/>
            <w:rFonts w:asciiTheme="minorHAnsi" w:hAnsiTheme="minorHAnsi" w:cs="Arial"/>
            <w:color w:val="AF002E"/>
          </w:rPr>
          <w:t xml:space="preserve"> 1986, 50925, publié au recueil Lebon</w:t>
        </w:r>
      </w:hyperlink>
    </w:p>
    <w:p w14:paraId="6378DE74" w14:textId="77777777" w:rsidR="0043125A" w:rsidRPr="00242A9D" w:rsidRDefault="0043125A" w:rsidP="0043125A">
      <w:pPr>
        <w:pStyle w:val="NormalWeb"/>
        <w:spacing w:before="0" w:beforeAutospacing="0" w:after="0" w:afterAutospacing="0" w:line="312" w:lineRule="atLeast"/>
        <w:jc w:val="both"/>
        <w:rPr>
          <w:rFonts w:asciiTheme="minorHAnsi" w:hAnsiTheme="minorHAnsi" w:cs="Arial"/>
          <w:color w:val="343231"/>
        </w:rPr>
      </w:pPr>
      <w:r w:rsidRPr="00242A9D">
        <w:rPr>
          <w:rStyle w:val="Accentuation"/>
          <w:rFonts w:asciiTheme="minorHAnsi" w:hAnsiTheme="minorHAnsi" w:cs="Arial"/>
          <w:color w:val="343231"/>
          <w:bdr w:val="none" w:sz="0" w:space="0" w:color="auto" w:frame="1"/>
        </w:rPr>
        <w:t> « L'article 34 de la loi du 31 décembre 1970 portant réforme hospitalière prévoit que la décision du ministre chargé de la santé sur une demande d'installation d'un équipement matériel lourd dans un établissement de soins privé "est notifiée au demandeur dans un délai maximum de six mois suivant la date du dépôt de la demande. A défaut de décision dans ce délai, l'autorisation est réputée acquise". La lettre recommandée avec demande d'accusé de réception contenant une ampliation de l'arrêté du ministre de la santé rejetant une demande d'installation d'un scanographe a été présentée par le service des postes, à l'adresse indiquée par le demandeur, dans le délai de six mois suivant la date du dépôt de la demande, et le préposé a laissé sur place, à l'intention du demandeur, un avis de mise en instance. Aucune décision implicite d'autorisation ne s'est ainsi trouvée acquise. La circonstance que le destinataire du pli se soit présenté au bureau pour le retirer, dans le délai de quinze jours qui lui était imparti pour ce faire, après l'expiration du délai de six mois prévu par les dispositions précitées, a eu seulement pour effet de retarder jusqu'à la date de retrait du pli le point de départ du délai de recours contentieux contre la décision de rejet. »</w:t>
      </w:r>
      <w:r w:rsidRPr="00242A9D">
        <w:rPr>
          <w:rFonts w:asciiTheme="minorHAnsi" w:hAnsiTheme="minorHAnsi" w:cs="Arial"/>
          <w:color w:val="343231"/>
        </w:rPr>
        <w:br/>
      </w:r>
      <w:r w:rsidRPr="00242A9D">
        <w:rPr>
          <w:rFonts w:asciiTheme="minorHAnsi" w:hAnsiTheme="minorHAnsi" w:cs="Arial"/>
          <w:color w:val="343231"/>
        </w:rPr>
        <w:br/>
      </w:r>
      <w:hyperlink r:id="rId93" w:tgtFrame="_blank" w:history="1">
        <w:r w:rsidRPr="00242A9D">
          <w:rPr>
            <w:rStyle w:val="Lienhypertexte"/>
            <w:rFonts w:asciiTheme="minorHAnsi" w:hAnsiTheme="minorHAnsi" w:cs="Arial"/>
            <w:color w:val="AF002E"/>
          </w:rPr>
          <w:t>Conseil d'Etat, 1 / 4 SSR, du 14 décembre 1979, 11987 12069, publié au recueil Lebon</w:t>
        </w:r>
      </w:hyperlink>
    </w:p>
    <w:p w14:paraId="2EFAE67A" w14:textId="77777777" w:rsidR="0043125A" w:rsidRPr="00242A9D" w:rsidRDefault="0043125A" w:rsidP="0043125A">
      <w:pPr>
        <w:pStyle w:val="NormalWeb"/>
        <w:spacing w:before="240" w:beforeAutospacing="0" w:after="240" w:afterAutospacing="0" w:line="312" w:lineRule="atLeast"/>
        <w:jc w:val="both"/>
        <w:rPr>
          <w:rFonts w:asciiTheme="minorHAnsi" w:hAnsiTheme="minorHAnsi" w:cs="Arial"/>
          <w:color w:val="343231"/>
        </w:rPr>
      </w:pPr>
      <w:r w:rsidRPr="00242A9D">
        <w:rPr>
          <w:rStyle w:val="Accentuation"/>
          <w:rFonts w:asciiTheme="minorHAnsi" w:hAnsiTheme="minorHAnsi" w:cs="Arial"/>
          <w:color w:val="343231"/>
          <w:bdr w:val="none" w:sz="0" w:space="0" w:color="auto" w:frame="1"/>
        </w:rPr>
        <w:t>« En vertu de l'article L.321-9 du code du travail, pour toutes les demandes de licenciement économique autres que celles portant sur les cas visés à l'article L.321-3, l'autorité administrative compétente en vertu de l'article L.321-7 pour autoriser des licenciements, dispose d'un délai de sept jours renouvelable une fois pour faire connaître son accord ou son refus, le défaut de réponse dans le délai valant autorisation tacite de licencier. Ce délai court, ainsi qu'il est précisé à l'article R.321-8 du code, à compter de la date d'envoi de la demande d'autorisation, le cachet de la poste faisant foi. Demande d'autorisation de licenciement envoyée le 4 décembre par l'employeur. Le délai de sept jours a commencé à courir le 5 décembre. La distribution des plis recommandés étant assurée le samedi, lequel n'était pas, en l'espèce, un jour férié, le délai a expiré le samedi 11 décembre à 24 heures. A cette date, l'employeur se trouvait bénéficiaire d'une décision implicite autorisant le licenciement, sans que l'administration, qui se trouvait dessaisie, ait eu la faculté, même dans le délai du recours contentieux, de revenir sur cette décision. »</w:t>
      </w:r>
    </w:p>
    <w:p w14:paraId="6A68A418" w14:textId="77777777" w:rsidR="0043125A" w:rsidRPr="00242A9D" w:rsidRDefault="0043125A" w:rsidP="0043125A">
      <w:pPr>
        <w:pStyle w:val="NormalWeb"/>
        <w:spacing w:before="240" w:beforeAutospacing="0" w:after="240" w:afterAutospacing="0" w:line="312" w:lineRule="atLeast"/>
        <w:jc w:val="both"/>
        <w:rPr>
          <w:rFonts w:asciiTheme="minorHAnsi" w:hAnsiTheme="minorHAnsi" w:cs="Arial"/>
          <w:color w:val="343231"/>
        </w:rPr>
      </w:pPr>
      <w:r w:rsidRPr="00242A9D">
        <w:rPr>
          <w:rFonts w:asciiTheme="minorHAnsi" w:hAnsiTheme="minorHAnsi" w:cs="Arial"/>
          <w:color w:val="343231"/>
        </w:rPr>
        <w:t xml:space="preserve">S'agissant de délais de procédure : Conseil d’Etat, Assemblée 20 mai 1955, </w:t>
      </w:r>
      <w:proofErr w:type="spellStart"/>
      <w:r w:rsidRPr="00242A9D">
        <w:rPr>
          <w:rFonts w:asciiTheme="minorHAnsi" w:hAnsiTheme="minorHAnsi" w:cs="Arial"/>
          <w:color w:val="343231"/>
        </w:rPr>
        <w:t>Debu-Bridel</w:t>
      </w:r>
      <w:proofErr w:type="spellEnd"/>
      <w:r w:rsidRPr="00242A9D">
        <w:rPr>
          <w:rFonts w:asciiTheme="minorHAnsi" w:hAnsiTheme="minorHAnsi" w:cs="Arial"/>
          <w:color w:val="343231"/>
        </w:rPr>
        <w:t>, Recueil p. 271.</w:t>
      </w:r>
    </w:p>
    <w:p w14:paraId="4B6C1B63" w14:textId="77777777" w:rsidR="0043125A" w:rsidRPr="00242A9D" w:rsidRDefault="000D440C" w:rsidP="0043125A">
      <w:pPr>
        <w:pStyle w:val="NormalWeb"/>
        <w:spacing w:before="0" w:beforeAutospacing="0" w:after="0" w:afterAutospacing="0" w:line="312" w:lineRule="atLeast"/>
        <w:jc w:val="both"/>
        <w:rPr>
          <w:rFonts w:asciiTheme="minorHAnsi" w:hAnsiTheme="minorHAnsi" w:cs="Arial"/>
          <w:color w:val="343231"/>
        </w:rPr>
      </w:pPr>
      <w:hyperlink r:id="rId94" w:tgtFrame="_blank" w:history="1">
        <w:r w:rsidR="0043125A" w:rsidRPr="00242A9D">
          <w:rPr>
            <w:rStyle w:val="Lienhypertexte"/>
            <w:rFonts w:asciiTheme="minorHAnsi" w:hAnsiTheme="minorHAnsi" w:cs="Arial"/>
            <w:color w:val="AF002E"/>
          </w:rPr>
          <w:t xml:space="preserve">Conseil d'Etat, Section, </w:t>
        </w:r>
        <w:proofErr w:type="gramStart"/>
        <w:r w:rsidR="0043125A" w:rsidRPr="00242A9D">
          <w:rPr>
            <w:rStyle w:val="Lienhypertexte"/>
            <w:rFonts w:asciiTheme="minorHAnsi" w:hAnsiTheme="minorHAnsi" w:cs="Arial"/>
            <w:color w:val="AF002E"/>
          </w:rPr>
          <w:t>du 14 novembre</w:t>
        </w:r>
        <w:proofErr w:type="gramEnd"/>
        <w:r w:rsidR="0043125A" w:rsidRPr="00242A9D">
          <w:rPr>
            <w:rStyle w:val="Lienhypertexte"/>
            <w:rFonts w:asciiTheme="minorHAnsi" w:hAnsiTheme="minorHAnsi" w:cs="Arial"/>
            <w:color w:val="AF002E"/>
          </w:rPr>
          <w:t xml:space="preserve"> 1969, 74930, publié au recueil Lebon</w:t>
        </w:r>
      </w:hyperlink>
    </w:p>
    <w:p w14:paraId="0D6389AC" w14:textId="77777777" w:rsidR="0043125A" w:rsidRPr="00242A9D" w:rsidRDefault="0043125A" w:rsidP="0043125A">
      <w:pPr>
        <w:pStyle w:val="NormalWeb"/>
        <w:spacing w:before="240" w:beforeAutospacing="0" w:after="240" w:afterAutospacing="0" w:line="312" w:lineRule="atLeast"/>
        <w:jc w:val="both"/>
        <w:rPr>
          <w:rFonts w:asciiTheme="minorHAnsi" w:hAnsiTheme="minorHAnsi" w:cs="Arial"/>
          <w:color w:val="343231"/>
        </w:rPr>
      </w:pPr>
      <w:r w:rsidRPr="00242A9D">
        <w:rPr>
          <w:rStyle w:val="Accentuation"/>
          <w:rFonts w:asciiTheme="minorHAnsi" w:hAnsiTheme="minorHAnsi" w:cs="Arial"/>
          <w:color w:val="343231"/>
          <w:bdr w:val="none" w:sz="0" w:space="0" w:color="auto" w:frame="1"/>
        </w:rPr>
        <w:t> « Il résulte de l'article 188-1 du Code rural qu'à la suite d'une décision implicite d'acceptation résultant du silence gardé par le préfet pendant plus de deux mois sur une demande d'autorisation de cumul d'exploitations agricoles, l'autorité administrative se trouve dessaisie et qu'il ne lui est plus possible, même dans le délai du recours contentieux, de revenir sur ladite décision. Illégalité d'une décision rapportant une décision implicite antérieurement acquise. La lettre du préfet faisant connaître à l'intéressé l'avis défavorable émis par la commission départementale des structures agricoles sur sa demande de cumul d'exploitations agricoles et dont les termes n'impliquaient pas que le préfet s'était rangé à cet avis ne constitue pas une décision de rejet. »</w:t>
      </w:r>
    </w:p>
    <w:p w14:paraId="3EA543C2" w14:textId="77777777" w:rsidR="0043125A" w:rsidRPr="00242A9D" w:rsidRDefault="000D440C" w:rsidP="0043125A">
      <w:pPr>
        <w:pStyle w:val="NormalWeb"/>
        <w:spacing w:before="0" w:beforeAutospacing="0" w:after="0" w:afterAutospacing="0" w:line="312" w:lineRule="atLeast"/>
        <w:jc w:val="both"/>
        <w:rPr>
          <w:rFonts w:asciiTheme="minorHAnsi" w:hAnsiTheme="minorHAnsi" w:cs="Arial"/>
          <w:color w:val="343231"/>
        </w:rPr>
      </w:pPr>
      <w:hyperlink r:id="rId95" w:tgtFrame="_blank" w:history="1">
        <w:r w:rsidR="0043125A" w:rsidRPr="00242A9D">
          <w:rPr>
            <w:rStyle w:val="Lienhypertexte"/>
            <w:rFonts w:asciiTheme="minorHAnsi" w:hAnsiTheme="minorHAnsi" w:cs="Arial"/>
            <w:color w:val="AF002E"/>
          </w:rPr>
          <w:t>Conseil d'Etat, 1 / 4 SSR, du 11 mars 1988, 50712, publié au recueil Lebon</w:t>
        </w:r>
      </w:hyperlink>
    </w:p>
    <w:p w14:paraId="65252CC3" w14:textId="77777777" w:rsidR="0043125A" w:rsidRPr="00242A9D" w:rsidRDefault="0043125A" w:rsidP="0043125A">
      <w:pPr>
        <w:pStyle w:val="NormalWeb"/>
        <w:spacing w:before="240" w:beforeAutospacing="0" w:after="240" w:afterAutospacing="0" w:line="312" w:lineRule="atLeast"/>
        <w:jc w:val="both"/>
        <w:rPr>
          <w:rStyle w:val="Accentuation"/>
          <w:rFonts w:asciiTheme="minorHAnsi" w:hAnsiTheme="minorHAnsi" w:cs="Arial"/>
          <w:color w:val="343231"/>
          <w:bdr w:val="none" w:sz="0" w:space="0" w:color="auto" w:frame="1"/>
        </w:rPr>
      </w:pPr>
      <w:r w:rsidRPr="00242A9D">
        <w:rPr>
          <w:rStyle w:val="Accentuation"/>
          <w:rFonts w:asciiTheme="minorHAnsi" w:hAnsiTheme="minorHAnsi" w:cs="Arial"/>
          <w:color w:val="343231"/>
          <w:bdr w:val="none" w:sz="0" w:space="0" w:color="auto" w:frame="1"/>
        </w:rPr>
        <w:t>« Aux termes de l'article L.171 du code de la sécurité sociale applicable à la date de la décision attaquée : "les décisions des conseils d'administration des caisses primaires et régionales d'assurance maladie et d'assurance vieillesse des travailleurs salariés, des caisses d'allocations familiales, des unions de recouvrement sont soumises au contrôle du ministre chargé de la sécurité sociale. A cet effet, elles sont communiquées immédiatement au directeur régional de la sécurité sociale. Dans les huit jours, celui-ci peut, dans le cas où lesdites décisions lui paraissent contraires à la loi, en suspendre l'exécution jusqu'à décision du ministre qu'il saisit aux fins d'annulation. Le ministre en informe la caisse nationale compétente laquelle lui fait connaître le cas échéant son avis. Si la décision ministérielle n'intervient pas dans le délai d'un mois à compter de la date à laquelle le ministre a été saisi, la décision du conseil d'administration prend son entier effet. A l'égard des décisions qui présentent un caractère individuel et qui sont contraires à la loi, le directeur régional peut, soit prononcer dans le délai de huit jours l'annulation desdites décisions, soit en suspendre l'exécution jusqu'à décision ministérielle dans les conditions prévues à l'alinéa précédent". Ces dernières dispositions doivent être entendues en ce sens que toute décision des conseils d'administration des organismes visés à l'article L.171, ayant fait l'objet d'une demande d'annulation de la part du directeur régional de la sécurité sociale et pour laquelle une décision ministérielle n'a pas été notifiée à l'organisme concerné dans le délai d'un mois à compter de la saisine du ministre, doit être regardée comme devenue exécutoire. »</w:t>
      </w:r>
    </w:p>
    <w:p w14:paraId="5E331306" w14:textId="5D3C07CE" w:rsidR="0043125A" w:rsidRPr="00242A9D" w:rsidRDefault="0043125A" w:rsidP="0043125A">
      <w:pPr>
        <w:pStyle w:val="NormalWeb"/>
        <w:spacing w:before="240" w:beforeAutospacing="0" w:after="240" w:afterAutospacing="0" w:line="312" w:lineRule="atLeast"/>
        <w:jc w:val="both"/>
        <w:rPr>
          <w:rFonts w:asciiTheme="minorHAnsi" w:hAnsiTheme="minorHAnsi" w:cs="Arial"/>
          <w:b/>
          <w:color w:val="343231"/>
        </w:rPr>
      </w:pPr>
      <w:r w:rsidRPr="00242A9D">
        <w:rPr>
          <w:rFonts w:asciiTheme="minorHAnsi" w:hAnsiTheme="minorHAnsi" w:cs="Arial"/>
          <w:b/>
          <w:color w:val="343231"/>
        </w:rPr>
        <w:t>Dans le cas d’une décision implicite de rejet d’un recours administratif acquise à la suite du silence de l’administration gardé pendant deux mois, celle-ci  peut- elle notifier ultérieurement une décision explicite de rejet ?</w:t>
      </w:r>
    </w:p>
    <w:p w14:paraId="686DB361" w14:textId="6155D1DD" w:rsidR="0043125A" w:rsidRPr="00242A9D" w:rsidRDefault="00400EAE" w:rsidP="0043125A">
      <w:pPr>
        <w:pStyle w:val="NormalWeb"/>
        <w:spacing w:before="240" w:beforeAutospacing="0" w:after="240" w:afterAutospacing="0" w:line="312" w:lineRule="atLeast"/>
        <w:jc w:val="both"/>
        <w:rPr>
          <w:rFonts w:asciiTheme="minorHAnsi" w:hAnsiTheme="minorHAnsi" w:cs="Arial"/>
          <w:color w:val="343231"/>
        </w:rPr>
      </w:pPr>
      <w:r w:rsidRPr="00242A9D">
        <w:rPr>
          <w:rFonts w:asciiTheme="minorHAnsi" w:hAnsiTheme="minorHAnsi" w:cs="Arial"/>
          <w:b/>
          <w:color w:val="343231"/>
        </w:rPr>
        <w:t>OUI :</w:t>
      </w:r>
      <w:r w:rsidRPr="00242A9D">
        <w:rPr>
          <w:rFonts w:asciiTheme="minorHAnsi" w:hAnsiTheme="minorHAnsi" w:cs="Arial"/>
          <w:color w:val="343231"/>
        </w:rPr>
        <w:t xml:space="preserve"> l</w:t>
      </w:r>
      <w:r w:rsidR="0043125A" w:rsidRPr="00242A9D">
        <w:rPr>
          <w:rFonts w:asciiTheme="minorHAnsi" w:hAnsiTheme="minorHAnsi" w:cs="Arial"/>
          <w:color w:val="343231"/>
        </w:rPr>
        <w:t>’intervention d’une décision implicite de rejet d’un recours administratif ne fait en principe pas obstacle à la prise ultérieure d’une décision expresse et à sa notification.</w:t>
      </w:r>
    </w:p>
    <w:p w14:paraId="53878726" w14:textId="62A1EE07" w:rsidR="0043125A" w:rsidRPr="00242A9D" w:rsidRDefault="00400EAE" w:rsidP="0043125A">
      <w:pPr>
        <w:pStyle w:val="NormalWeb"/>
        <w:spacing w:before="240" w:beforeAutospacing="0" w:after="240" w:afterAutospacing="0" w:line="312" w:lineRule="atLeast"/>
        <w:jc w:val="both"/>
        <w:rPr>
          <w:rFonts w:asciiTheme="minorHAnsi" w:hAnsiTheme="minorHAnsi" w:cs="Arial"/>
          <w:color w:val="343231"/>
        </w:rPr>
      </w:pPr>
      <w:r w:rsidRPr="00242A9D">
        <w:rPr>
          <w:rFonts w:asciiTheme="minorHAnsi" w:hAnsiTheme="minorHAnsi" w:cs="Arial"/>
          <w:b/>
          <w:color w:val="343231"/>
        </w:rPr>
        <w:t>1</w:t>
      </w:r>
      <w:r w:rsidRPr="00242A9D">
        <w:rPr>
          <w:rFonts w:asciiTheme="minorHAnsi" w:hAnsiTheme="minorHAnsi" w:cs="Arial"/>
          <w:b/>
          <w:color w:val="343231"/>
          <w:vertAlign w:val="superscript"/>
        </w:rPr>
        <w:t>er</w:t>
      </w:r>
      <w:r w:rsidRPr="00242A9D">
        <w:rPr>
          <w:rFonts w:asciiTheme="minorHAnsi" w:hAnsiTheme="minorHAnsi" w:cs="Arial"/>
          <w:b/>
          <w:color w:val="343231"/>
        </w:rPr>
        <w:t xml:space="preserve"> cas :</w:t>
      </w:r>
      <w:r w:rsidRPr="00242A9D">
        <w:rPr>
          <w:rFonts w:asciiTheme="minorHAnsi" w:hAnsiTheme="minorHAnsi" w:cs="Arial"/>
          <w:color w:val="343231"/>
        </w:rPr>
        <w:t xml:space="preserve"> l</w:t>
      </w:r>
      <w:r w:rsidR="0043125A" w:rsidRPr="00242A9D">
        <w:rPr>
          <w:rFonts w:asciiTheme="minorHAnsi" w:hAnsiTheme="minorHAnsi" w:cs="Arial"/>
          <w:color w:val="343231"/>
        </w:rPr>
        <w:t>a décision expresse a été prise avant l’expiration du délai au terme duquel est intervenue la décision implicite de rejet mais elle a été notifiée après l’expiration de ce délai.</w:t>
      </w:r>
    </w:p>
    <w:p w14:paraId="1158A0C3" w14:textId="77777777" w:rsidR="0043125A" w:rsidRPr="00242A9D" w:rsidRDefault="0043125A" w:rsidP="0043125A">
      <w:pPr>
        <w:pStyle w:val="NormalWeb"/>
        <w:spacing w:before="240" w:beforeAutospacing="0" w:after="240" w:afterAutospacing="0" w:line="312" w:lineRule="atLeast"/>
        <w:jc w:val="both"/>
        <w:rPr>
          <w:rFonts w:asciiTheme="minorHAnsi" w:hAnsiTheme="minorHAnsi" w:cs="Arial"/>
          <w:color w:val="343231"/>
        </w:rPr>
      </w:pPr>
      <w:r w:rsidRPr="00242A9D">
        <w:rPr>
          <w:rFonts w:asciiTheme="minorHAnsi" w:hAnsiTheme="minorHAnsi" w:cs="Arial"/>
          <w:color w:val="343231"/>
        </w:rPr>
        <w:t xml:space="preserve">La décision expresse de rejet demeure valable (voir Conseil d’Etat, 15 juillet 1964, </w:t>
      </w:r>
      <w:proofErr w:type="spellStart"/>
      <w:r w:rsidRPr="00242A9D">
        <w:rPr>
          <w:rFonts w:asciiTheme="minorHAnsi" w:hAnsiTheme="minorHAnsi" w:cs="Arial"/>
          <w:color w:val="343231"/>
        </w:rPr>
        <w:t>Dunand</w:t>
      </w:r>
      <w:proofErr w:type="spellEnd"/>
      <w:r w:rsidRPr="00242A9D">
        <w:rPr>
          <w:rFonts w:asciiTheme="minorHAnsi" w:hAnsiTheme="minorHAnsi" w:cs="Arial"/>
          <w:color w:val="343231"/>
        </w:rPr>
        <w:t>, Rec. p. 434)</w:t>
      </w:r>
    </w:p>
    <w:p w14:paraId="101C1828" w14:textId="77777777" w:rsidR="0043125A" w:rsidRPr="00242A9D" w:rsidRDefault="0043125A" w:rsidP="0043125A">
      <w:pPr>
        <w:pStyle w:val="NormalWeb"/>
        <w:spacing w:before="240" w:beforeAutospacing="0" w:after="240" w:afterAutospacing="0" w:line="312" w:lineRule="atLeast"/>
        <w:jc w:val="both"/>
        <w:rPr>
          <w:rFonts w:asciiTheme="minorHAnsi" w:hAnsiTheme="minorHAnsi" w:cs="Arial"/>
          <w:color w:val="343231"/>
        </w:rPr>
      </w:pPr>
      <w:r w:rsidRPr="00242A9D">
        <w:rPr>
          <w:rFonts w:asciiTheme="minorHAnsi" w:hAnsiTheme="minorHAnsi" w:cs="Arial"/>
          <w:color w:val="343231"/>
        </w:rPr>
        <w:t>Le fait que la décision expresse de rejet ait été notifiée postérieurement à l’acquisition du délai de rejet tacite est sans influence  sur sa légalité</w:t>
      </w:r>
    </w:p>
    <w:p w14:paraId="20D77CAB" w14:textId="77777777" w:rsidR="0043125A" w:rsidRPr="00242A9D" w:rsidRDefault="0043125A" w:rsidP="0043125A">
      <w:pPr>
        <w:pStyle w:val="NormalWeb"/>
        <w:spacing w:before="0" w:beforeAutospacing="0" w:after="0" w:afterAutospacing="0" w:line="312" w:lineRule="atLeast"/>
        <w:jc w:val="both"/>
        <w:rPr>
          <w:rFonts w:asciiTheme="minorHAnsi" w:hAnsiTheme="minorHAnsi" w:cs="Arial"/>
          <w:color w:val="343231"/>
        </w:rPr>
      </w:pPr>
      <w:r w:rsidRPr="00242A9D">
        <w:rPr>
          <w:rFonts w:asciiTheme="minorHAnsi" w:hAnsiTheme="minorHAnsi" w:cs="Arial"/>
          <w:color w:val="343231"/>
        </w:rPr>
        <w:t> </w:t>
      </w:r>
      <w:hyperlink r:id="rId96" w:tgtFrame="_blank" w:history="1">
        <w:r w:rsidRPr="00242A9D">
          <w:rPr>
            <w:rStyle w:val="Lienhypertexte"/>
            <w:rFonts w:asciiTheme="minorHAnsi" w:hAnsiTheme="minorHAnsi" w:cs="Arial"/>
            <w:color w:val="AF002E"/>
          </w:rPr>
          <w:t>Conseil d'Etat, 1 SS, du 11 mars 1994, 86886, inédit au recueil Lebon</w:t>
        </w:r>
      </w:hyperlink>
    </w:p>
    <w:p w14:paraId="05D66033" w14:textId="77777777" w:rsidR="0043125A" w:rsidRPr="00242A9D" w:rsidRDefault="0043125A" w:rsidP="0043125A">
      <w:pPr>
        <w:pStyle w:val="NormalWeb"/>
        <w:spacing w:before="240" w:beforeAutospacing="0" w:after="240" w:afterAutospacing="0" w:line="312" w:lineRule="atLeast"/>
        <w:jc w:val="both"/>
        <w:rPr>
          <w:rFonts w:asciiTheme="minorHAnsi" w:hAnsiTheme="minorHAnsi" w:cs="Arial"/>
          <w:color w:val="343231"/>
        </w:rPr>
      </w:pPr>
      <w:r w:rsidRPr="00242A9D">
        <w:rPr>
          <w:rStyle w:val="Accentuation"/>
          <w:rFonts w:asciiTheme="minorHAnsi" w:hAnsiTheme="minorHAnsi" w:cs="Arial"/>
          <w:color w:val="343231"/>
          <w:bdr w:val="none" w:sz="0" w:space="0" w:color="auto" w:frame="1"/>
        </w:rPr>
        <w:t>« Considérant, d'une part, qu'il ressort des pièces du dossier que le ministre des affaires sociales et de l'emploi, par un arrêté du 10 novembre 1986, pris dans le délai de quatre mois suivant le dépôt du recours hiérarchique de la Société Bar-</w:t>
      </w:r>
      <w:proofErr w:type="spellStart"/>
      <w:r w:rsidRPr="00242A9D">
        <w:rPr>
          <w:rStyle w:val="Accentuation"/>
          <w:rFonts w:asciiTheme="minorHAnsi" w:hAnsiTheme="minorHAnsi" w:cs="Arial"/>
          <w:color w:val="343231"/>
          <w:bdr w:val="none" w:sz="0" w:space="0" w:color="auto" w:frame="1"/>
        </w:rPr>
        <w:t>Lorforge</w:t>
      </w:r>
      <w:proofErr w:type="spellEnd"/>
      <w:r w:rsidRPr="00242A9D">
        <w:rPr>
          <w:rStyle w:val="Accentuation"/>
          <w:rFonts w:asciiTheme="minorHAnsi" w:hAnsiTheme="minorHAnsi" w:cs="Arial"/>
          <w:color w:val="343231"/>
          <w:bdr w:val="none" w:sz="0" w:space="0" w:color="auto" w:frame="1"/>
        </w:rPr>
        <w:t>, a annulé la décision de l'inspecteur du travail et de l'emploi de la 3ème sous-section du département de Meurthe-et-Moselle du 9 juin 1986 refusant l'autorisation de licencier M. X... pour motif économique, et a autorisé ladite société à prononcer son licenciement ; </w:t>
      </w:r>
      <w:r w:rsidRPr="00242A9D">
        <w:rPr>
          <w:rStyle w:val="lev"/>
          <w:rFonts w:asciiTheme="minorHAnsi" w:hAnsiTheme="minorHAnsi" w:cs="Arial"/>
          <w:i/>
          <w:iCs/>
          <w:color w:val="343231"/>
          <w:bdr w:val="none" w:sz="0" w:space="0" w:color="auto" w:frame="1"/>
        </w:rPr>
        <w:t>que la circonstance que cette décision n'ait été notifiée que le 18 novembre 1986 à M. X... est sans incidence sur sa légalité ;</w:t>
      </w:r>
      <w:r w:rsidRPr="00242A9D">
        <w:rPr>
          <w:rStyle w:val="Accentuation"/>
          <w:rFonts w:asciiTheme="minorHAnsi" w:hAnsiTheme="minorHAnsi" w:cs="Arial"/>
          <w:color w:val="343231"/>
          <w:bdr w:val="none" w:sz="0" w:space="0" w:color="auto" w:frame="1"/>
        </w:rPr>
        <w:t> »</w:t>
      </w:r>
    </w:p>
    <w:p w14:paraId="0C354139" w14:textId="77777777" w:rsidR="0043125A" w:rsidRPr="00242A9D" w:rsidRDefault="000D440C" w:rsidP="0043125A">
      <w:pPr>
        <w:pStyle w:val="NormalWeb"/>
        <w:spacing w:before="0" w:beforeAutospacing="0" w:after="0" w:afterAutospacing="0" w:line="312" w:lineRule="atLeast"/>
        <w:jc w:val="both"/>
        <w:rPr>
          <w:rFonts w:asciiTheme="minorHAnsi" w:hAnsiTheme="minorHAnsi" w:cs="Arial"/>
          <w:color w:val="343231"/>
        </w:rPr>
      </w:pPr>
      <w:hyperlink r:id="rId97" w:tgtFrame="_blank" w:history="1">
        <w:r w:rsidR="0043125A" w:rsidRPr="00242A9D">
          <w:rPr>
            <w:rStyle w:val="Lienhypertexte"/>
            <w:rFonts w:asciiTheme="minorHAnsi" w:hAnsiTheme="minorHAnsi" w:cs="Arial"/>
            <w:color w:val="AF002E"/>
          </w:rPr>
          <w:t>Conseil d'Etat, 8 / 9 SSR, du 16 juin 1995, 146009, inédit au recueil Lebon</w:t>
        </w:r>
      </w:hyperlink>
    </w:p>
    <w:p w14:paraId="7213E020" w14:textId="77777777" w:rsidR="0043125A" w:rsidRPr="00242A9D" w:rsidRDefault="0043125A" w:rsidP="0043125A">
      <w:pPr>
        <w:pStyle w:val="NormalWeb"/>
        <w:spacing w:before="240" w:beforeAutospacing="0" w:after="240" w:afterAutospacing="0" w:line="312" w:lineRule="atLeast"/>
        <w:jc w:val="both"/>
        <w:rPr>
          <w:rFonts w:asciiTheme="minorHAnsi" w:hAnsiTheme="minorHAnsi" w:cs="Arial"/>
          <w:color w:val="343231"/>
        </w:rPr>
      </w:pPr>
      <w:r w:rsidRPr="00242A9D">
        <w:rPr>
          <w:rStyle w:val="Accentuation"/>
          <w:rFonts w:asciiTheme="minorHAnsi" w:hAnsiTheme="minorHAnsi" w:cs="Arial"/>
          <w:color w:val="343231"/>
          <w:bdr w:val="none" w:sz="0" w:space="0" w:color="auto" w:frame="1"/>
        </w:rPr>
        <w:t xml:space="preserve">« Considérant que l'ASSOCIATION VOSGIENNE POUR LA SAUVEGARDE DE L'ENFANCE ET DE L'ADOLESCENCE a formé un recours hiérarchique dirigé contre la décision de l'inspecteur du travail en date du 23 septembre 1991 qui a été enregistré le 14 novembre 1991 ; que, par suite, en statuant le 13 mars </w:t>
      </w:r>
      <w:r w:rsidRPr="00242A9D">
        <w:rPr>
          <w:rStyle w:val="Accentuation"/>
          <w:rFonts w:asciiTheme="minorHAnsi" w:hAnsiTheme="minorHAnsi" w:cs="Arial"/>
          <w:color w:val="343231"/>
          <w:bdr w:val="none" w:sz="0" w:space="0" w:color="auto" w:frame="1"/>
        </w:rPr>
        <w:lastRenderedPageBreak/>
        <w:t>1992 sur ledit recours et en annulant pour un motif de légalité la décision de l'inspecteur du travail, le ministre ne peut être regardé comme ayant pris, en violation des principes régissant le retrait des décisions individuelles créatrices de droit, une décision rapportant une prétendue décision implicite de rejet résultant du silence qu'il aurait opposé pendant plus de quatre mois au recours hiérarchique ; que la circonstance que M. X... a reçu notification de la décision expresse du ministre postérieurement à l'expiration du délai de quatre mois susmentionné est sans influence sur la légalité de ladite décision ; »</w:t>
      </w:r>
    </w:p>
    <w:p w14:paraId="7F8A2335" w14:textId="77777777" w:rsidR="0043125A" w:rsidRPr="00242A9D" w:rsidRDefault="0043125A" w:rsidP="0043125A">
      <w:pPr>
        <w:pStyle w:val="NormalWeb"/>
        <w:spacing w:before="240" w:beforeAutospacing="0" w:after="240" w:afterAutospacing="0" w:line="312" w:lineRule="atLeast"/>
        <w:jc w:val="both"/>
        <w:rPr>
          <w:rFonts w:asciiTheme="minorHAnsi" w:hAnsiTheme="minorHAnsi" w:cs="Arial"/>
          <w:color w:val="343231"/>
        </w:rPr>
      </w:pPr>
      <w:r w:rsidRPr="00242A9D">
        <w:rPr>
          <w:rFonts w:asciiTheme="minorHAnsi" w:hAnsiTheme="minorHAnsi" w:cs="Arial"/>
          <w:color w:val="343231"/>
        </w:rPr>
        <w:t>Tribunal administratif de Paris, 19 mars 1996, requête n° 9408818/6</w:t>
      </w:r>
    </w:p>
    <w:p w14:paraId="7175A48F" w14:textId="77777777" w:rsidR="0043125A" w:rsidRPr="00242A9D" w:rsidRDefault="0043125A" w:rsidP="0043125A">
      <w:pPr>
        <w:pStyle w:val="NormalWeb"/>
        <w:spacing w:before="240" w:beforeAutospacing="0" w:after="240" w:afterAutospacing="0" w:line="312" w:lineRule="atLeast"/>
        <w:jc w:val="both"/>
        <w:rPr>
          <w:rFonts w:asciiTheme="minorHAnsi" w:hAnsiTheme="minorHAnsi" w:cs="Arial"/>
          <w:color w:val="343231"/>
        </w:rPr>
      </w:pPr>
      <w:r w:rsidRPr="00242A9D">
        <w:rPr>
          <w:rFonts w:asciiTheme="minorHAnsi" w:hAnsiTheme="minorHAnsi" w:cs="Arial"/>
          <w:color w:val="343231"/>
        </w:rPr>
        <w:t>La circonstance que la décision expresse de rejet ait été notifiée postérieurement à l’acquisition du délai de rejet tacite</w:t>
      </w:r>
      <w:r w:rsidRPr="00242A9D">
        <w:rPr>
          <w:rStyle w:val="Accentuation"/>
          <w:rFonts w:asciiTheme="minorHAnsi" w:hAnsiTheme="minorHAnsi" w:cs="Arial"/>
          <w:color w:val="343231"/>
          <w:bdr w:val="none" w:sz="0" w:space="0" w:color="auto" w:frame="1"/>
        </w:rPr>
        <w:t> « Ne méconnait pas les principes régissant le retrait des décisions individuelles créatrices de droits »</w:t>
      </w:r>
    </w:p>
    <w:p w14:paraId="4936E8FA" w14:textId="77777777" w:rsidR="0043125A" w:rsidRPr="00242A9D" w:rsidRDefault="0043125A" w:rsidP="0043125A">
      <w:pPr>
        <w:pStyle w:val="NormalWeb"/>
        <w:spacing w:before="240" w:beforeAutospacing="0" w:after="240" w:afterAutospacing="0" w:line="312" w:lineRule="atLeast"/>
        <w:jc w:val="both"/>
        <w:rPr>
          <w:rFonts w:asciiTheme="minorHAnsi" w:hAnsiTheme="minorHAnsi" w:cs="Arial"/>
          <w:color w:val="343231"/>
        </w:rPr>
      </w:pPr>
      <w:r w:rsidRPr="00242A9D">
        <w:rPr>
          <w:rStyle w:val="lev"/>
          <w:rFonts w:asciiTheme="minorHAnsi" w:hAnsiTheme="minorHAnsi" w:cs="Arial"/>
          <w:color w:val="343231"/>
          <w:bdr w:val="none" w:sz="0" w:space="0" w:color="auto" w:frame="1"/>
        </w:rPr>
        <w:t>EN RESUME :</w:t>
      </w:r>
      <w:r w:rsidRPr="00242A9D">
        <w:rPr>
          <w:rFonts w:asciiTheme="minorHAnsi" w:hAnsiTheme="minorHAnsi" w:cs="Arial"/>
          <w:color w:val="343231"/>
        </w:rPr>
        <w:t> peu importe la date de notification de la décision par l’administration, l’essentiel est qu’elle ait été prise dans le délai de rejet tacite.</w:t>
      </w:r>
    </w:p>
    <w:p w14:paraId="5A948F5E" w14:textId="77777777" w:rsidR="0043125A" w:rsidRPr="00242A9D" w:rsidRDefault="0043125A" w:rsidP="0043125A">
      <w:pPr>
        <w:pStyle w:val="NormalWeb"/>
        <w:spacing w:before="240" w:beforeAutospacing="0" w:after="240" w:afterAutospacing="0" w:line="312" w:lineRule="atLeast"/>
        <w:jc w:val="both"/>
        <w:rPr>
          <w:rFonts w:asciiTheme="minorHAnsi" w:hAnsiTheme="minorHAnsi" w:cs="Arial"/>
          <w:color w:val="343231"/>
        </w:rPr>
      </w:pPr>
      <w:r w:rsidRPr="00242A9D">
        <w:rPr>
          <w:rFonts w:asciiTheme="minorHAnsi" w:hAnsiTheme="minorHAnsi" w:cs="Arial"/>
          <w:color w:val="343231"/>
        </w:rPr>
        <w:t>Un </w:t>
      </w:r>
      <w:r w:rsidRPr="00242A9D">
        <w:rPr>
          <w:rStyle w:val="lev"/>
          <w:rFonts w:asciiTheme="minorHAnsi" w:hAnsiTheme="minorHAnsi" w:cs="Arial"/>
          <w:color w:val="343231"/>
          <w:bdr w:val="none" w:sz="0" w:space="0" w:color="auto" w:frame="1"/>
        </w:rPr>
        <w:t>nouveau délai de recours contentieux est ouvert</w:t>
      </w:r>
      <w:r w:rsidRPr="00242A9D">
        <w:rPr>
          <w:rFonts w:asciiTheme="minorHAnsi" w:hAnsiTheme="minorHAnsi" w:cs="Arial"/>
          <w:color w:val="343231"/>
        </w:rPr>
        <w:t> lorsque la décision prise avant l’expiration du délai de deux mois de rejet tacite est notifiée après l’expiration du délai de deux mois de recours contentieux.</w:t>
      </w:r>
    </w:p>
    <w:p w14:paraId="104CED1B" w14:textId="77777777" w:rsidR="0043125A" w:rsidRPr="00242A9D" w:rsidRDefault="0043125A" w:rsidP="0043125A">
      <w:pPr>
        <w:pStyle w:val="NormalWeb"/>
        <w:spacing w:before="240" w:beforeAutospacing="0" w:after="240" w:afterAutospacing="0" w:line="312" w:lineRule="atLeast"/>
        <w:jc w:val="both"/>
        <w:rPr>
          <w:rFonts w:asciiTheme="minorHAnsi" w:hAnsiTheme="minorHAnsi" w:cs="Arial"/>
          <w:color w:val="343231"/>
        </w:rPr>
      </w:pPr>
      <w:r w:rsidRPr="00242A9D">
        <w:rPr>
          <w:rFonts w:asciiTheme="minorHAnsi" w:hAnsiTheme="minorHAnsi" w:cs="Arial"/>
          <w:color w:val="343231"/>
        </w:rPr>
        <w:t>La notification après l’expiration du délai de deux mois de recours contentieux d’une décision expresse prise avant l’expiration du délai de deux mois au terme duquel est intervenue la décision implicite de rejet </w:t>
      </w:r>
      <w:r w:rsidRPr="00242A9D">
        <w:rPr>
          <w:rStyle w:val="Accentuation"/>
          <w:rFonts w:asciiTheme="minorHAnsi" w:hAnsiTheme="minorHAnsi" w:cs="Arial"/>
          <w:color w:val="343231"/>
          <w:bdr w:val="none" w:sz="0" w:space="0" w:color="auto" w:frame="1"/>
        </w:rPr>
        <w:t>« a pour effet d’ouvrir … un nouveau délai pour former un recours contentieux, sans qu’y fasse obstacle l’expiration du délai imparti pour se pourvoir contre la décision implicite de rejet »</w:t>
      </w:r>
      <w:r w:rsidRPr="00242A9D">
        <w:rPr>
          <w:rFonts w:asciiTheme="minorHAnsi" w:hAnsiTheme="minorHAnsi" w:cs="Arial"/>
          <w:color w:val="343231"/>
        </w:rPr>
        <w:t xml:space="preserve"> (voir Conseil d’Etat, 15 juillet 1964, </w:t>
      </w:r>
      <w:proofErr w:type="spellStart"/>
      <w:r w:rsidRPr="00242A9D">
        <w:rPr>
          <w:rFonts w:asciiTheme="minorHAnsi" w:hAnsiTheme="minorHAnsi" w:cs="Arial"/>
          <w:color w:val="343231"/>
        </w:rPr>
        <w:t>Dunand</w:t>
      </w:r>
      <w:proofErr w:type="spellEnd"/>
      <w:r w:rsidRPr="00242A9D">
        <w:rPr>
          <w:rFonts w:asciiTheme="minorHAnsi" w:hAnsiTheme="minorHAnsi" w:cs="Arial"/>
          <w:color w:val="343231"/>
        </w:rPr>
        <w:t>, Rec. p. 434)</w:t>
      </w:r>
    </w:p>
    <w:p w14:paraId="7230E41F" w14:textId="77777777" w:rsidR="0043125A" w:rsidRPr="00242A9D" w:rsidRDefault="0043125A" w:rsidP="0043125A">
      <w:pPr>
        <w:pStyle w:val="NormalWeb"/>
        <w:spacing w:before="240" w:beforeAutospacing="0" w:after="240" w:afterAutospacing="0" w:line="312" w:lineRule="atLeast"/>
        <w:jc w:val="both"/>
        <w:rPr>
          <w:rFonts w:asciiTheme="minorHAnsi" w:hAnsiTheme="minorHAnsi" w:cs="Arial"/>
          <w:color w:val="343231"/>
        </w:rPr>
      </w:pPr>
      <w:r w:rsidRPr="00242A9D">
        <w:rPr>
          <w:rFonts w:asciiTheme="minorHAnsi" w:hAnsiTheme="minorHAnsi" w:cs="Arial"/>
          <w:b/>
          <w:color w:val="343231"/>
        </w:rPr>
        <w:t>2ème cas :</w:t>
      </w:r>
      <w:r w:rsidRPr="00242A9D">
        <w:rPr>
          <w:rFonts w:asciiTheme="minorHAnsi" w:hAnsiTheme="minorHAnsi" w:cs="Arial"/>
          <w:color w:val="343231"/>
        </w:rPr>
        <w:t xml:space="preserve"> la décision expresse de rejet a été prise après  l’expiration du délai au terme duquel est intervenue la décision implicite de rejet.</w:t>
      </w:r>
    </w:p>
    <w:p w14:paraId="58AC65C2" w14:textId="77777777" w:rsidR="0043125A" w:rsidRPr="00242A9D" w:rsidRDefault="0043125A" w:rsidP="0043125A">
      <w:pPr>
        <w:pStyle w:val="NormalWeb"/>
        <w:spacing w:before="240" w:beforeAutospacing="0" w:after="240" w:afterAutospacing="0" w:line="312" w:lineRule="atLeast"/>
        <w:jc w:val="both"/>
        <w:rPr>
          <w:rFonts w:asciiTheme="minorHAnsi" w:hAnsiTheme="minorHAnsi" w:cs="Arial"/>
          <w:color w:val="343231"/>
        </w:rPr>
      </w:pPr>
      <w:r w:rsidRPr="00242A9D">
        <w:rPr>
          <w:rStyle w:val="lev"/>
          <w:rFonts w:asciiTheme="minorHAnsi" w:hAnsiTheme="minorHAnsi" w:cs="Arial"/>
          <w:color w:val="343231"/>
          <w:bdr w:val="none" w:sz="0" w:space="0" w:color="auto" w:frame="1"/>
        </w:rPr>
        <w:t>Il faut considérer deux cas :</w:t>
      </w:r>
    </w:p>
    <w:p w14:paraId="68C89DEA" w14:textId="77777777" w:rsidR="0043125A" w:rsidRPr="00242A9D" w:rsidRDefault="0043125A" w:rsidP="0043125A">
      <w:pPr>
        <w:pStyle w:val="NormalWeb"/>
        <w:spacing w:before="240" w:beforeAutospacing="0" w:after="240" w:afterAutospacing="0" w:line="312" w:lineRule="atLeast"/>
        <w:jc w:val="both"/>
        <w:rPr>
          <w:rFonts w:asciiTheme="minorHAnsi" w:hAnsiTheme="minorHAnsi" w:cs="Arial"/>
          <w:color w:val="343231"/>
        </w:rPr>
      </w:pPr>
      <w:r w:rsidRPr="00242A9D">
        <w:rPr>
          <w:rFonts w:asciiTheme="minorHAnsi" w:hAnsiTheme="minorHAnsi" w:cs="Arial"/>
          <w:color w:val="343231"/>
        </w:rPr>
        <w:t>a) La décision explicite de rejet du recours administratif peut-être prise après l’expiration du délai de deux mois de rejet tacite est notifiée dans le délai de deux mois de recours contentieux.</w:t>
      </w:r>
    </w:p>
    <w:p w14:paraId="735EFD0F" w14:textId="77777777" w:rsidR="0043125A" w:rsidRPr="00242A9D" w:rsidRDefault="0043125A" w:rsidP="0043125A">
      <w:pPr>
        <w:pStyle w:val="NormalWeb"/>
        <w:spacing w:before="240" w:beforeAutospacing="0" w:after="240" w:afterAutospacing="0" w:line="312" w:lineRule="atLeast"/>
        <w:jc w:val="both"/>
        <w:rPr>
          <w:rFonts w:asciiTheme="minorHAnsi" w:hAnsiTheme="minorHAnsi" w:cs="Arial"/>
          <w:color w:val="343231"/>
        </w:rPr>
      </w:pPr>
      <w:r w:rsidRPr="00242A9D">
        <w:rPr>
          <w:rFonts w:asciiTheme="minorHAnsi" w:hAnsiTheme="minorHAnsi" w:cs="Arial"/>
          <w:color w:val="343231"/>
        </w:rPr>
        <w:t xml:space="preserve">Il est admis que la décision explicite peut-être prise après l’expiration du délai au terme duquel est intervenue une décision implicite de rejet et notifiée dans le délai de recours contentieux de deux mois suivant le terme du délai d’acquisition de la décision implicite de rejet. (Voir Conseil d’Etat, 14 octobre 1960, </w:t>
      </w:r>
      <w:proofErr w:type="spellStart"/>
      <w:r w:rsidRPr="00242A9D">
        <w:rPr>
          <w:rFonts w:asciiTheme="minorHAnsi" w:hAnsiTheme="minorHAnsi" w:cs="Arial"/>
          <w:color w:val="343231"/>
        </w:rPr>
        <w:t>Allouis</w:t>
      </w:r>
      <w:proofErr w:type="spellEnd"/>
      <w:r w:rsidRPr="00242A9D">
        <w:rPr>
          <w:rFonts w:asciiTheme="minorHAnsi" w:hAnsiTheme="minorHAnsi" w:cs="Arial"/>
          <w:color w:val="343231"/>
        </w:rPr>
        <w:t>, Rec. p. 705 et Conseil d’Etat, 11 mars 1966, Delle Leriche et sieur Sacre, Rec. p. 206)</w:t>
      </w:r>
    </w:p>
    <w:p w14:paraId="1E1F2D99" w14:textId="77777777" w:rsidR="0043125A" w:rsidRPr="00242A9D" w:rsidRDefault="0043125A" w:rsidP="0043125A">
      <w:pPr>
        <w:pStyle w:val="NormalWeb"/>
        <w:spacing w:before="240" w:beforeAutospacing="0" w:after="240" w:afterAutospacing="0" w:line="312" w:lineRule="atLeast"/>
        <w:jc w:val="both"/>
        <w:rPr>
          <w:rFonts w:asciiTheme="minorHAnsi" w:hAnsiTheme="minorHAnsi" w:cs="Arial"/>
          <w:color w:val="343231"/>
        </w:rPr>
      </w:pPr>
      <w:r w:rsidRPr="00242A9D">
        <w:rPr>
          <w:rFonts w:asciiTheme="minorHAnsi" w:hAnsiTheme="minorHAnsi" w:cs="Arial"/>
          <w:color w:val="343231"/>
        </w:rPr>
        <w:t>b) La décision explicite de rejet du recours administratif peut-être prise et notifiée après l’expiration du délai de recours contentieux de deux mois.</w:t>
      </w:r>
    </w:p>
    <w:p w14:paraId="2D2517E1" w14:textId="77777777" w:rsidR="0043125A" w:rsidRPr="00242A9D" w:rsidRDefault="0043125A" w:rsidP="0043125A">
      <w:pPr>
        <w:pStyle w:val="NormalWeb"/>
        <w:spacing w:before="240" w:beforeAutospacing="0" w:after="240" w:afterAutospacing="0" w:line="312" w:lineRule="atLeast"/>
        <w:jc w:val="both"/>
        <w:rPr>
          <w:rFonts w:asciiTheme="minorHAnsi" w:hAnsiTheme="minorHAnsi" w:cs="Arial"/>
          <w:color w:val="343231"/>
        </w:rPr>
      </w:pPr>
      <w:r w:rsidRPr="00242A9D">
        <w:rPr>
          <w:rFonts w:asciiTheme="minorHAnsi" w:hAnsiTheme="minorHAnsi" w:cs="Arial"/>
          <w:color w:val="343231"/>
        </w:rPr>
        <w:t>Dans ce cas, la décision explicite de rejet du recours administratif est réputée purement </w:t>
      </w:r>
      <w:r w:rsidRPr="00242A9D">
        <w:rPr>
          <w:rStyle w:val="lev"/>
          <w:rFonts w:asciiTheme="minorHAnsi" w:hAnsiTheme="minorHAnsi" w:cs="Arial"/>
          <w:color w:val="343231"/>
          <w:bdr w:val="none" w:sz="0" w:space="0" w:color="auto" w:frame="1"/>
        </w:rPr>
        <w:t>« confirmative de la décision implicite de rejet »</w:t>
      </w:r>
      <w:r w:rsidRPr="00242A9D">
        <w:rPr>
          <w:rFonts w:asciiTheme="minorHAnsi" w:hAnsiTheme="minorHAnsi" w:cs="Arial"/>
          <w:color w:val="343231"/>
        </w:rPr>
        <w:t> et par suite, </w:t>
      </w:r>
      <w:r w:rsidRPr="00242A9D">
        <w:rPr>
          <w:rStyle w:val="lev"/>
          <w:rFonts w:asciiTheme="minorHAnsi" w:hAnsiTheme="minorHAnsi" w:cs="Arial"/>
          <w:color w:val="343231"/>
          <w:bdr w:val="none" w:sz="0" w:space="0" w:color="auto" w:frame="1"/>
        </w:rPr>
        <w:t>sa notification n’a pas pour effet de rouvrir le délai de deux mois de recours contentieux.</w:t>
      </w:r>
      <w:r w:rsidRPr="00242A9D">
        <w:rPr>
          <w:rFonts w:asciiTheme="minorHAnsi" w:hAnsiTheme="minorHAnsi" w:cs="Arial"/>
          <w:color w:val="343231"/>
        </w:rPr>
        <w:t xml:space="preserve"> (Voir Conseil d’Etat, 20 mai 1960, Sieur </w:t>
      </w:r>
      <w:proofErr w:type="spellStart"/>
      <w:r w:rsidRPr="00242A9D">
        <w:rPr>
          <w:rFonts w:asciiTheme="minorHAnsi" w:hAnsiTheme="minorHAnsi" w:cs="Arial"/>
          <w:color w:val="343231"/>
        </w:rPr>
        <w:t>Hennequin</w:t>
      </w:r>
      <w:proofErr w:type="spellEnd"/>
      <w:r w:rsidRPr="00242A9D">
        <w:rPr>
          <w:rFonts w:asciiTheme="minorHAnsi" w:hAnsiTheme="minorHAnsi" w:cs="Arial"/>
          <w:color w:val="343231"/>
        </w:rPr>
        <w:t xml:space="preserve"> / ville de Paris et CNRACL, Rec. p. 350 et Conseil d’Etat, Section, 27 janvier 1967, Guichard, Rec. p. 42)</w:t>
      </w:r>
    </w:p>
    <w:p w14:paraId="0311EFA7" w14:textId="77777777" w:rsidR="0043125A" w:rsidRPr="00242A9D" w:rsidRDefault="0043125A" w:rsidP="0043125A">
      <w:pPr>
        <w:pStyle w:val="NormalWeb"/>
        <w:spacing w:before="240" w:beforeAutospacing="0" w:after="240" w:afterAutospacing="0" w:line="312" w:lineRule="atLeast"/>
        <w:jc w:val="both"/>
        <w:rPr>
          <w:rFonts w:asciiTheme="minorHAnsi" w:hAnsiTheme="minorHAnsi" w:cs="Arial"/>
          <w:color w:val="343231"/>
        </w:rPr>
      </w:pPr>
      <w:r w:rsidRPr="00242A9D">
        <w:rPr>
          <w:rFonts w:asciiTheme="minorHAnsi" w:hAnsiTheme="minorHAnsi" w:cs="Arial"/>
          <w:color w:val="343231"/>
        </w:rPr>
        <w:t>Mais dans ce dernier cas, il faut considérer deux situations distinctes :</w:t>
      </w:r>
    </w:p>
    <w:p w14:paraId="62239622" w14:textId="77777777" w:rsidR="0043125A" w:rsidRPr="00242A9D" w:rsidRDefault="0043125A" w:rsidP="0043125A">
      <w:pPr>
        <w:pStyle w:val="NormalWeb"/>
        <w:spacing w:before="240" w:beforeAutospacing="0" w:after="240" w:afterAutospacing="0" w:line="312" w:lineRule="atLeast"/>
        <w:jc w:val="both"/>
        <w:rPr>
          <w:rFonts w:asciiTheme="minorHAnsi" w:hAnsiTheme="minorHAnsi" w:cs="Arial"/>
          <w:color w:val="343231"/>
        </w:rPr>
      </w:pPr>
      <w:r w:rsidRPr="00242A9D">
        <w:rPr>
          <w:rFonts w:asciiTheme="minorHAnsi" w:hAnsiTheme="minorHAnsi" w:cs="Arial"/>
          <w:color w:val="343231"/>
        </w:rPr>
        <w:t>- La décision implicite de rejet du recours administratif est « </w:t>
      </w:r>
      <w:r w:rsidRPr="00242A9D">
        <w:rPr>
          <w:rStyle w:val="lev"/>
          <w:rFonts w:asciiTheme="minorHAnsi" w:hAnsiTheme="minorHAnsi" w:cs="Arial"/>
          <w:color w:val="343231"/>
          <w:bdr w:val="none" w:sz="0" w:space="0" w:color="auto" w:frame="1"/>
        </w:rPr>
        <w:t>créatrice de droit »</w:t>
      </w:r>
      <w:r w:rsidRPr="00242A9D">
        <w:rPr>
          <w:rFonts w:asciiTheme="minorHAnsi" w:hAnsiTheme="minorHAnsi" w:cs="Arial"/>
          <w:color w:val="343231"/>
        </w:rPr>
        <w:t> comme par exemple dans le domaine du licenciement des salariés protégés : la décision expresse prise obligatoirement </w:t>
      </w:r>
      <w:r w:rsidRPr="00242A9D">
        <w:rPr>
          <w:rStyle w:val="Accentuation"/>
          <w:rFonts w:asciiTheme="minorHAnsi" w:hAnsiTheme="minorHAnsi" w:cs="Arial"/>
          <w:color w:val="343231"/>
          <w:bdr w:val="none" w:sz="0" w:space="0" w:color="auto" w:frame="1"/>
        </w:rPr>
        <w:t xml:space="preserve">« pour </w:t>
      </w:r>
      <w:r w:rsidRPr="00242A9D">
        <w:rPr>
          <w:rStyle w:val="Accentuation"/>
          <w:rFonts w:asciiTheme="minorHAnsi" w:hAnsiTheme="minorHAnsi" w:cs="Arial"/>
          <w:color w:val="343231"/>
          <w:bdr w:val="none" w:sz="0" w:space="0" w:color="auto" w:frame="1"/>
        </w:rPr>
        <w:lastRenderedPageBreak/>
        <w:t>des motifs de légalité »</w:t>
      </w:r>
      <w:r w:rsidRPr="00242A9D">
        <w:rPr>
          <w:rFonts w:asciiTheme="minorHAnsi" w:hAnsiTheme="minorHAnsi" w:cs="Arial"/>
          <w:color w:val="343231"/>
        </w:rPr>
        <w:t> </w:t>
      </w:r>
      <w:r w:rsidRPr="00242A9D">
        <w:rPr>
          <w:rStyle w:val="lev"/>
          <w:rFonts w:asciiTheme="minorHAnsi" w:hAnsiTheme="minorHAnsi" w:cs="Arial"/>
          <w:color w:val="343231"/>
          <w:bdr w:val="none" w:sz="0" w:space="0" w:color="auto" w:frame="1"/>
        </w:rPr>
        <w:t>doit obligatoirement intervenir  dans le délai de recours contentieux de deux mois </w:t>
      </w:r>
      <w:r w:rsidRPr="00242A9D">
        <w:rPr>
          <w:rFonts w:asciiTheme="minorHAnsi" w:hAnsiTheme="minorHAnsi" w:cs="Arial"/>
          <w:color w:val="343231"/>
        </w:rPr>
        <w:t>qui suit le délai de deux mois de rejet tacite.</w:t>
      </w:r>
    </w:p>
    <w:p w14:paraId="0A43869A" w14:textId="77777777" w:rsidR="0043125A" w:rsidRPr="00242A9D" w:rsidRDefault="000D440C" w:rsidP="0043125A">
      <w:pPr>
        <w:pStyle w:val="NormalWeb"/>
        <w:spacing w:before="0" w:beforeAutospacing="0" w:after="0" w:afterAutospacing="0" w:line="312" w:lineRule="atLeast"/>
        <w:jc w:val="both"/>
        <w:rPr>
          <w:rFonts w:asciiTheme="minorHAnsi" w:hAnsiTheme="minorHAnsi" w:cs="Arial"/>
          <w:color w:val="343231"/>
        </w:rPr>
      </w:pPr>
      <w:hyperlink r:id="rId98" w:tgtFrame="_blank" w:history="1">
        <w:r w:rsidR="0043125A" w:rsidRPr="00242A9D">
          <w:rPr>
            <w:rStyle w:val="Lienhypertexte"/>
            <w:rFonts w:asciiTheme="minorHAnsi" w:hAnsiTheme="minorHAnsi" w:cs="Arial"/>
            <w:color w:val="AF002E"/>
          </w:rPr>
          <w:t>Conseil d'Etat, 8 / 9 SSR, du 21 décembre 1994, 126912, inédit au recueil Lebon</w:t>
        </w:r>
      </w:hyperlink>
    </w:p>
    <w:p w14:paraId="5B8F69CE" w14:textId="77777777" w:rsidR="0043125A" w:rsidRPr="00242A9D" w:rsidRDefault="0043125A" w:rsidP="0043125A">
      <w:pPr>
        <w:pStyle w:val="NormalWeb"/>
        <w:spacing w:before="0" w:beforeAutospacing="0" w:after="0" w:afterAutospacing="0" w:line="312" w:lineRule="atLeast"/>
        <w:jc w:val="both"/>
        <w:rPr>
          <w:rFonts w:asciiTheme="minorHAnsi" w:hAnsiTheme="minorHAnsi" w:cs="Arial"/>
          <w:color w:val="343231"/>
        </w:rPr>
      </w:pPr>
      <w:r w:rsidRPr="00242A9D">
        <w:rPr>
          <w:rStyle w:val="Accentuation"/>
          <w:rFonts w:asciiTheme="minorHAnsi" w:hAnsiTheme="minorHAnsi" w:cs="Arial"/>
          <w:color w:val="343231"/>
          <w:bdr w:val="none" w:sz="0" w:space="0" w:color="auto" w:frame="1"/>
        </w:rPr>
        <w:t>« Considérant, d'une part, que le ministre des affaires sociales et de l'emploi, saisi sur recours hiérarchique de la caisse d'épargne de la décision de l'inspecteur du travail d'Alençon en date du 2 janvier 1987 lui refusant l'autorisation de licencier Mme X..., n'était tenu par aucune disposition du code du travail, ni aucun principe général du droit de reprendre l'instruction de l'affaire, et qu'il a d'ailleurs fait procéder à une nouvelle enquête le 28 avril 1987 ; qu'à supposer même qu'une décision implicite de rejet était née avant le 26 juin 1987, date à laquelle il a statué sur le recours hiérarchique, lequel était daté du 16 février 1987, la décision, prise pour des motifs de légalité, par laquelle il a annulé le refus de l'inspecteur du travail et autorisé le licenciement de Mme X... doit être regardée comme retirant, dans le délai de recours contentieux, la décision implicite ; »</w:t>
      </w:r>
      <w:r w:rsidRPr="00242A9D">
        <w:rPr>
          <w:rFonts w:asciiTheme="minorHAnsi" w:hAnsiTheme="minorHAnsi" w:cs="Arial"/>
          <w:color w:val="343231"/>
        </w:rPr>
        <w:br/>
      </w:r>
      <w:hyperlink r:id="rId99" w:tgtFrame="_blank" w:history="1">
        <w:r w:rsidRPr="00242A9D">
          <w:rPr>
            <w:rStyle w:val="Lienhypertexte"/>
            <w:rFonts w:asciiTheme="minorHAnsi" w:hAnsiTheme="minorHAnsi" w:cs="Arial"/>
            <w:color w:val="AF002E"/>
          </w:rPr>
          <w:t>Conseil d'Etat, 1 / 4 SSR, du 17 juin 1991, 112317 112817, mentionné aux tables du recueil Lebon</w:t>
        </w:r>
      </w:hyperlink>
    </w:p>
    <w:p w14:paraId="27DAF5F4" w14:textId="77777777" w:rsidR="0043125A" w:rsidRPr="00242A9D" w:rsidRDefault="0043125A" w:rsidP="0043125A">
      <w:pPr>
        <w:pStyle w:val="NormalWeb"/>
        <w:spacing w:before="240" w:beforeAutospacing="0" w:after="240" w:afterAutospacing="0" w:line="312" w:lineRule="atLeast"/>
        <w:jc w:val="both"/>
        <w:rPr>
          <w:rFonts w:asciiTheme="minorHAnsi" w:hAnsiTheme="minorHAnsi" w:cs="Arial"/>
          <w:color w:val="343231"/>
        </w:rPr>
      </w:pPr>
      <w:r w:rsidRPr="00242A9D">
        <w:rPr>
          <w:rStyle w:val="Accentuation"/>
          <w:rFonts w:asciiTheme="minorHAnsi" w:hAnsiTheme="minorHAnsi" w:cs="Arial"/>
          <w:color w:val="343231"/>
          <w:bdr w:val="none" w:sz="0" w:space="0" w:color="auto" w:frame="1"/>
        </w:rPr>
        <w:t xml:space="preserve">« Pour refuser à la Régie nationale des usines Renault l'autorisation de licencier M. S., l'inspecteur du travail de Douai s'est fondé sur un motif d'intérêt général tiré de ce que le licenciement de M. S., salarié protégé, risquerait de provoquer une recrudescence des tensions sociales pouvant exister au sein de l'entreprise. Saisi par la Régie nationale des usines Renault d'un recours hiérarchique contre cette décision, le ministre a implicitement rejeté ce recours et confirmé le refus d'autorisation. Il ne ressort pas des pièces du dossier que l'appréciation ainsi faite par l'inspecteur du travail, confirmée par la décision implicite du ministre, ait été erronée ni qu'elle ait porté une atteinte excessive aux intérêts de l'employeur. Ainsi, le refus d'autorisation de licenciement de M. S. n'était pas entaché d'illégalité. Il suit de là que le ministre n'a pu légalement retirer postérieurement sa décision et autoriser le licenciement de M. </w:t>
      </w:r>
      <w:proofErr w:type="spellStart"/>
      <w:r w:rsidRPr="00242A9D">
        <w:rPr>
          <w:rStyle w:val="Accentuation"/>
          <w:rFonts w:asciiTheme="minorHAnsi" w:hAnsiTheme="minorHAnsi" w:cs="Arial"/>
          <w:color w:val="343231"/>
          <w:bdr w:val="none" w:sz="0" w:space="0" w:color="auto" w:frame="1"/>
        </w:rPr>
        <w:t>S</w:t>
      </w:r>
      <w:proofErr w:type="gramStart"/>
      <w:r w:rsidRPr="00242A9D">
        <w:rPr>
          <w:rStyle w:val="Accentuation"/>
          <w:rFonts w:asciiTheme="minorHAnsi" w:hAnsiTheme="minorHAnsi" w:cs="Arial"/>
          <w:color w:val="343231"/>
          <w:bdr w:val="none" w:sz="0" w:space="0" w:color="auto" w:frame="1"/>
        </w:rPr>
        <w:t>..</w:t>
      </w:r>
      <w:proofErr w:type="gramEnd"/>
      <w:r w:rsidRPr="00242A9D">
        <w:rPr>
          <w:rStyle w:val="Accentuation"/>
          <w:rFonts w:asciiTheme="minorHAnsi" w:hAnsiTheme="minorHAnsi" w:cs="Arial"/>
          <w:color w:val="343231"/>
          <w:bdr w:val="none" w:sz="0" w:space="0" w:color="auto" w:frame="1"/>
        </w:rPr>
        <w:t>Le</w:t>
      </w:r>
      <w:proofErr w:type="spellEnd"/>
      <w:r w:rsidRPr="00242A9D">
        <w:rPr>
          <w:rStyle w:val="Accentuation"/>
          <w:rFonts w:asciiTheme="minorHAnsi" w:hAnsiTheme="minorHAnsi" w:cs="Arial"/>
          <w:color w:val="343231"/>
          <w:bdr w:val="none" w:sz="0" w:space="0" w:color="auto" w:frame="1"/>
        </w:rPr>
        <w:t xml:space="preserve"> contrôle du juge sur le motif d'intérêt général retenu par l'inspecteur du travail et de l'atteinte portée à l'un ou l'autre des intérêts en présence est un contrôle normal. »</w:t>
      </w:r>
    </w:p>
    <w:p w14:paraId="161A5D9F" w14:textId="77777777" w:rsidR="0043125A" w:rsidRPr="00242A9D" w:rsidRDefault="0043125A" w:rsidP="0043125A">
      <w:pPr>
        <w:pStyle w:val="NormalWeb"/>
        <w:spacing w:before="240" w:beforeAutospacing="0" w:after="240" w:afterAutospacing="0" w:line="312" w:lineRule="atLeast"/>
        <w:jc w:val="both"/>
        <w:rPr>
          <w:rFonts w:asciiTheme="minorHAnsi" w:hAnsiTheme="minorHAnsi" w:cs="Arial"/>
          <w:color w:val="343231"/>
        </w:rPr>
      </w:pPr>
      <w:r w:rsidRPr="00242A9D">
        <w:rPr>
          <w:rFonts w:asciiTheme="minorHAnsi" w:hAnsiTheme="minorHAnsi" w:cs="Arial"/>
          <w:color w:val="343231"/>
        </w:rPr>
        <w:t>Mais la situation est particulièrement complexe s’agissant des décisions individuelles d’acceptation ou de rejet   pour lesquelles l’administration ne peut retirer une décision illégale de ce type que dans un délai de quatre mois à compter de la signature de l’acte en cause.</w:t>
      </w:r>
    </w:p>
    <w:p w14:paraId="0C865749" w14:textId="77777777" w:rsidR="0043125A" w:rsidRPr="00242A9D" w:rsidRDefault="000D440C" w:rsidP="0043125A">
      <w:pPr>
        <w:pStyle w:val="NormalWeb"/>
        <w:spacing w:before="0" w:beforeAutospacing="0" w:after="0" w:afterAutospacing="0" w:line="312" w:lineRule="atLeast"/>
        <w:jc w:val="both"/>
        <w:rPr>
          <w:rFonts w:asciiTheme="minorHAnsi" w:hAnsiTheme="minorHAnsi" w:cs="Arial"/>
          <w:color w:val="343231"/>
        </w:rPr>
      </w:pPr>
      <w:hyperlink r:id="rId100" w:tgtFrame="_blank" w:history="1">
        <w:r w:rsidR="0043125A" w:rsidRPr="00242A9D">
          <w:rPr>
            <w:rStyle w:val="Lienhypertexte"/>
            <w:rFonts w:asciiTheme="minorHAnsi" w:hAnsiTheme="minorHAnsi" w:cs="Arial"/>
            <w:color w:val="AF002E"/>
          </w:rPr>
          <w:t>Conseil d'Etat, Assemblée, du 26 octobre 2001, 197018, publié au recueil Lebon</w:t>
        </w:r>
      </w:hyperlink>
      <w:r w:rsidR="0043125A" w:rsidRPr="00242A9D">
        <w:rPr>
          <w:rFonts w:asciiTheme="minorHAnsi" w:hAnsiTheme="minorHAnsi" w:cs="Arial"/>
          <w:color w:val="343231"/>
        </w:rPr>
        <w:t xml:space="preserve"> (arrêt </w:t>
      </w:r>
      <w:proofErr w:type="spellStart"/>
      <w:r w:rsidR="0043125A" w:rsidRPr="00242A9D">
        <w:rPr>
          <w:rFonts w:asciiTheme="minorHAnsi" w:hAnsiTheme="minorHAnsi" w:cs="Arial"/>
          <w:color w:val="343231"/>
        </w:rPr>
        <w:t>Ternon</w:t>
      </w:r>
      <w:proofErr w:type="spellEnd"/>
      <w:r w:rsidR="0043125A" w:rsidRPr="00242A9D">
        <w:rPr>
          <w:rFonts w:asciiTheme="minorHAnsi" w:hAnsiTheme="minorHAnsi" w:cs="Arial"/>
          <w:color w:val="343231"/>
        </w:rPr>
        <w:t>)</w:t>
      </w:r>
    </w:p>
    <w:p w14:paraId="18CF39AE" w14:textId="77777777" w:rsidR="0043125A" w:rsidRPr="00242A9D" w:rsidRDefault="0043125A" w:rsidP="0043125A">
      <w:pPr>
        <w:pStyle w:val="NormalWeb"/>
        <w:spacing w:before="240" w:beforeAutospacing="0" w:after="240" w:afterAutospacing="0" w:line="312" w:lineRule="atLeast"/>
        <w:jc w:val="both"/>
        <w:rPr>
          <w:rFonts w:asciiTheme="minorHAnsi" w:hAnsiTheme="minorHAnsi" w:cs="Arial"/>
          <w:color w:val="343231"/>
        </w:rPr>
      </w:pPr>
      <w:r w:rsidRPr="00242A9D">
        <w:rPr>
          <w:rStyle w:val="Accentuation"/>
          <w:rFonts w:asciiTheme="minorHAnsi" w:hAnsiTheme="minorHAnsi" w:cs="Arial"/>
          <w:b/>
          <w:bCs/>
          <w:color w:val="343231"/>
          <w:bdr w:val="none" w:sz="0" w:space="0" w:color="auto" w:frame="1"/>
        </w:rPr>
        <w:t>« </w:t>
      </w:r>
      <w:r w:rsidRPr="00242A9D">
        <w:rPr>
          <w:rStyle w:val="Accentuation"/>
          <w:rFonts w:asciiTheme="minorHAnsi" w:hAnsiTheme="minorHAnsi" w:cs="Arial"/>
          <w:color w:val="343231"/>
          <w:bdr w:val="none" w:sz="0" w:space="0" w:color="auto" w:frame="1"/>
        </w:rPr>
        <w:t>Sous réserve de dispositions législatives ou réglementaires contraires, et hors le cas où il est satisfait à une demande du bénéficiaire, l'administration ne peut retirer une décision individuelle explicite créatrice de droits, si elle est illégale, que dans le délai de quatre mois suivant la prise de cette décision. »</w:t>
      </w:r>
      <w:r w:rsidRPr="00242A9D">
        <w:rPr>
          <w:rFonts w:asciiTheme="minorHAnsi" w:hAnsiTheme="minorHAnsi" w:cs="Arial"/>
          <w:color w:val="343231"/>
        </w:rPr>
        <w:br/>
      </w:r>
      <w:r w:rsidRPr="00242A9D">
        <w:rPr>
          <w:rFonts w:asciiTheme="minorHAnsi" w:hAnsiTheme="minorHAnsi" w:cs="Arial"/>
          <w:color w:val="343231"/>
        </w:rPr>
        <w:br/>
      </w:r>
      <w:r w:rsidRPr="00242A9D">
        <w:rPr>
          <w:rStyle w:val="lev"/>
          <w:rFonts w:asciiTheme="minorHAnsi" w:hAnsiTheme="minorHAnsi" w:cs="Arial"/>
          <w:color w:val="343231"/>
          <w:bdr w:val="none" w:sz="0" w:space="0" w:color="auto" w:frame="1"/>
        </w:rPr>
        <w:t>Cette règle ne s’impose toutefois pas si la demande est présentée par le bénéficiaire lui-même.</w:t>
      </w:r>
    </w:p>
    <w:p w14:paraId="60E4777D" w14:textId="77777777" w:rsidR="0043125A" w:rsidRPr="00242A9D" w:rsidRDefault="0043125A" w:rsidP="0043125A">
      <w:pPr>
        <w:pStyle w:val="NormalWeb"/>
        <w:spacing w:before="0" w:beforeAutospacing="0" w:after="0" w:afterAutospacing="0" w:line="312" w:lineRule="atLeast"/>
        <w:jc w:val="both"/>
        <w:rPr>
          <w:rFonts w:asciiTheme="minorHAnsi" w:hAnsiTheme="minorHAnsi" w:cs="Arial"/>
          <w:color w:val="343231"/>
        </w:rPr>
      </w:pPr>
      <w:r w:rsidRPr="00242A9D">
        <w:rPr>
          <w:rFonts w:asciiTheme="minorHAnsi" w:hAnsiTheme="minorHAnsi" w:cs="Arial"/>
          <w:color w:val="343231"/>
        </w:rPr>
        <w:t>Voir </w:t>
      </w:r>
      <w:hyperlink r:id="rId101" w:tgtFrame="_blank" w:history="1">
        <w:r w:rsidRPr="00242A9D">
          <w:rPr>
            <w:rStyle w:val="Lienhypertexte"/>
            <w:rFonts w:asciiTheme="minorHAnsi" w:hAnsiTheme="minorHAnsi" w:cs="Arial"/>
            <w:color w:val="AF002E"/>
          </w:rPr>
          <w:t>Conseil d'Etat, Section, du 29 novembre 1974, 90324, publié au recueil Lebon</w:t>
        </w:r>
      </w:hyperlink>
    </w:p>
    <w:p w14:paraId="37C8E7DA" w14:textId="77777777" w:rsidR="0043125A" w:rsidRPr="00242A9D" w:rsidRDefault="0043125A" w:rsidP="0043125A">
      <w:pPr>
        <w:pStyle w:val="NormalWeb"/>
        <w:spacing w:before="240" w:beforeAutospacing="0" w:after="240" w:afterAutospacing="0" w:line="312" w:lineRule="atLeast"/>
        <w:jc w:val="both"/>
        <w:rPr>
          <w:rFonts w:asciiTheme="minorHAnsi" w:hAnsiTheme="minorHAnsi" w:cs="Arial"/>
          <w:color w:val="343231"/>
        </w:rPr>
      </w:pPr>
      <w:r w:rsidRPr="00242A9D">
        <w:rPr>
          <w:rFonts w:asciiTheme="minorHAnsi" w:hAnsiTheme="minorHAnsi" w:cs="Arial"/>
          <w:color w:val="343231"/>
        </w:rPr>
        <w:t>- La décision implicite de rejet du recours administratif contre une décision qui « </w:t>
      </w:r>
      <w:r w:rsidRPr="00242A9D">
        <w:rPr>
          <w:rStyle w:val="lev"/>
          <w:rFonts w:asciiTheme="minorHAnsi" w:hAnsiTheme="minorHAnsi" w:cs="Arial"/>
          <w:color w:val="343231"/>
          <w:bdr w:val="none" w:sz="0" w:space="0" w:color="auto" w:frame="1"/>
        </w:rPr>
        <w:t>n’est pas créatrice de droit »</w:t>
      </w:r>
      <w:r w:rsidRPr="00242A9D">
        <w:rPr>
          <w:rFonts w:asciiTheme="minorHAnsi" w:hAnsiTheme="minorHAnsi" w:cs="Arial"/>
          <w:color w:val="343231"/>
        </w:rPr>
        <w:t xml:space="preserve"> comme par exemple lorsque la décision initiale objet du recours est elle-même une décision purement négative non créatrice de droit à l’égard des tiers, une décision non réglementaire non créatrice de droits, par exemple, le refus par  le président du Conseil général d’agréer une assistante maternelle ou une décision individuelle obtenue par fraude: la décision explicite prononçant le retrait, qui </w:t>
      </w:r>
      <w:proofErr w:type="spellStart"/>
      <w:r w:rsidRPr="00242A9D">
        <w:rPr>
          <w:rFonts w:asciiTheme="minorHAnsi" w:hAnsiTheme="minorHAnsi" w:cs="Arial"/>
          <w:color w:val="343231"/>
        </w:rPr>
        <w:t>peut-être</w:t>
      </w:r>
      <w:proofErr w:type="spellEnd"/>
      <w:r w:rsidRPr="00242A9D">
        <w:rPr>
          <w:rFonts w:asciiTheme="minorHAnsi" w:hAnsiTheme="minorHAnsi" w:cs="Arial"/>
          <w:color w:val="343231"/>
        </w:rPr>
        <w:t xml:space="preserve"> prise y compris pour des motifs d’opportunité, peut intervenir après l’expiration du délai de recours contentieux de deux mois qui suit le délai de deux mois de rejet tacite.</w:t>
      </w:r>
    </w:p>
    <w:p w14:paraId="3173702F" w14:textId="77777777" w:rsidR="0043125A" w:rsidRPr="00242A9D" w:rsidRDefault="000D440C" w:rsidP="0043125A">
      <w:pPr>
        <w:pStyle w:val="NormalWeb"/>
        <w:spacing w:before="0" w:beforeAutospacing="0" w:after="0" w:afterAutospacing="0" w:line="312" w:lineRule="atLeast"/>
        <w:jc w:val="both"/>
        <w:rPr>
          <w:rFonts w:asciiTheme="minorHAnsi" w:hAnsiTheme="minorHAnsi" w:cs="Arial"/>
          <w:color w:val="343231"/>
        </w:rPr>
      </w:pPr>
      <w:hyperlink r:id="rId102" w:tgtFrame="_blank" w:history="1">
        <w:r w:rsidR="0043125A" w:rsidRPr="00242A9D">
          <w:rPr>
            <w:rStyle w:val="Lienhypertexte"/>
            <w:rFonts w:asciiTheme="minorHAnsi" w:hAnsiTheme="minorHAnsi" w:cs="Arial"/>
            <w:color w:val="AF002E"/>
          </w:rPr>
          <w:t>Conseil d'Etat, 2 / 6 SSR, du 15 avril 1988, 74008, publié au recueil Lebon</w:t>
        </w:r>
      </w:hyperlink>
    </w:p>
    <w:p w14:paraId="34A39AAF" w14:textId="77777777" w:rsidR="0043125A" w:rsidRPr="00242A9D" w:rsidRDefault="0043125A" w:rsidP="0043125A">
      <w:pPr>
        <w:pStyle w:val="NormalWeb"/>
        <w:spacing w:before="240" w:beforeAutospacing="0" w:after="240" w:afterAutospacing="0" w:line="312" w:lineRule="atLeast"/>
        <w:jc w:val="both"/>
        <w:rPr>
          <w:rFonts w:asciiTheme="minorHAnsi" w:hAnsiTheme="minorHAnsi" w:cs="Arial"/>
          <w:color w:val="343231"/>
        </w:rPr>
      </w:pPr>
      <w:r w:rsidRPr="00242A9D">
        <w:rPr>
          <w:rStyle w:val="Accentuation"/>
          <w:rFonts w:asciiTheme="minorHAnsi" w:hAnsiTheme="minorHAnsi" w:cs="Arial"/>
          <w:color w:val="343231"/>
          <w:bdr w:val="none" w:sz="0" w:space="0" w:color="auto" w:frame="1"/>
        </w:rPr>
        <w:t>« Si l'article 3 du décret du 28 novembre 1983 dispose que "l'autorité est tenue de faire droit à toute demande tendant à l'abrogation d'un règlement illégal, soit que le règlement ait été illégal dès la date de sa signature, soit que l'illégalité résulte des circonstances de droit ou de fait postérieures à cette date", ces dispositions n'ont pas pour objet et ne sauraient avoir pour effet de faire échec aux dispositions de l'article L.123-4-1 du code de l'urbanisme, issues de la loi du 7 janvier 1983, aux termes desquelles : "un plan d'occupation des sols ne peut être abrogé...". Ainsi, lorsqu'un plan d'occupation des sols est devenu définitif faute de recours dans le délai de recours contentieux, il est seulement possible d'invoquer l'illégalité de certaines dispositions de ce plan à l'appui de recours dirigés contre les décisions individuelles d'application qui en seraient faites, mais non d'obtenir le retrait ou l'abrogation totale ou partielle du plan. » </w:t>
      </w:r>
    </w:p>
    <w:p w14:paraId="0371FCBA" w14:textId="77777777" w:rsidR="0043125A" w:rsidRPr="00242A9D" w:rsidRDefault="000D440C" w:rsidP="0043125A">
      <w:pPr>
        <w:pStyle w:val="NormalWeb"/>
        <w:spacing w:before="0" w:beforeAutospacing="0" w:after="0" w:afterAutospacing="0" w:line="312" w:lineRule="atLeast"/>
        <w:jc w:val="both"/>
        <w:rPr>
          <w:rFonts w:asciiTheme="minorHAnsi" w:hAnsiTheme="minorHAnsi" w:cs="Arial"/>
          <w:color w:val="343231"/>
        </w:rPr>
      </w:pPr>
      <w:hyperlink r:id="rId103" w:tgtFrame="_blank" w:history="1">
        <w:r w:rsidR="0043125A" w:rsidRPr="00242A9D">
          <w:rPr>
            <w:rStyle w:val="Lienhypertexte"/>
            <w:rFonts w:asciiTheme="minorHAnsi" w:hAnsiTheme="minorHAnsi" w:cs="Arial"/>
            <w:color w:val="AF002E"/>
          </w:rPr>
          <w:t>Conseil d'État, 2ème et 7ème sous-sections réunies, 04/12/2009, 315818, Publié au recueil Lebon</w:t>
        </w:r>
      </w:hyperlink>
    </w:p>
    <w:p w14:paraId="46F9142E" w14:textId="77777777" w:rsidR="0043125A" w:rsidRPr="00242A9D" w:rsidRDefault="0043125A" w:rsidP="0043125A">
      <w:pPr>
        <w:pStyle w:val="NormalWeb"/>
        <w:spacing w:before="240" w:beforeAutospacing="0" w:after="240" w:afterAutospacing="0" w:line="312" w:lineRule="atLeast"/>
        <w:jc w:val="both"/>
        <w:rPr>
          <w:rFonts w:asciiTheme="minorHAnsi" w:hAnsiTheme="minorHAnsi" w:cs="Arial"/>
          <w:color w:val="343231"/>
        </w:rPr>
      </w:pPr>
      <w:r w:rsidRPr="00242A9D">
        <w:rPr>
          <w:rStyle w:val="Accentuation"/>
          <w:rFonts w:asciiTheme="minorHAnsi" w:hAnsiTheme="minorHAnsi" w:cs="Arial"/>
          <w:color w:val="343231"/>
          <w:bdr w:val="none" w:sz="0" w:space="0" w:color="auto" w:frame="1"/>
        </w:rPr>
        <w:t>« La décision implicite de rejet résultant du silence gardé par le garde des sceaux, ministre de la justice sur la demande de Mme A est annulée en tant que cette décision refuse l'abrogation de la circulaire interministérielle du 6 décembre 2004, en ce qu'elle prévoit la séparation obligatoire, sur les actes de l'état-civil, des noms composant un double nom de famille, lorsque ce nom est issu du choix exercé par les parents en application de l'article 311-21 du code civil précité, par un double tiret. »</w:t>
      </w:r>
    </w:p>
    <w:p w14:paraId="21F6C970" w14:textId="77777777" w:rsidR="0043125A" w:rsidRPr="00242A9D" w:rsidRDefault="0043125A" w:rsidP="0043125A">
      <w:pPr>
        <w:pStyle w:val="NormalWeb"/>
        <w:shd w:val="clear" w:color="auto" w:fill="FFFFFF"/>
        <w:spacing w:before="240" w:beforeAutospacing="0" w:after="240" w:afterAutospacing="0" w:line="312" w:lineRule="atLeast"/>
        <w:rPr>
          <w:rFonts w:asciiTheme="minorHAnsi" w:hAnsiTheme="minorHAnsi" w:cs="Arial"/>
          <w:color w:val="343231"/>
          <w:sz w:val="21"/>
          <w:szCs w:val="21"/>
        </w:rPr>
      </w:pPr>
      <w:r w:rsidRPr="00242A9D">
        <w:rPr>
          <w:rFonts w:asciiTheme="minorHAnsi" w:hAnsiTheme="minorHAnsi" w:cs="Arial"/>
          <w:color w:val="343231"/>
          <w:sz w:val="21"/>
          <w:szCs w:val="21"/>
        </w:rPr>
        <w:t> </w:t>
      </w:r>
    </w:p>
    <w:p w14:paraId="4DD85AC9" w14:textId="77777777" w:rsidR="00C22DD0" w:rsidRPr="00242A9D" w:rsidRDefault="00C22DD0" w:rsidP="009561D5">
      <w:pPr>
        <w:pStyle w:val="NormalWeb"/>
        <w:shd w:val="clear" w:color="auto" w:fill="FFFFFF"/>
        <w:spacing w:before="0" w:beforeAutospacing="0" w:after="150" w:afterAutospacing="0"/>
        <w:jc w:val="both"/>
        <w:rPr>
          <w:rFonts w:asciiTheme="minorHAnsi" w:hAnsiTheme="minorHAnsi"/>
          <w:color w:val="252424"/>
        </w:rPr>
      </w:pPr>
    </w:p>
    <w:p w14:paraId="034BA070" w14:textId="77777777" w:rsidR="00644B54" w:rsidRPr="00242A9D" w:rsidRDefault="00644B54" w:rsidP="00644B54">
      <w:pPr>
        <w:pStyle w:val="Corpsdetexte"/>
        <w:rPr>
          <w:rFonts w:asciiTheme="minorHAnsi" w:hAnsiTheme="minorHAnsi"/>
          <w:sz w:val="20"/>
          <w:lang w:val="fr-FR"/>
        </w:rPr>
      </w:pPr>
      <w:r w:rsidRPr="00242A9D">
        <w:rPr>
          <w:rFonts w:asciiTheme="minorHAnsi" w:hAnsiTheme="minorHAnsi"/>
          <w:noProof/>
          <w:lang w:val="fr-FR" w:eastAsia="fr-FR"/>
        </w:rPr>
        <mc:AlternateContent>
          <mc:Choice Requires="wps">
            <w:drawing>
              <wp:anchor distT="0" distB="0" distL="114300" distR="114300" simplePos="0" relativeHeight="251669504" behindDoc="0" locked="0" layoutInCell="1" allowOverlap="1" wp14:anchorId="6936F160" wp14:editId="7BD6DEE1">
                <wp:simplePos x="0" y="0"/>
                <wp:positionH relativeFrom="page">
                  <wp:posOffset>0</wp:posOffset>
                </wp:positionH>
                <wp:positionV relativeFrom="paragraph">
                  <wp:posOffset>33655</wp:posOffset>
                </wp:positionV>
                <wp:extent cx="7560310" cy="63500"/>
                <wp:effectExtent l="0" t="0" r="2540" b="0"/>
                <wp:wrapNone/>
                <wp:docPr id="23"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0310" cy="63500"/>
                        </a:xfrm>
                        <a:prstGeom prst="rect">
                          <a:avLst/>
                        </a:prstGeom>
                        <a:solidFill>
                          <a:srgbClr val="E1B24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26" style="position:absolute;margin-left:0;margin-top:2.65pt;width:595.3pt;height:5pt;z-index:2516695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" fillcolor="#e1b245" stroked="f">
                <w10:wrap anchorx="page"/>
              </v:rect>
            </w:pict>
          </mc:Fallback>
        </mc:AlternateContent>
      </w:r>
      <w:r w:rsidRPr="00242A9D">
        <w:rPr>
          <w:rFonts w:asciiTheme="minorHAnsi" w:hAnsiTheme="minorHAnsi"/>
          <w:noProof/>
          <w:sz w:val="20"/>
          <w:lang w:val="fr-FR" w:eastAsia="fr-FR"/>
        </w:rPr>
        <mc:AlternateContent>
          <mc:Choice Requires="wps">
            <w:drawing>
              <wp:inline distT="0" distB="0" distL="0" distR="0" wp14:anchorId="7D314EA7" wp14:editId="67A352AE">
                <wp:extent cx="7560310" cy="523875"/>
                <wp:effectExtent l="0" t="0" r="2540" b="9525"/>
                <wp:docPr id="24"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310" cy="523875"/>
                        </a:xfrm>
                        <a:prstGeom prst="rect">
                          <a:avLst/>
                        </a:prstGeom>
                        <a:solidFill>
                          <a:srgbClr val="F7EAD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B7E34D1" w14:textId="77777777" w:rsidR="00E960FA" w:rsidRPr="00B41DE7" w:rsidRDefault="00E960FA" w:rsidP="00B41DE7">
                            <w:pPr>
                              <w:shd w:val="clear" w:color="auto" w:fill="FFFFFF"/>
                              <w:spacing w:before="360" w:after="120"/>
                              <w:jc w:val="center"/>
                              <w:outlineLvl w:val="3"/>
                              <w:rPr>
                                <w:b/>
                                <w:sz w:val="28"/>
                                <w:szCs w:val="28"/>
                                <w:lang w:val="fr-FR"/>
                              </w:rPr>
                            </w:pPr>
                            <w:r w:rsidRPr="00B41DE7">
                              <w:rPr>
                                <w:b/>
                                <w:sz w:val="28"/>
                                <w:szCs w:val="28"/>
                                <w:lang w:val="fr-FR"/>
                              </w:rPr>
                              <w:t>DELAIS SPECIFIQUES AU DROIT DES ETRANGERS</w:t>
                            </w:r>
                          </w:p>
                          <w:p w14:paraId="582ACCCF" w14:textId="77777777" w:rsidR="00E960FA" w:rsidRPr="005943C4" w:rsidRDefault="00E960FA" w:rsidP="00644B54">
                            <w:pPr>
                              <w:spacing w:before="233"/>
                              <w:ind w:right="1830"/>
                              <w:jc w:val="center"/>
                              <w:rPr>
                                <w:b/>
                                <w:sz w:val="36"/>
                                <w:lang w:val="fr-FR"/>
                              </w:rPr>
                            </w:pPr>
                          </w:p>
                        </w:txbxContent>
                      </wps:txbx>
                      <wps:bodyPr rot="0" vert="horz" wrap="square" lIns="0" tIns="0" rIns="0" bIns="0" anchor="t" anchorCtr="0" upright="1">
                        <a:noAutofit/>
                      </wps:bodyPr>
                    </wps:wsp>
                  </a:graphicData>
                </a:graphic>
              </wp:inline>
            </w:drawing>
          </mc:Choice>
          <mc:Fallback>
            <w:pict>
              <v:shape id="_x0000_s1032" type="#_x0000_t202" style="width:595.3pt;height:41.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" fillcolor="#f7ead1" stroked="f">
                <v:textbox inset="0,0,0,0">
                  <w:txbxContent>
                    <w:p w14:paraId="5B7E34D1" w14:textId="77777777" w:rsidR="00E960FA" w:rsidRPr="00B41DE7" w:rsidRDefault="00E960FA" w:rsidP="00B41DE7">
                      <w:pPr>
                        <w:shd w:val="clear" w:color="auto" w:fill="FFFFFF"/>
                        <w:spacing w:before="360" w:after="120"/>
                        <w:jc w:val="center"/>
                        <w:outlineLvl w:val="3"/>
                        <w:rPr>
                          <w:b/>
                          <w:sz w:val="28"/>
                          <w:szCs w:val="28"/>
                          <w:lang w:val="fr-FR"/>
                        </w:rPr>
                      </w:pPr>
                      <w:r w:rsidRPr="00B41DE7">
                        <w:rPr>
                          <w:b/>
                          <w:sz w:val="28"/>
                          <w:szCs w:val="28"/>
                          <w:lang w:val="fr-FR"/>
                        </w:rPr>
                        <w:t>DELAIS SPECIFIQUES AU DROIT DES ETRANGERS</w:t>
                      </w:r>
                    </w:p>
                    <w:p w14:paraId="582ACCCF" w14:textId="77777777" w:rsidR="00E960FA" w:rsidRPr="005943C4" w:rsidRDefault="00E960FA" w:rsidP="00644B54">
                      <w:pPr>
                        <w:spacing w:before="233"/>
                        <w:ind w:right="1830"/>
                        <w:jc w:val="center"/>
                        <w:rPr>
                          <w:b/>
                          <w:sz w:val="36"/>
                          <w:lang w:val="fr-FR"/>
                        </w:rPr>
                      </w:pPr>
                    </w:p>
                  </w:txbxContent>
                </v:textbox>
                <w10:anchorlock/>
              </v:shape>
            </w:pict>
          </mc:Fallback>
        </mc:AlternateContent>
      </w:r>
    </w:p>
    <w:p w14:paraId="07569FEA" w14:textId="77777777" w:rsidR="00644B54" w:rsidRPr="00242A9D" w:rsidRDefault="00644B54" w:rsidP="00644B54">
      <w:pPr>
        <w:pStyle w:val="Corpsdetexte"/>
        <w:rPr>
          <w:rFonts w:asciiTheme="minorHAnsi" w:hAnsiTheme="minorHAnsi"/>
          <w:b/>
          <w:sz w:val="20"/>
          <w:lang w:val="fr-FR"/>
        </w:rPr>
      </w:pPr>
    </w:p>
    <w:p w14:paraId="21418278" w14:textId="77777777" w:rsidR="00644B54" w:rsidRPr="00242A9D" w:rsidRDefault="00644B54" w:rsidP="00644B54">
      <w:pPr>
        <w:pStyle w:val="Corpsdetexte"/>
        <w:rPr>
          <w:rFonts w:asciiTheme="minorHAnsi" w:hAnsiTheme="minorHAnsi"/>
          <w:b/>
          <w:sz w:val="20"/>
          <w:lang w:val="fr-FR"/>
        </w:rPr>
      </w:pPr>
    </w:p>
    <w:p w14:paraId="380942C0" w14:textId="77777777" w:rsidR="00B41DE7" w:rsidRPr="00242A9D" w:rsidRDefault="00B41DE7" w:rsidP="00B41DE7">
      <w:pPr>
        <w:rPr>
          <w:sz w:val="24"/>
          <w:szCs w:val="24"/>
          <w:lang w:val="fr-FR"/>
        </w:rPr>
      </w:pPr>
    </w:p>
    <w:tbl>
      <w:tblPr>
        <w:tblW w:w="100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7491"/>
        <w:gridCol w:w="2552"/>
      </w:tblGrid>
      <w:tr w:rsidR="00B41DE7" w:rsidRPr="00242A9D" w14:paraId="618AF32F" w14:textId="77777777" w:rsidTr="00B41DE7">
        <w:tc>
          <w:tcPr>
            <w:tcW w:w="7491" w:type="dxa"/>
            <w:shd w:val="clear" w:color="auto" w:fill="ECECEC"/>
            <w:tcMar>
              <w:top w:w="120" w:type="dxa"/>
              <w:left w:w="120" w:type="dxa"/>
              <w:bottom w:w="120" w:type="dxa"/>
              <w:right w:w="120" w:type="dxa"/>
            </w:tcMar>
          </w:tcPr>
          <w:p w14:paraId="5652A1FB" w14:textId="2D6A91B9" w:rsidR="00B41DE7" w:rsidRPr="00242A9D" w:rsidRDefault="00B41DE7" w:rsidP="00B41DE7">
            <w:pPr>
              <w:jc w:val="center"/>
              <w:rPr>
                <w:b/>
                <w:sz w:val="28"/>
                <w:szCs w:val="28"/>
                <w:lang w:val="fr-FR"/>
              </w:rPr>
            </w:pPr>
            <w:r w:rsidRPr="00242A9D">
              <w:rPr>
                <w:b/>
                <w:sz w:val="28"/>
                <w:szCs w:val="28"/>
                <w:lang w:val="fr-FR"/>
              </w:rPr>
              <w:t>Situations ayant motivé l’OQTF</w:t>
            </w:r>
          </w:p>
        </w:tc>
        <w:tc>
          <w:tcPr>
            <w:tcW w:w="2552" w:type="dxa"/>
            <w:shd w:val="clear" w:color="auto" w:fill="ECECEC"/>
            <w:tcMar>
              <w:top w:w="120" w:type="dxa"/>
              <w:left w:w="120" w:type="dxa"/>
              <w:bottom w:w="120" w:type="dxa"/>
              <w:right w:w="120" w:type="dxa"/>
            </w:tcMar>
          </w:tcPr>
          <w:p w14:paraId="3B1CF90B" w14:textId="77777777" w:rsidR="00B41DE7" w:rsidRPr="00242A9D" w:rsidRDefault="00B41DE7" w:rsidP="00B41DE7">
            <w:pPr>
              <w:jc w:val="center"/>
              <w:rPr>
                <w:b/>
                <w:sz w:val="28"/>
                <w:szCs w:val="28"/>
                <w:lang w:val="fr-FR"/>
              </w:rPr>
            </w:pPr>
            <w:r w:rsidRPr="00242A9D">
              <w:rPr>
                <w:b/>
                <w:sz w:val="28"/>
                <w:szCs w:val="28"/>
                <w:lang w:val="fr-FR"/>
              </w:rPr>
              <w:t>Délai de recours</w:t>
            </w:r>
          </w:p>
        </w:tc>
      </w:tr>
      <w:tr w:rsidR="00B41DE7" w:rsidRPr="008F08B0" w14:paraId="58FE4F51" w14:textId="77777777" w:rsidTr="00B41DE7">
        <w:tc>
          <w:tcPr>
            <w:tcW w:w="7491" w:type="dxa"/>
            <w:shd w:val="clear" w:color="auto" w:fill="ECECEC"/>
            <w:tcMar>
              <w:top w:w="120" w:type="dxa"/>
              <w:left w:w="120" w:type="dxa"/>
              <w:bottom w:w="120" w:type="dxa"/>
              <w:right w:w="120" w:type="dxa"/>
            </w:tcMar>
            <w:hideMark/>
          </w:tcPr>
          <w:p w14:paraId="2AA04A43" w14:textId="3D64B911" w:rsidR="00B41DE7" w:rsidRPr="00242A9D" w:rsidRDefault="00B41DE7" w:rsidP="00E960FA">
            <w:pPr>
              <w:rPr>
                <w:sz w:val="24"/>
                <w:szCs w:val="24"/>
                <w:lang w:val="fr-FR"/>
              </w:rPr>
            </w:pPr>
            <w:r w:rsidRPr="00242A9D">
              <w:rPr>
                <w:sz w:val="24"/>
                <w:szCs w:val="24"/>
                <w:lang w:val="fr-FR"/>
              </w:rPr>
              <w:t>Entrée irrégulière   en France</w:t>
            </w:r>
          </w:p>
        </w:tc>
        <w:tc>
          <w:tcPr>
            <w:tcW w:w="2552" w:type="dxa"/>
            <w:shd w:val="clear" w:color="auto" w:fill="ECECEC"/>
            <w:tcMar>
              <w:top w:w="120" w:type="dxa"/>
              <w:left w:w="120" w:type="dxa"/>
              <w:bottom w:w="120" w:type="dxa"/>
              <w:right w:w="120" w:type="dxa"/>
            </w:tcMar>
            <w:hideMark/>
          </w:tcPr>
          <w:p w14:paraId="624DAD4D" w14:textId="77777777" w:rsidR="00B41DE7" w:rsidRPr="00242A9D" w:rsidRDefault="00B41DE7" w:rsidP="00E960FA">
            <w:pPr>
              <w:rPr>
                <w:sz w:val="24"/>
                <w:szCs w:val="24"/>
                <w:lang w:val="fr-FR"/>
              </w:rPr>
            </w:pPr>
            <w:r w:rsidRPr="00242A9D">
              <w:rPr>
                <w:sz w:val="24"/>
                <w:szCs w:val="24"/>
                <w:lang w:val="fr-FR"/>
              </w:rPr>
              <w:t>15 jours </w:t>
            </w:r>
            <w:hyperlink r:id="rId104" w:tooltip="francs : Jour qui dure de 0h à 24h. Un délai ainsi calculé  ne tient pas compte du jour de la décision à l'origine du délai, ni du jour de l'échéance. Si le délai s'achève un samedi, un dimanche ou jour férié, il est reporté d'un jour." w:history="1">
              <w:r w:rsidRPr="00242A9D">
                <w:rPr>
                  <w:rStyle w:val="Lienhypertexte"/>
                  <w:sz w:val="24"/>
                  <w:szCs w:val="24"/>
                  <w:lang w:val="fr-FR"/>
                </w:rPr>
                <w:t>francs</w:t>
              </w:r>
            </w:hyperlink>
            <w:r w:rsidRPr="00242A9D">
              <w:rPr>
                <w:sz w:val="24"/>
                <w:szCs w:val="24"/>
                <w:lang w:val="fr-FR"/>
              </w:rPr>
              <w:t> suivant la </w:t>
            </w:r>
            <w:hyperlink r:id="rId105" w:tooltip="notification : Formalité par laquelle un acte de procédure ou une décision est porté à la connaissance d’une personne" w:history="1">
              <w:r w:rsidRPr="00242A9D">
                <w:rPr>
                  <w:rStyle w:val="Lienhypertexte"/>
                  <w:sz w:val="24"/>
                  <w:szCs w:val="24"/>
                  <w:lang w:val="fr-FR"/>
                </w:rPr>
                <w:t>notification</w:t>
              </w:r>
            </w:hyperlink>
            <w:r w:rsidRPr="00242A9D">
              <w:rPr>
                <w:sz w:val="24"/>
                <w:szCs w:val="24"/>
                <w:lang w:val="fr-FR"/>
              </w:rPr>
              <w:t> de l'OQTF</w:t>
            </w:r>
          </w:p>
        </w:tc>
      </w:tr>
      <w:tr w:rsidR="00B41DE7" w:rsidRPr="008F08B0" w14:paraId="40B84DBF" w14:textId="77777777" w:rsidTr="00B41DE7">
        <w:tc>
          <w:tcPr>
            <w:tcW w:w="7491" w:type="dxa"/>
            <w:shd w:val="clear" w:color="auto" w:fill="auto"/>
            <w:tcMar>
              <w:top w:w="120" w:type="dxa"/>
              <w:left w:w="120" w:type="dxa"/>
              <w:bottom w:w="120" w:type="dxa"/>
              <w:right w:w="120" w:type="dxa"/>
            </w:tcMar>
            <w:hideMark/>
          </w:tcPr>
          <w:p w14:paraId="2F35C94B" w14:textId="77777777" w:rsidR="00B41DE7" w:rsidRPr="00242A9D" w:rsidRDefault="00B41DE7" w:rsidP="00E960FA">
            <w:pPr>
              <w:rPr>
                <w:sz w:val="24"/>
                <w:szCs w:val="24"/>
                <w:lang w:val="fr-FR"/>
              </w:rPr>
            </w:pPr>
            <w:r w:rsidRPr="00242A9D">
              <w:rPr>
                <w:sz w:val="24"/>
                <w:szCs w:val="24"/>
                <w:lang w:val="fr-FR"/>
              </w:rPr>
              <w:t>Maintien  en France après l'expiration du visa (ou plus de 3 mois après l’entrée en France si dispensé de visa)</w:t>
            </w:r>
          </w:p>
        </w:tc>
        <w:tc>
          <w:tcPr>
            <w:tcW w:w="2552" w:type="dxa"/>
            <w:shd w:val="clear" w:color="auto" w:fill="auto"/>
            <w:tcMar>
              <w:top w:w="120" w:type="dxa"/>
              <w:left w:w="120" w:type="dxa"/>
              <w:bottom w:w="120" w:type="dxa"/>
              <w:right w:w="120" w:type="dxa"/>
            </w:tcMar>
            <w:hideMark/>
          </w:tcPr>
          <w:p w14:paraId="3D78072E" w14:textId="77777777" w:rsidR="00B41DE7" w:rsidRPr="00242A9D" w:rsidRDefault="00B41DE7" w:rsidP="00E960FA">
            <w:pPr>
              <w:rPr>
                <w:sz w:val="24"/>
                <w:szCs w:val="24"/>
                <w:lang w:val="fr-FR"/>
              </w:rPr>
            </w:pPr>
            <w:r w:rsidRPr="00242A9D">
              <w:rPr>
                <w:sz w:val="24"/>
                <w:szCs w:val="24"/>
                <w:lang w:val="fr-FR"/>
              </w:rPr>
              <w:t>15 jours </w:t>
            </w:r>
            <w:hyperlink r:id="rId106" w:tooltip="francs : Jour qui dure de 0h à 24h. Un délai ainsi calculé  ne tient pas compte du jour de la décision à l'origine du délai, ni du jour de l'échéance. Si le délai s'achève un samedi, un dimanche ou jour férié, il est reporté d'un jour." w:history="1">
              <w:r w:rsidRPr="00242A9D">
                <w:rPr>
                  <w:rStyle w:val="Lienhypertexte"/>
                  <w:sz w:val="24"/>
                  <w:szCs w:val="24"/>
                  <w:lang w:val="fr-FR"/>
                </w:rPr>
                <w:t>francs</w:t>
              </w:r>
            </w:hyperlink>
            <w:r w:rsidRPr="00242A9D">
              <w:rPr>
                <w:sz w:val="24"/>
                <w:szCs w:val="24"/>
                <w:lang w:val="fr-FR"/>
              </w:rPr>
              <w:t> suivant la </w:t>
            </w:r>
            <w:hyperlink r:id="rId107" w:tooltip="notification : Formalité par laquelle un acte de procédure ou une décision est porté à la connaissance d’une personne" w:history="1">
              <w:r w:rsidRPr="00242A9D">
                <w:rPr>
                  <w:rStyle w:val="Lienhypertexte"/>
                  <w:sz w:val="24"/>
                  <w:szCs w:val="24"/>
                  <w:lang w:val="fr-FR"/>
                </w:rPr>
                <w:t>notification</w:t>
              </w:r>
            </w:hyperlink>
            <w:r w:rsidRPr="00242A9D">
              <w:rPr>
                <w:sz w:val="24"/>
                <w:szCs w:val="24"/>
                <w:lang w:val="fr-FR"/>
              </w:rPr>
              <w:t> de l'OQTF</w:t>
            </w:r>
          </w:p>
        </w:tc>
      </w:tr>
      <w:tr w:rsidR="00B41DE7" w:rsidRPr="008F08B0" w14:paraId="07255ECA" w14:textId="77777777" w:rsidTr="00B41DE7">
        <w:tc>
          <w:tcPr>
            <w:tcW w:w="7491" w:type="dxa"/>
            <w:shd w:val="clear" w:color="auto" w:fill="ECECEC"/>
            <w:tcMar>
              <w:top w:w="120" w:type="dxa"/>
              <w:left w:w="120" w:type="dxa"/>
              <w:bottom w:w="120" w:type="dxa"/>
              <w:right w:w="120" w:type="dxa"/>
            </w:tcMar>
            <w:hideMark/>
          </w:tcPr>
          <w:p w14:paraId="798B70A6" w14:textId="77777777" w:rsidR="00B41DE7" w:rsidRPr="00242A9D" w:rsidRDefault="00B41DE7" w:rsidP="00E960FA">
            <w:pPr>
              <w:rPr>
                <w:sz w:val="24"/>
                <w:szCs w:val="24"/>
                <w:lang w:val="fr-FR"/>
              </w:rPr>
            </w:pPr>
            <w:r w:rsidRPr="00242A9D">
              <w:rPr>
                <w:sz w:val="24"/>
                <w:szCs w:val="24"/>
                <w:lang w:val="fr-FR"/>
              </w:rPr>
              <w:t>Absence de demande de renouvellement du titre de séjour et êtes resté en France après sa date d'expiration</w:t>
            </w:r>
          </w:p>
        </w:tc>
        <w:tc>
          <w:tcPr>
            <w:tcW w:w="2552" w:type="dxa"/>
            <w:shd w:val="clear" w:color="auto" w:fill="ECECEC"/>
            <w:tcMar>
              <w:top w:w="120" w:type="dxa"/>
              <w:left w:w="120" w:type="dxa"/>
              <w:bottom w:w="120" w:type="dxa"/>
              <w:right w:w="120" w:type="dxa"/>
            </w:tcMar>
            <w:hideMark/>
          </w:tcPr>
          <w:p w14:paraId="756D8F74" w14:textId="77777777" w:rsidR="00B41DE7" w:rsidRPr="00242A9D" w:rsidRDefault="00B41DE7" w:rsidP="00E960FA">
            <w:pPr>
              <w:rPr>
                <w:sz w:val="24"/>
                <w:szCs w:val="24"/>
                <w:lang w:val="fr-FR"/>
              </w:rPr>
            </w:pPr>
            <w:r w:rsidRPr="00242A9D">
              <w:rPr>
                <w:sz w:val="24"/>
                <w:szCs w:val="24"/>
                <w:lang w:val="fr-FR"/>
              </w:rPr>
              <w:t>15 jours </w:t>
            </w:r>
            <w:hyperlink r:id="rId108" w:tooltip="francs : Jour qui dure de 0h à 24h. Un délai ainsi calculé  ne tient pas compte du jour de la décision à l'origine du délai, ni du jour de l'échéance. Si le délai s'achève un samedi, un dimanche ou jour férié, il est reporté d'un jour." w:history="1">
              <w:r w:rsidRPr="00242A9D">
                <w:rPr>
                  <w:rStyle w:val="Lienhypertexte"/>
                  <w:sz w:val="24"/>
                  <w:szCs w:val="24"/>
                  <w:lang w:val="fr-FR"/>
                </w:rPr>
                <w:t>francs</w:t>
              </w:r>
            </w:hyperlink>
            <w:r w:rsidRPr="00242A9D">
              <w:rPr>
                <w:sz w:val="24"/>
                <w:szCs w:val="24"/>
                <w:lang w:val="fr-FR"/>
              </w:rPr>
              <w:t> suivant la </w:t>
            </w:r>
            <w:hyperlink r:id="rId109" w:tooltip="notification : Formalité par laquelle un acte de procédure ou une décision est porté à la connaissance d’une personne" w:history="1">
              <w:r w:rsidRPr="00242A9D">
                <w:rPr>
                  <w:rStyle w:val="Lienhypertexte"/>
                  <w:sz w:val="24"/>
                  <w:szCs w:val="24"/>
                  <w:lang w:val="fr-FR"/>
                </w:rPr>
                <w:t>notification</w:t>
              </w:r>
            </w:hyperlink>
            <w:r w:rsidRPr="00242A9D">
              <w:rPr>
                <w:sz w:val="24"/>
                <w:szCs w:val="24"/>
                <w:lang w:val="fr-FR"/>
              </w:rPr>
              <w:t> de l'OQTF</w:t>
            </w:r>
          </w:p>
        </w:tc>
      </w:tr>
      <w:tr w:rsidR="00B41DE7" w:rsidRPr="008F08B0" w14:paraId="29F289C3" w14:textId="77777777" w:rsidTr="00B41DE7">
        <w:tc>
          <w:tcPr>
            <w:tcW w:w="7491" w:type="dxa"/>
            <w:shd w:val="clear" w:color="auto" w:fill="auto"/>
            <w:tcMar>
              <w:top w:w="120" w:type="dxa"/>
              <w:left w:w="120" w:type="dxa"/>
              <w:bottom w:w="120" w:type="dxa"/>
              <w:right w:w="120" w:type="dxa"/>
            </w:tcMar>
            <w:hideMark/>
          </w:tcPr>
          <w:p w14:paraId="3FB2126C" w14:textId="77777777" w:rsidR="00B41DE7" w:rsidRPr="00242A9D" w:rsidRDefault="00B41DE7" w:rsidP="00E960FA">
            <w:pPr>
              <w:rPr>
                <w:sz w:val="24"/>
                <w:szCs w:val="24"/>
                <w:lang w:val="fr-FR"/>
              </w:rPr>
            </w:pPr>
            <w:r w:rsidRPr="00242A9D">
              <w:rPr>
                <w:sz w:val="24"/>
                <w:szCs w:val="24"/>
                <w:lang w:val="fr-FR"/>
              </w:rPr>
              <w:t>Demande d'asile a été définitivement rejetée</w:t>
            </w:r>
          </w:p>
        </w:tc>
        <w:tc>
          <w:tcPr>
            <w:tcW w:w="2552" w:type="dxa"/>
            <w:shd w:val="clear" w:color="auto" w:fill="auto"/>
            <w:tcMar>
              <w:top w:w="120" w:type="dxa"/>
              <w:left w:w="120" w:type="dxa"/>
              <w:bottom w:w="120" w:type="dxa"/>
              <w:right w:w="120" w:type="dxa"/>
            </w:tcMar>
            <w:hideMark/>
          </w:tcPr>
          <w:p w14:paraId="2D798510" w14:textId="77777777" w:rsidR="00B41DE7" w:rsidRPr="00242A9D" w:rsidRDefault="00B41DE7" w:rsidP="00E960FA">
            <w:pPr>
              <w:rPr>
                <w:sz w:val="24"/>
                <w:szCs w:val="24"/>
                <w:lang w:val="fr-FR"/>
              </w:rPr>
            </w:pPr>
            <w:r w:rsidRPr="00242A9D">
              <w:rPr>
                <w:sz w:val="24"/>
                <w:szCs w:val="24"/>
                <w:lang w:val="fr-FR"/>
              </w:rPr>
              <w:t>15 jours </w:t>
            </w:r>
            <w:hyperlink r:id="rId110" w:tooltip="francs : Jour qui dure de 0h à 24h. Un délai ainsi calculé  ne tient pas compte du jour de la décision à l'origine du délai, ni du jour de l'échéance. Si le délai s'achève un samedi, un dimanche ou jour férié, il est reporté d'un jour." w:history="1">
              <w:r w:rsidRPr="00242A9D">
                <w:rPr>
                  <w:rStyle w:val="Lienhypertexte"/>
                  <w:sz w:val="24"/>
                  <w:szCs w:val="24"/>
                  <w:lang w:val="fr-FR"/>
                </w:rPr>
                <w:t>francs</w:t>
              </w:r>
            </w:hyperlink>
            <w:r w:rsidRPr="00242A9D">
              <w:rPr>
                <w:sz w:val="24"/>
                <w:szCs w:val="24"/>
                <w:lang w:val="fr-FR"/>
              </w:rPr>
              <w:t> suivant la </w:t>
            </w:r>
            <w:hyperlink r:id="rId111" w:tooltip="notification : Formalité par laquelle un acte de procédure ou une décision est porté à la connaissance d’une personne" w:history="1">
              <w:r w:rsidRPr="00242A9D">
                <w:rPr>
                  <w:rStyle w:val="Lienhypertexte"/>
                  <w:sz w:val="24"/>
                  <w:szCs w:val="24"/>
                  <w:lang w:val="fr-FR"/>
                </w:rPr>
                <w:t>notification</w:t>
              </w:r>
            </w:hyperlink>
            <w:r w:rsidRPr="00242A9D">
              <w:rPr>
                <w:sz w:val="24"/>
                <w:szCs w:val="24"/>
                <w:lang w:val="fr-FR"/>
              </w:rPr>
              <w:t> de l'OQTF</w:t>
            </w:r>
          </w:p>
        </w:tc>
      </w:tr>
      <w:tr w:rsidR="00B41DE7" w:rsidRPr="008F08B0" w14:paraId="0724B436" w14:textId="77777777" w:rsidTr="00B41DE7">
        <w:tc>
          <w:tcPr>
            <w:tcW w:w="7491" w:type="dxa"/>
            <w:shd w:val="clear" w:color="auto" w:fill="ECECEC"/>
            <w:tcMar>
              <w:top w:w="120" w:type="dxa"/>
              <w:left w:w="120" w:type="dxa"/>
              <w:bottom w:w="120" w:type="dxa"/>
              <w:right w:w="120" w:type="dxa"/>
            </w:tcMar>
            <w:hideMark/>
          </w:tcPr>
          <w:p w14:paraId="589BB43D" w14:textId="77777777" w:rsidR="00B41DE7" w:rsidRPr="00242A9D" w:rsidRDefault="00B41DE7" w:rsidP="00E960FA">
            <w:pPr>
              <w:rPr>
                <w:sz w:val="24"/>
                <w:szCs w:val="24"/>
                <w:lang w:val="fr-FR"/>
              </w:rPr>
            </w:pPr>
            <w:r w:rsidRPr="00242A9D">
              <w:rPr>
                <w:sz w:val="24"/>
                <w:szCs w:val="24"/>
                <w:lang w:val="fr-FR"/>
              </w:rPr>
              <w:t>Demande de titre de séjour ou de renouvellement a été rejetée</w:t>
            </w:r>
          </w:p>
        </w:tc>
        <w:tc>
          <w:tcPr>
            <w:tcW w:w="2552" w:type="dxa"/>
            <w:shd w:val="clear" w:color="auto" w:fill="ECECEC"/>
            <w:tcMar>
              <w:top w:w="120" w:type="dxa"/>
              <w:left w:w="120" w:type="dxa"/>
              <w:bottom w:w="120" w:type="dxa"/>
              <w:right w:w="120" w:type="dxa"/>
            </w:tcMar>
            <w:hideMark/>
          </w:tcPr>
          <w:p w14:paraId="685E5D0D" w14:textId="77777777" w:rsidR="00B41DE7" w:rsidRPr="00242A9D" w:rsidRDefault="00B41DE7" w:rsidP="00E960FA">
            <w:pPr>
              <w:rPr>
                <w:sz w:val="24"/>
                <w:szCs w:val="24"/>
                <w:lang w:val="fr-FR"/>
              </w:rPr>
            </w:pPr>
            <w:r w:rsidRPr="00242A9D">
              <w:rPr>
                <w:sz w:val="24"/>
                <w:szCs w:val="24"/>
                <w:lang w:val="fr-FR"/>
              </w:rPr>
              <w:t>30 jours </w:t>
            </w:r>
            <w:hyperlink r:id="rId112" w:tooltip="francs : Jour qui dure de 0h à 24h. Un délai ainsi calculé  ne tient pas compte du jour de la décision à l'origine du délai, ni du jour de l'échéance. Si le délai s'achève un samedi, un dimanche ou jour férié, il est reporté d'un jour." w:history="1">
              <w:r w:rsidRPr="00242A9D">
                <w:rPr>
                  <w:rStyle w:val="Lienhypertexte"/>
                  <w:sz w:val="24"/>
                  <w:szCs w:val="24"/>
                  <w:lang w:val="fr-FR"/>
                </w:rPr>
                <w:t>francs</w:t>
              </w:r>
            </w:hyperlink>
            <w:r w:rsidRPr="00242A9D">
              <w:rPr>
                <w:sz w:val="24"/>
                <w:szCs w:val="24"/>
                <w:lang w:val="fr-FR"/>
              </w:rPr>
              <w:t> suivant la </w:t>
            </w:r>
            <w:hyperlink r:id="rId113" w:tooltip="notification : Formalité par laquelle un acte de procédure ou une décision est porté à la connaissance d’une personne" w:history="1">
              <w:r w:rsidRPr="00242A9D">
                <w:rPr>
                  <w:rStyle w:val="Lienhypertexte"/>
                  <w:sz w:val="24"/>
                  <w:szCs w:val="24"/>
                  <w:lang w:val="fr-FR"/>
                </w:rPr>
                <w:t>notification</w:t>
              </w:r>
            </w:hyperlink>
            <w:r w:rsidRPr="00242A9D">
              <w:rPr>
                <w:sz w:val="24"/>
                <w:szCs w:val="24"/>
                <w:lang w:val="fr-FR"/>
              </w:rPr>
              <w:t xml:space="preserve"> de </w:t>
            </w:r>
            <w:r w:rsidRPr="00242A9D">
              <w:rPr>
                <w:sz w:val="24"/>
                <w:szCs w:val="24"/>
                <w:lang w:val="fr-FR"/>
              </w:rPr>
              <w:lastRenderedPageBreak/>
              <w:t>l'OQTF</w:t>
            </w:r>
          </w:p>
        </w:tc>
      </w:tr>
      <w:tr w:rsidR="00B41DE7" w:rsidRPr="008F08B0" w14:paraId="5958CA58" w14:textId="77777777" w:rsidTr="00B41DE7">
        <w:tc>
          <w:tcPr>
            <w:tcW w:w="7491" w:type="dxa"/>
            <w:shd w:val="clear" w:color="auto" w:fill="auto"/>
            <w:tcMar>
              <w:top w:w="120" w:type="dxa"/>
              <w:left w:w="120" w:type="dxa"/>
              <w:bottom w:w="120" w:type="dxa"/>
              <w:right w:w="120" w:type="dxa"/>
            </w:tcMar>
            <w:hideMark/>
          </w:tcPr>
          <w:p w14:paraId="26223218" w14:textId="77777777" w:rsidR="00B41DE7" w:rsidRPr="00242A9D" w:rsidRDefault="00B41DE7" w:rsidP="00E960FA">
            <w:pPr>
              <w:rPr>
                <w:sz w:val="24"/>
                <w:szCs w:val="24"/>
                <w:lang w:val="fr-FR"/>
              </w:rPr>
            </w:pPr>
            <w:r w:rsidRPr="00242A9D">
              <w:rPr>
                <w:sz w:val="24"/>
                <w:szCs w:val="24"/>
                <w:lang w:val="fr-FR"/>
              </w:rPr>
              <w:lastRenderedPageBreak/>
              <w:t>Titre de séjour (y compris récépissé ou autorisation provisoire de séjour) a été retiré</w:t>
            </w:r>
          </w:p>
        </w:tc>
        <w:tc>
          <w:tcPr>
            <w:tcW w:w="2552" w:type="dxa"/>
            <w:shd w:val="clear" w:color="auto" w:fill="auto"/>
            <w:tcMar>
              <w:top w:w="120" w:type="dxa"/>
              <w:left w:w="120" w:type="dxa"/>
              <w:bottom w:w="120" w:type="dxa"/>
              <w:right w:w="120" w:type="dxa"/>
            </w:tcMar>
            <w:hideMark/>
          </w:tcPr>
          <w:p w14:paraId="08E87839" w14:textId="77777777" w:rsidR="00B41DE7" w:rsidRPr="00242A9D" w:rsidRDefault="00B41DE7" w:rsidP="00E960FA">
            <w:pPr>
              <w:rPr>
                <w:sz w:val="24"/>
                <w:szCs w:val="24"/>
                <w:lang w:val="fr-FR"/>
              </w:rPr>
            </w:pPr>
            <w:r w:rsidRPr="00242A9D">
              <w:rPr>
                <w:sz w:val="24"/>
                <w:szCs w:val="24"/>
                <w:lang w:val="fr-FR"/>
              </w:rPr>
              <w:t>30 jours </w:t>
            </w:r>
            <w:hyperlink r:id="rId114" w:tooltip="francs : Jour qui dure de 0h à 24h. Un délai ainsi calculé  ne tient pas compte du jour de la décision à l'origine du délai, ni du jour de l'échéance. Si le délai s'achève un samedi, un dimanche ou jour férié, il est reporté d'un jour." w:history="1">
              <w:r w:rsidRPr="00242A9D">
                <w:rPr>
                  <w:rStyle w:val="Lienhypertexte"/>
                  <w:sz w:val="24"/>
                  <w:szCs w:val="24"/>
                  <w:lang w:val="fr-FR"/>
                </w:rPr>
                <w:t>francs</w:t>
              </w:r>
            </w:hyperlink>
            <w:r w:rsidRPr="00242A9D">
              <w:rPr>
                <w:sz w:val="24"/>
                <w:szCs w:val="24"/>
                <w:lang w:val="fr-FR"/>
              </w:rPr>
              <w:t> suivant la </w:t>
            </w:r>
            <w:hyperlink r:id="rId115" w:history="1">
              <w:r w:rsidRPr="00242A9D">
                <w:rPr>
                  <w:rStyle w:val="Lienhypertexte"/>
                  <w:sz w:val="24"/>
                  <w:szCs w:val="24"/>
                  <w:lang w:val="fr-FR"/>
                </w:rPr>
                <w:t>notification</w:t>
              </w:r>
            </w:hyperlink>
            <w:r w:rsidRPr="00242A9D">
              <w:rPr>
                <w:sz w:val="24"/>
                <w:szCs w:val="24"/>
                <w:lang w:val="fr-FR"/>
              </w:rPr>
              <w:t> de l'OQTF</w:t>
            </w:r>
          </w:p>
        </w:tc>
      </w:tr>
      <w:tr w:rsidR="00B41DE7" w:rsidRPr="008F08B0" w14:paraId="2FE1A27B" w14:textId="77777777" w:rsidTr="00B41DE7">
        <w:tc>
          <w:tcPr>
            <w:tcW w:w="7491" w:type="dxa"/>
            <w:shd w:val="clear" w:color="auto" w:fill="ECECEC"/>
            <w:tcMar>
              <w:top w:w="120" w:type="dxa"/>
              <w:left w:w="120" w:type="dxa"/>
              <w:bottom w:w="120" w:type="dxa"/>
              <w:right w:w="120" w:type="dxa"/>
            </w:tcMar>
            <w:hideMark/>
          </w:tcPr>
          <w:p w14:paraId="3E576F2E" w14:textId="6C6525E5" w:rsidR="00B41DE7" w:rsidRPr="00242A9D" w:rsidRDefault="00B41DE7" w:rsidP="00B41DE7">
            <w:pPr>
              <w:rPr>
                <w:sz w:val="24"/>
                <w:szCs w:val="24"/>
                <w:lang w:val="fr-FR"/>
              </w:rPr>
            </w:pPr>
            <w:r w:rsidRPr="00242A9D">
              <w:rPr>
                <w:sz w:val="24"/>
                <w:szCs w:val="24"/>
                <w:lang w:val="fr-FR"/>
              </w:rPr>
              <w:t xml:space="preserve">Représente une menace pour l'ordre public et </w:t>
            </w:r>
            <w:proofErr w:type="spellStart"/>
            <w:r w:rsidRPr="00242A9D">
              <w:rPr>
                <w:sz w:val="24"/>
                <w:szCs w:val="24"/>
                <w:lang w:val="fr-FR"/>
              </w:rPr>
              <w:t>résidezen</w:t>
            </w:r>
            <w:proofErr w:type="spellEnd"/>
            <w:r w:rsidRPr="00242A9D">
              <w:rPr>
                <w:sz w:val="24"/>
                <w:szCs w:val="24"/>
                <w:lang w:val="fr-FR"/>
              </w:rPr>
              <w:t xml:space="preserve"> France depuis moins de 3 mois</w:t>
            </w:r>
          </w:p>
        </w:tc>
        <w:tc>
          <w:tcPr>
            <w:tcW w:w="2552" w:type="dxa"/>
            <w:shd w:val="clear" w:color="auto" w:fill="ECECEC"/>
            <w:tcMar>
              <w:top w:w="120" w:type="dxa"/>
              <w:left w:w="120" w:type="dxa"/>
              <w:bottom w:w="120" w:type="dxa"/>
              <w:right w:w="120" w:type="dxa"/>
            </w:tcMar>
            <w:hideMark/>
          </w:tcPr>
          <w:p w14:paraId="3B51100D" w14:textId="77777777" w:rsidR="00B41DE7" w:rsidRPr="00242A9D" w:rsidRDefault="00B41DE7" w:rsidP="00E960FA">
            <w:pPr>
              <w:rPr>
                <w:sz w:val="24"/>
                <w:szCs w:val="24"/>
                <w:lang w:val="fr-FR"/>
              </w:rPr>
            </w:pPr>
            <w:r w:rsidRPr="00242A9D">
              <w:rPr>
                <w:sz w:val="24"/>
                <w:szCs w:val="24"/>
                <w:lang w:val="fr-FR"/>
              </w:rPr>
              <w:t>30 jours </w:t>
            </w:r>
            <w:hyperlink r:id="rId116" w:tooltip="francs : Jour qui dure de 0h à 24h. Un délai ainsi calculé  ne tient pas compte du jour de la décision à l'origine du délai, ni du jour de l'échéance. Si le délai s'achève un samedi, un dimanche ou jour férié, il est reporté d'un jour." w:history="1">
              <w:r w:rsidRPr="00242A9D">
                <w:rPr>
                  <w:rStyle w:val="Lienhypertexte"/>
                  <w:sz w:val="24"/>
                  <w:szCs w:val="24"/>
                  <w:lang w:val="fr-FR"/>
                </w:rPr>
                <w:t>francs</w:t>
              </w:r>
            </w:hyperlink>
            <w:r w:rsidRPr="00242A9D">
              <w:rPr>
                <w:sz w:val="24"/>
                <w:szCs w:val="24"/>
                <w:lang w:val="fr-FR"/>
              </w:rPr>
              <w:t> suivant la </w:t>
            </w:r>
            <w:hyperlink r:id="rId117" w:tooltip="notification : Formalité par laquelle un acte de procédure ou une décision est porté à la connaissance d’une personne" w:history="1">
              <w:r w:rsidRPr="00242A9D">
                <w:rPr>
                  <w:rStyle w:val="Lienhypertexte"/>
                  <w:sz w:val="24"/>
                  <w:szCs w:val="24"/>
                  <w:lang w:val="fr-FR"/>
                </w:rPr>
                <w:t>notification</w:t>
              </w:r>
            </w:hyperlink>
            <w:r w:rsidRPr="00242A9D">
              <w:rPr>
                <w:sz w:val="24"/>
                <w:szCs w:val="24"/>
                <w:lang w:val="fr-FR"/>
              </w:rPr>
              <w:t> de l'OQTF</w:t>
            </w:r>
          </w:p>
        </w:tc>
      </w:tr>
      <w:tr w:rsidR="00B41DE7" w:rsidRPr="008F08B0" w14:paraId="57228A6E" w14:textId="77777777" w:rsidTr="00B41DE7">
        <w:tc>
          <w:tcPr>
            <w:tcW w:w="7491" w:type="dxa"/>
            <w:shd w:val="clear" w:color="auto" w:fill="auto"/>
            <w:tcMar>
              <w:top w:w="120" w:type="dxa"/>
              <w:left w:w="120" w:type="dxa"/>
              <w:bottom w:w="120" w:type="dxa"/>
              <w:right w:w="120" w:type="dxa"/>
            </w:tcMar>
            <w:hideMark/>
          </w:tcPr>
          <w:p w14:paraId="7E2327C4" w14:textId="77777777" w:rsidR="00B41DE7" w:rsidRPr="00242A9D" w:rsidRDefault="00B41DE7" w:rsidP="00E960FA">
            <w:pPr>
              <w:rPr>
                <w:sz w:val="24"/>
                <w:szCs w:val="24"/>
                <w:lang w:val="fr-FR"/>
              </w:rPr>
            </w:pPr>
            <w:r w:rsidRPr="00242A9D">
              <w:rPr>
                <w:sz w:val="24"/>
                <w:szCs w:val="24"/>
                <w:lang w:val="fr-FR"/>
              </w:rPr>
              <w:t>Travailler sans autorisation de travail et résidence en France depuis moins de 3 mois</w:t>
            </w:r>
          </w:p>
        </w:tc>
        <w:tc>
          <w:tcPr>
            <w:tcW w:w="2552" w:type="dxa"/>
            <w:shd w:val="clear" w:color="auto" w:fill="auto"/>
            <w:tcMar>
              <w:top w:w="120" w:type="dxa"/>
              <w:left w:w="120" w:type="dxa"/>
              <w:bottom w:w="120" w:type="dxa"/>
              <w:right w:w="120" w:type="dxa"/>
            </w:tcMar>
            <w:hideMark/>
          </w:tcPr>
          <w:p w14:paraId="25B9774D" w14:textId="77777777" w:rsidR="00B41DE7" w:rsidRPr="00242A9D" w:rsidRDefault="00B41DE7" w:rsidP="00E960FA">
            <w:pPr>
              <w:rPr>
                <w:sz w:val="24"/>
                <w:szCs w:val="24"/>
                <w:lang w:val="fr-FR"/>
              </w:rPr>
            </w:pPr>
            <w:r w:rsidRPr="00242A9D">
              <w:rPr>
                <w:sz w:val="24"/>
                <w:szCs w:val="24"/>
                <w:lang w:val="fr-FR"/>
              </w:rPr>
              <w:t>30 jours </w:t>
            </w:r>
            <w:hyperlink r:id="rId118" w:tooltip="francs : Jour qui dure de 0h à 24h. Un délai ainsi calculé  ne tient pas compte du jour de la décision à l'origine du délai, ni du jour de l'échéance. Si le délai s'achève un samedi, un dimanche ou jour férié, il est reporté d'un jour." w:history="1">
              <w:r w:rsidRPr="00242A9D">
                <w:rPr>
                  <w:rStyle w:val="Lienhypertexte"/>
                  <w:sz w:val="24"/>
                  <w:szCs w:val="24"/>
                  <w:lang w:val="fr-FR"/>
                </w:rPr>
                <w:t>francs</w:t>
              </w:r>
            </w:hyperlink>
            <w:r w:rsidRPr="00242A9D">
              <w:rPr>
                <w:sz w:val="24"/>
                <w:szCs w:val="24"/>
                <w:lang w:val="fr-FR"/>
              </w:rPr>
              <w:t> suivant la </w:t>
            </w:r>
            <w:hyperlink r:id="rId119" w:tooltip="notification : Formalité par laquelle un acte de procédure ou une décision est porté à la connaissance d’une personne" w:history="1">
              <w:r w:rsidRPr="00242A9D">
                <w:rPr>
                  <w:rStyle w:val="Lienhypertexte"/>
                  <w:sz w:val="24"/>
                  <w:szCs w:val="24"/>
                  <w:lang w:val="fr-FR"/>
                </w:rPr>
                <w:t>notification</w:t>
              </w:r>
            </w:hyperlink>
            <w:r w:rsidRPr="00242A9D">
              <w:rPr>
                <w:sz w:val="24"/>
                <w:szCs w:val="24"/>
                <w:lang w:val="fr-FR"/>
              </w:rPr>
              <w:t> de l'OQTF</w:t>
            </w:r>
          </w:p>
        </w:tc>
      </w:tr>
    </w:tbl>
    <w:p w14:paraId="63258669" w14:textId="77777777" w:rsidR="00B41DE7" w:rsidRPr="00242A9D" w:rsidRDefault="00B41DE7" w:rsidP="00B41DE7">
      <w:pPr>
        <w:rPr>
          <w:sz w:val="24"/>
          <w:szCs w:val="24"/>
          <w:lang w:val="fr-FR"/>
        </w:rPr>
      </w:pPr>
    </w:p>
    <w:p w14:paraId="31A24BED" w14:textId="77777777" w:rsidR="00B41DE7" w:rsidRPr="00242A9D" w:rsidRDefault="00B41DE7" w:rsidP="00B41DE7">
      <w:pPr>
        <w:shd w:val="clear" w:color="auto" w:fill="FFFFFF"/>
        <w:ind w:left="-15" w:right="-15"/>
        <w:outlineLvl w:val="3"/>
        <w:rPr>
          <w:rFonts w:eastAsia="Times New Roman" w:cs="Arial"/>
          <w:b/>
          <w:bCs/>
          <w:color w:val="414856"/>
          <w:sz w:val="24"/>
          <w:szCs w:val="24"/>
          <w:lang w:val="fr-FR" w:eastAsia="fr-FR"/>
        </w:rPr>
      </w:pPr>
      <w:r w:rsidRPr="00242A9D">
        <w:rPr>
          <w:rFonts w:eastAsia="Times New Roman" w:cs="Arial"/>
          <w:b/>
          <w:bCs/>
          <w:color w:val="414856"/>
          <w:sz w:val="24"/>
          <w:szCs w:val="24"/>
          <w:lang w:val="fr-FR" w:eastAsia="fr-FR"/>
        </w:rPr>
        <w:t>En cas de rétention ou d'assignation à résidence</w:t>
      </w:r>
    </w:p>
    <w:p w14:paraId="3A479E83" w14:textId="77777777" w:rsidR="00B41DE7" w:rsidRPr="00242A9D" w:rsidRDefault="00B41DE7" w:rsidP="00B41DE7">
      <w:pPr>
        <w:shd w:val="clear" w:color="auto" w:fill="FFFFFF"/>
        <w:ind w:left="-15" w:right="-15"/>
        <w:outlineLvl w:val="3"/>
        <w:rPr>
          <w:rFonts w:eastAsia="Times New Roman" w:cs="Arial"/>
          <w:b/>
          <w:bCs/>
          <w:color w:val="414856"/>
          <w:sz w:val="24"/>
          <w:szCs w:val="24"/>
          <w:lang w:val="fr-FR" w:eastAsia="fr-FR"/>
        </w:rPr>
      </w:pPr>
    </w:p>
    <w:p w14:paraId="6898D224" w14:textId="77777777" w:rsidR="00B41DE7" w:rsidRPr="00242A9D" w:rsidRDefault="00B41DE7" w:rsidP="00B41DE7">
      <w:pPr>
        <w:shd w:val="clear" w:color="auto" w:fill="FFFFFF"/>
        <w:spacing w:after="240"/>
        <w:rPr>
          <w:rFonts w:eastAsia="Times New Roman" w:cs="Arial"/>
          <w:color w:val="414856"/>
          <w:sz w:val="24"/>
          <w:szCs w:val="24"/>
          <w:lang w:val="fr-FR" w:eastAsia="fr-FR"/>
        </w:rPr>
      </w:pPr>
      <w:r w:rsidRPr="00242A9D">
        <w:rPr>
          <w:rFonts w:eastAsia="Times New Roman" w:cs="Arial"/>
          <w:color w:val="414856"/>
          <w:sz w:val="24"/>
          <w:szCs w:val="24"/>
          <w:lang w:val="fr-FR" w:eastAsia="fr-FR"/>
        </w:rPr>
        <w:t>Le recours doit être formé dans les </w:t>
      </w:r>
      <w:r w:rsidRPr="00242A9D">
        <w:rPr>
          <w:rFonts w:eastAsia="Times New Roman" w:cs="Arial"/>
          <w:b/>
          <w:bCs/>
          <w:color w:val="414856"/>
          <w:sz w:val="24"/>
          <w:szCs w:val="24"/>
          <w:lang w:val="fr-FR" w:eastAsia="fr-FR"/>
        </w:rPr>
        <w:t>48 heures</w:t>
      </w:r>
      <w:r w:rsidRPr="00242A9D">
        <w:rPr>
          <w:rFonts w:eastAsia="Times New Roman" w:cs="Arial"/>
          <w:color w:val="414856"/>
          <w:sz w:val="24"/>
          <w:szCs w:val="24"/>
          <w:lang w:val="fr-FR" w:eastAsia="fr-FR"/>
        </w:rPr>
        <w:t> (délai non franc) qui suivent la </w:t>
      </w:r>
      <w:hyperlink r:id="rId120" w:tooltip="notification : Formalité par laquelle un acte de procédure ou une décision est porté à la connaissance d’une personne" w:history="1">
        <w:r w:rsidRPr="00242A9D">
          <w:rPr>
            <w:rFonts w:eastAsia="Times New Roman" w:cs="Arial"/>
            <w:i/>
            <w:iCs/>
            <w:color w:val="414856"/>
            <w:sz w:val="24"/>
            <w:szCs w:val="24"/>
            <w:u w:val="single"/>
            <w:lang w:val="fr-FR" w:eastAsia="fr-FR"/>
          </w:rPr>
          <w:t>notification</w:t>
        </w:r>
      </w:hyperlink>
      <w:r w:rsidRPr="00242A9D">
        <w:rPr>
          <w:rFonts w:eastAsia="Times New Roman" w:cs="Arial"/>
          <w:color w:val="414856"/>
          <w:sz w:val="24"/>
          <w:szCs w:val="24"/>
          <w:lang w:val="fr-FR" w:eastAsia="fr-FR"/>
        </w:rPr>
        <w:t> par voie administrative de l'OQTF.</w:t>
      </w:r>
    </w:p>
    <w:p w14:paraId="49C2A504" w14:textId="77777777" w:rsidR="00B41DE7" w:rsidRPr="00242A9D" w:rsidRDefault="00B41DE7" w:rsidP="00B41DE7">
      <w:pPr>
        <w:shd w:val="clear" w:color="auto" w:fill="FFFFFF"/>
        <w:spacing w:before="360" w:after="120"/>
        <w:outlineLvl w:val="3"/>
        <w:rPr>
          <w:i/>
          <w:sz w:val="24"/>
          <w:szCs w:val="24"/>
          <w:lang w:val="fr-FR"/>
        </w:rPr>
      </w:pPr>
      <w:r w:rsidRPr="00242A9D">
        <w:rPr>
          <w:i/>
          <w:sz w:val="24"/>
          <w:szCs w:val="24"/>
          <w:lang w:val="fr-FR"/>
        </w:rPr>
        <w:t xml:space="preserve">« Le délai de recours à l'encontre des arrêtés préfectoraux de reconduite à la frontière notifiés par voie postale, fixé à sept jours par le premier alinéa du I de l'article 22 bis de l'ordonnance du 2 novembre 1945, dans sa rédaction issue de la loi du 11 mai 1998, ne constitue pas un délai franc, </w:t>
      </w:r>
      <w:r w:rsidRPr="00242A9D">
        <w:rPr>
          <w:b/>
          <w:i/>
          <w:sz w:val="24"/>
          <w:szCs w:val="24"/>
          <w:u w:val="single"/>
          <w:lang w:val="fr-FR"/>
        </w:rPr>
        <w:t>non plus que le délai de 48 heures applicable aux arrêtés notifiés par voie administrative.</w:t>
      </w:r>
      <w:r w:rsidRPr="00242A9D">
        <w:rPr>
          <w:i/>
          <w:sz w:val="24"/>
          <w:szCs w:val="24"/>
          <w:lang w:val="fr-FR"/>
        </w:rPr>
        <w:t> »</w:t>
      </w:r>
    </w:p>
    <w:p w14:paraId="4B41608C" w14:textId="77777777" w:rsidR="00B41DE7" w:rsidRPr="00242A9D" w:rsidRDefault="000D440C" w:rsidP="00B41DE7">
      <w:pPr>
        <w:shd w:val="clear" w:color="auto" w:fill="FFFFFF"/>
        <w:spacing w:before="360" w:after="120"/>
        <w:outlineLvl w:val="3"/>
        <w:rPr>
          <w:rFonts w:eastAsia="Times New Roman" w:cs="Arial"/>
          <w:color w:val="0B6BA8"/>
          <w:sz w:val="24"/>
          <w:szCs w:val="24"/>
          <w:lang w:val="fr-FR" w:eastAsia="fr-FR"/>
        </w:rPr>
      </w:pPr>
      <w:hyperlink r:id="rId121" w:history="1">
        <w:r w:rsidR="00B41DE7" w:rsidRPr="00242A9D">
          <w:rPr>
            <w:rStyle w:val="Lienhypertexte"/>
            <w:sz w:val="24"/>
            <w:szCs w:val="24"/>
            <w:lang w:val="fr-FR"/>
          </w:rPr>
          <w:t>Conseil d'Etat, 1 / 4 SSR, du 15 mars 1999, 200615, publié au recueil Lebon</w:t>
        </w:r>
      </w:hyperlink>
    </w:p>
    <w:p w14:paraId="2621A963" w14:textId="77777777" w:rsidR="00B41DE7" w:rsidRPr="00242A9D" w:rsidRDefault="00B41DE7" w:rsidP="00B41DE7">
      <w:pPr>
        <w:shd w:val="clear" w:color="auto" w:fill="FFFFFF"/>
        <w:rPr>
          <w:rFonts w:eastAsia="Times New Roman" w:cs="Arial"/>
          <w:color w:val="414856"/>
          <w:sz w:val="24"/>
          <w:szCs w:val="24"/>
          <w:lang w:val="fr-FR" w:eastAsia="fr-FR"/>
        </w:rPr>
      </w:pPr>
      <w:r w:rsidRPr="00242A9D">
        <w:rPr>
          <w:rFonts w:eastAsia="Times New Roman" w:cs="Arial"/>
          <w:color w:val="414856"/>
          <w:sz w:val="24"/>
          <w:szCs w:val="24"/>
          <w:lang w:val="fr-FR" w:eastAsia="fr-FR"/>
        </w:rPr>
        <w:t>Le délai est de </w:t>
      </w:r>
      <w:r w:rsidRPr="00242A9D">
        <w:rPr>
          <w:rFonts w:eastAsia="Times New Roman" w:cs="Arial"/>
          <w:b/>
          <w:bCs/>
          <w:color w:val="414856"/>
          <w:sz w:val="24"/>
          <w:szCs w:val="24"/>
          <w:lang w:val="fr-FR" w:eastAsia="fr-FR"/>
        </w:rPr>
        <w:t>48 heures</w:t>
      </w:r>
      <w:r w:rsidRPr="00242A9D">
        <w:rPr>
          <w:rFonts w:eastAsia="Times New Roman" w:cs="Arial"/>
          <w:color w:val="414856"/>
          <w:sz w:val="24"/>
          <w:szCs w:val="24"/>
          <w:lang w:val="fr-FR" w:eastAsia="fr-FR"/>
        </w:rPr>
        <w:t> lorsque le préfet décide de supprimer le délai de départ volontaire avant qu'il n'arrive à échéance.</w:t>
      </w:r>
    </w:p>
    <w:p w14:paraId="746BFC39" w14:textId="77777777" w:rsidR="00B41DE7" w:rsidRPr="00242A9D" w:rsidRDefault="00B41DE7" w:rsidP="00B41DE7">
      <w:pPr>
        <w:shd w:val="clear" w:color="auto" w:fill="FFFFFF"/>
        <w:rPr>
          <w:rFonts w:eastAsia="Times New Roman" w:cs="Arial"/>
          <w:color w:val="414856"/>
          <w:sz w:val="24"/>
          <w:szCs w:val="24"/>
          <w:lang w:val="fr-FR" w:eastAsia="fr-FR"/>
        </w:rPr>
      </w:pPr>
      <w:r w:rsidRPr="00242A9D">
        <w:rPr>
          <w:rFonts w:eastAsia="Times New Roman" w:cs="Arial"/>
          <w:color w:val="414856"/>
          <w:sz w:val="24"/>
          <w:szCs w:val="24"/>
          <w:lang w:val="fr-FR" w:eastAsia="fr-FR"/>
        </w:rPr>
        <w:t>Un </w:t>
      </w:r>
      <w:hyperlink r:id="rId122" w:history="1">
        <w:r w:rsidRPr="00242A9D">
          <w:rPr>
            <w:rFonts w:eastAsia="Times New Roman" w:cs="Arial"/>
            <w:color w:val="414856"/>
            <w:sz w:val="24"/>
            <w:szCs w:val="24"/>
            <w:u w:val="single"/>
            <w:lang w:val="fr-FR" w:eastAsia="fr-FR"/>
          </w:rPr>
          <w:t>recours gracieux devant le préfet ou un recours hiérarchique devant le ministre de l'intérieur</w:t>
        </w:r>
      </w:hyperlink>
      <w:r w:rsidRPr="00242A9D">
        <w:rPr>
          <w:rFonts w:eastAsia="Times New Roman" w:cs="Arial"/>
          <w:color w:val="414856"/>
          <w:sz w:val="24"/>
          <w:szCs w:val="24"/>
          <w:lang w:val="fr-FR" w:eastAsia="fr-FR"/>
        </w:rPr>
        <w:t> ne prolonge pas ce délai.</w:t>
      </w:r>
    </w:p>
    <w:p w14:paraId="6DB81EED" w14:textId="77777777" w:rsidR="00B41DE7" w:rsidRPr="00242A9D" w:rsidRDefault="00B41DE7" w:rsidP="00B41DE7">
      <w:pPr>
        <w:shd w:val="clear" w:color="auto" w:fill="FFFFFF"/>
        <w:spacing w:after="240"/>
        <w:rPr>
          <w:rFonts w:eastAsia="Times New Roman" w:cs="Arial"/>
          <w:color w:val="414856"/>
          <w:sz w:val="24"/>
          <w:szCs w:val="24"/>
          <w:lang w:val="fr-FR" w:eastAsia="fr-FR"/>
        </w:rPr>
      </w:pPr>
      <w:r w:rsidRPr="00242A9D">
        <w:rPr>
          <w:rFonts w:eastAsia="Times New Roman" w:cs="Arial"/>
          <w:color w:val="414856"/>
          <w:sz w:val="24"/>
          <w:szCs w:val="24"/>
          <w:lang w:val="fr-FR" w:eastAsia="fr-FR"/>
        </w:rPr>
        <w:t>Ce délai n’est pas prolongeable même s'il expire un samedi, un dimanche ou un jour.</w:t>
      </w:r>
    </w:p>
    <w:p w14:paraId="4B874C7A" w14:textId="77777777" w:rsidR="00B41DE7" w:rsidRPr="00242A9D" w:rsidRDefault="00B41DE7" w:rsidP="00B41DE7">
      <w:pPr>
        <w:pStyle w:val="NormalWeb"/>
        <w:spacing w:before="0" w:beforeAutospacing="0" w:after="0" w:afterAutospacing="0"/>
        <w:textAlignment w:val="baseline"/>
        <w:rPr>
          <w:rFonts w:asciiTheme="minorHAnsi" w:hAnsiTheme="minorHAnsi" w:cs="Arial"/>
          <w:color w:val="222222"/>
        </w:rPr>
      </w:pPr>
      <w:r w:rsidRPr="00242A9D">
        <w:rPr>
          <w:rFonts w:asciiTheme="minorHAnsi" w:hAnsiTheme="minorHAnsi" w:cs="Arial"/>
          <w:b/>
          <w:color w:val="222222"/>
        </w:rPr>
        <w:t>ATTENTION :</w:t>
      </w:r>
      <w:r w:rsidRPr="00242A9D">
        <w:rPr>
          <w:rFonts w:asciiTheme="minorHAnsi" w:hAnsiTheme="minorHAnsi" w:cs="Arial"/>
          <w:color w:val="222222"/>
        </w:rPr>
        <w:t xml:space="preserve"> la loi prévoit expressément que les OQTF sans délai de départ volontaire doivent être notifiées par voie administrative, i.e. remises en mains propres. Cette obligation permet, en théorie, de garantir une compréhension de la décision et une possibilité d’agir dans l’urgence.</w:t>
      </w:r>
    </w:p>
    <w:p w14:paraId="208DD132" w14:textId="77777777" w:rsidR="00B41DE7" w:rsidRPr="00242A9D" w:rsidRDefault="00B41DE7" w:rsidP="00B41DE7">
      <w:pPr>
        <w:pStyle w:val="NormalWeb"/>
        <w:spacing w:before="0" w:beforeAutospacing="0" w:after="0" w:afterAutospacing="0"/>
        <w:textAlignment w:val="baseline"/>
        <w:rPr>
          <w:rFonts w:asciiTheme="minorHAnsi" w:hAnsiTheme="minorHAnsi" w:cs="Arial"/>
          <w:color w:val="222222"/>
        </w:rPr>
      </w:pPr>
    </w:p>
    <w:p w14:paraId="7B9F1BB7" w14:textId="77777777" w:rsidR="00B41DE7" w:rsidRPr="00242A9D" w:rsidRDefault="00B41DE7" w:rsidP="00B41DE7">
      <w:pPr>
        <w:pStyle w:val="NormalWeb"/>
        <w:spacing w:before="0" w:beforeAutospacing="0" w:after="0" w:afterAutospacing="0"/>
        <w:textAlignment w:val="baseline"/>
        <w:rPr>
          <w:rFonts w:asciiTheme="minorHAnsi" w:hAnsiTheme="minorHAnsi" w:cs="Arial"/>
          <w:color w:val="222222"/>
        </w:rPr>
      </w:pPr>
      <w:r w:rsidRPr="00242A9D">
        <w:rPr>
          <w:rFonts w:asciiTheme="minorHAnsi" w:hAnsiTheme="minorHAnsi" w:cs="Arial"/>
          <w:color w:val="222222"/>
        </w:rPr>
        <w:t>Elle est précisée aux articles </w:t>
      </w:r>
      <w:hyperlink r:id="rId123" w:history="1">
        <w:r w:rsidRPr="00242A9D">
          <w:rPr>
            <w:rStyle w:val="Lienhypertexte"/>
            <w:rFonts w:asciiTheme="minorHAnsi" w:hAnsiTheme="minorHAnsi" w:cs="Arial"/>
            <w:color w:val="333399"/>
            <w:bdr w:val="none" w:sz="0" w:space="0" w:color="auto" w:frame="1"/>
          </w:rPr>
          <w:t>L512-1 II</w:t>
        </w:r>
      </w:hyperlink>
      <w:r w:rsidRPr="00242A9D">
        <w:rPr>
          <w:rFonts w:asciiTheme="minorHAnsi" w:hAnsiTheme="minorHAnsi" w:cs="Arial"/>
          <w:color w:val="222222"/>
        </w:rPr>
        <w:t> et </w:t>
      </w:r>
      <w:hyperlink r:id="rId124" w:history="1">
        <w:r w:rsidRPr="00242A9D">
          <w:rPr>
            <w:rStyle w:val="Lienhypertexte"/>
            <w:rFonts w:asciiTheme="minorHAnsi" w:hAnsiTheme="minorHAnsi" w:cs="Arial"/>
            <w:color w:val="333399"/>
            <w:bdr w:val="none" w:sz="0" w:space="0" w:color="auto" w:frame="1"/>
          </w:rPr>
          <w:t>L512-3</w:t>
        </w:r>
      </w:hyperlink>
      <w:r w:rsidRPr="00242A9D">
        <w:rPr>
          <w:rFonts w:asciiTheme="minorHAnsi" w:hAnsiTheme="minorHAnsi" w:cs="Arial"/>
          <w:color w:val="222222"/>
        </w:rPr>
        <w:t> du CESEDA ainsi qu’à l’article</w:t>
      </w:r>
      <w:r w:rsidRPr="00242A9D">
        <w:rPr>
          <w:rFonts w:asciiTheme="minorHAnsi" w:hAnsiTheme="minorHAnsi" w:cs="Arial"/>
          <w:color w:val="333399"/>
          <w:bdr w:val="none" w:sz="0" w:space="0" w:color="auto" w:frame="1"/>
        </w:rPr>
        <w:t> </w:t>
      </w:r>
      <w:hyperlink r:id="rId125" w:history="1">
        <w:r w:rsidRPr="00242A9D">
          <w:rPr>
            <w:rStyle w:val="Lienhypertexte"/>
            <w:rFonts w:asciiTheme="minorHAnsi" w:hAnsiTheme="minorHAnsi" w:cs="Arial"/>
            <w:color w:val="333399"/>
            <w:bdr w:val="none" w:sz="0" w:space="0" w:color="auto" w:frame="1"/>
          </w:rPr>
          <w:t>R776-2 II</w:t>
        </w:r>
      </w:hyperlink>
      <w:r w:rsidRPr="00242A9D">
        <w:rPr>
          <w:rFonts w:asciiTheme="minorHAnsi" w:hAnsiTheme="minorHAnsi" w:cs="Arial"/>
          <w:color w:val="222222"/>
        </w:rPr>
        <w:t> du CJA.</w:t>
      </w:r>
    </w:p>
    <w:p w14:paraId="21F7304C" w14:textId="77777777" w:rsidR="00B41DE7" w:rsidRPr="00242A9D" w:rsidRDefault="00B41DE7" w:rsidP="00B41DE7">
      <w:pPr>
        <w:pStyle w:val="NormalWeb"/>
        <w:spacing w:before="0" w:beforeAutospacing="0" w:after="0" w:afterAutospacing="0"/>
        <w:textAlignment w:val="baseline"/>
        <w:rPr>
          <w:rFonts w:asciiTheme="minorHAnsi" w:hAnsiTheme="minorHAnsi" w:cs="Arial"/>
          <w:color w:val="222222"/>
        </w:rPr>
      </w:pPr>
    </w:p>
    <w:p w14:paraId="23048DFB" w14:textId="77777777" w:rsidR="00B41DE7" w:rsidRPr="00242A9D" w:rsidRDefault="00B41DE7" w:rsidP="00B41DE7">
      <w:pPr>
        <w:pStyle w:val="NormalWeb"/>
        <w:spacing w:before="0" w:beforeAutospacing="0" w:after="0" w:afterAutospacing="0"/>
        <w:textAlignment w:val="baseline"/>
        <w:rPr>
          <w:rFonts w:asciiTheme="minorHAnsi" w:hAnsiTheme="minorHAnsi" w:cs="Arial"/>
          <w:color w:val="222222"/>
        </w:rPr>
      </w:pPr>
      <w:r w:rsidRPr="00242A9D">
        <w:rPr>
          <w:rFonts w:asciiTheme="minorHAnsi" w:hAnsiTheme="minorHAnsi" w:cs="Arial"/>
          <w:color w:val="222222"/>
        </w:rPr>
        <w:t xml:space="preserve">Dès lors, en envoyant ces décisions par la poste, les voies et délais de recours sont inopposables. </w:t>
      </w:r>
    </w:p>
    <w:p w14:paraId="00C79CC5" w14:textId="77777777" w:rsidR="00B41DE7" w:rsidRPr="00242A9D" w:rsidRDefault="00B41DE7" w:rsidP="00B41DE7">
      <w:pPr>
        <w:pStyle w:val="NormalWeb"/>
        <w:spacing w:before="0" w:beforeAutospacing="0" w:after="0" w:afterAutospacing="0"/>
        <w:textAlignment w:val="baseline"/>
        <w:rPr>
          <w:rFonts w:asciiTheme="minorHAnsi" w:hAnsiTheme="minorHAnsi" w:cs="Arial"/>
          <w:color w:val="222222"/>
        </w:rPr>
      </w:pPr>
    </w:p>
    <w:p w14:paraId="04D5E918" w14:textId="77777777" w:rsidR="00B41DE7" w:rsidRPr="00242A9D" w:rsidRDefault="00B41DE7" w:rsidP="00B41DE7">
      <w:pPr>
        <w:pStyle w:val="NormalWeb"/>
        <w:spacing w:before="0" w:beforeAutospacing="0" w:after="0" w:afterAutospacing="0"/>
        <w:textAlignment w:val="baseline"/>
        <w:rPr>
          <w:rFonts w:asciiTheme="minorHAnsi" w:hAnsiTheme="minorHAnsi" w:cs="Arial"/>
          <w:color w:val="222222"/>
        </w:rPr>
      </w:pPr>
      <w:r w:rsidRPr="00242A9D">
        <w:rPr>
          <w:rFonts w:asciiTheme="minorHAnsi" w:hAnsiTheme="minorHAnsi" w:cs="Arial"/>
          <w:color w:val="222222"/>
        </w:rPr>
        <w:t>Cela signifie que la personne faisant l’objet d’une telle mesure pourra envoyer un recours au tribunal en dehors de ce délai de 48 heures et pendant une durée d’un an à compter de la notification ou du moment où la personne a eu connaissance de la décision (</w:t>
      </w:r>
      <w:hyperlink r:id="rId126" w:history="1">
        <w:r w:rsidRPr="00242A9D">
          <w:rPr>
            <w:rStyle w:val="Lienhypertexte"/>
            <w:rFonts w:asciiTheme="minorHAnsi" w:hAnsiTheme="minorHAnsi" w:cs="Arial"/>
            <w:color w:val="333399"/>
            <w:bdr w:val="none" w:sz="0" w:space="0" w:color="auto" w:frame="1"/>
          </w:rPr>
          <w:t xml:space="preserve">CE, </w:t>
        </w:r>
        <w:proofErr w:type="spellStart"/>
        <w:proofErr w:type="gramStart"/>
        <w:r w:rsidRPr="00242A9D">
          <w:rPr>
            <w:rStyle w:val="Lienhypertexte"/>
            <w:rFonts w:asciiTheme="minorHAnsi" w:hAnsiTheme="minorHAnsi" w:cs="Arial"/>
            <w:color w:val="333399"/>
            <w:bdr w:val="none" w:sz="0" w:space="0" w:color="auto" w:frame="1"/>
          </w:rPr>
          <w:t>ass</w:t>
        </w:r>
        <w:proofErr w:type="spellEnd"/>
        <w:r w:rsidRPr="00242A9D">
          <w:rPr>
            <w:rStyle w:val="Lienhypertexte"/>
            <w:rFonts w:asciiTheme="minorHAnsi" w:hAnsiTheme="minorHAnsi" w:cs="Arial"/>
            <w:color w:val="333399"/>
            <w:bdr w:val="none" w:sz="0" w:space="0" w:color="auto" w:frame="1"/>
          </w:rPr>
          <w:t>.,</w:t>
        </w:r>
        <w:proofErr w:type="gramEnd"/>
        <w:r w:rsidRPr="00242A9D">
          <w:rPr>
            <w:rStyle w:val="Lienhypertexte"/>
            <w:rFonts w:asciiTheme="minorHAnsi" w:hAnsiTheme="minorHAnsi" w:cs="Arial"/>
            <w:color w:val="333399"/>
            <w:bdr w:val="none" w:sz="0" w:space="0" w:color="auto" w:frame="1"/>
          </w:rPr>
          <w:t xml:space="preserve"> affaire n°387763 du 13 juillet 2016</w:t>
        </w:r>
      </w:hyperlink>
      <w:r w:rsidRPr="00242A9D">
        <w:rPr>
          <w:rFonts w:asciiTheme="minorHAnsi" w:hAnsiTheme="minorHAnsi" w:cs="Arial"/>
          <w:color w:val="222222"/>
        </w:rPr>
        <w:t>)</w:t>
      </w:r>
    </w:p>
    <w:p w14:paraId="1D5BE1B0" w14:textId="77777777" w:rsidR="00B41DE7" w:rsidRPr="00242A9D" w:rsidRDefault="00B41DE7" w:rsidP="00B41DE7">
      <w:pPr>
        <w:rPr>
          <w:sz w:val="24"/>
          <w:szCs w:val="24"/>
          <w:lang w:val="fr-FR"/>
        </w:rPr>
      </w:pPr>
    </w:p>
    <w:p w14:paraId="67BC7D45" w14:textId="77777777" w:rsidR="00D23E04" w:rsidRPr="00242A9D" w:rsidRDefault="00D23E04" w:rsidP="009561D5">
      <w:pPr>
        <w:pStyle w:val="Corpsdetexte"/>
        <w:spacing w:before="176" w:line="254" w:lineRule="auto"/>
        <w:jc w:val="both"/>
        <w:rPr>
          <w:rFonts w:asciiTheme="minorHAnsi" w:hAnsiTheme="minorHAnsi"/>
          <w:sz w:val="14"/>
          <w:lang w:val="fr-FR"/>
        </w:rPr>
      </w:pPr>
    </w:p>
    <w:p w14:paraId="626B91E9" w14:textId="77777777" w:rsidR="005D7942" w:rsidRPr="00242A9D" w:rsidRDefault="005D7942" w:rsidP="009561D5">
      <w:pPr>
        <w:pStyle w:val="Corpsdetexte"/>
        <w:spacing w:before="176" w:line="254" w:lineRule="auto"/>
        <w:jc w:val="both"/>
        <w:rPr>
          <w:rFonts w:asciiTheme="minorHAnsi" w:hAnsiTheme="minorHAnsi"/>
          <w:sz w:val="14"/>
          <w:lang w:val="fr-FR"/>
        </w:rPr>
      </w:pPr>
    </w:p>
    <w:p w14:paraId="01C98B50" w14:textId="46451555" w:rsidR="005D7942" w:rsidRPr="00242A9D" w:rsidRDefault="005D7942" w:rsidP="005D7942">
      <w:pPr>
        <w:pStyle w:val="Titre1"/>
        <w:pBdr>
          <w:top w:val="single" w:sz="4" w:space="1" w:color="auto"/>
          <w:left w:val="single" w:sz="4" w:space="4" w:color="auto"/>
          <w:bottom w:val="single" w:sz="4" w:space="1" w:color="auto"/>
          <w:right w:val="single" w:sz="4" w:space="4" w:color="auto"/>
        </w:pBdr>
        <w:ind w:left="0"/>
        <w:jc w:val="center"/>
        <w:rPr>
          <w:rFonts w:asciiTheme="minorHAnsi" w:hAnsiTheme="minorHAnsi"/>
          <w:lang w:val="fr-FR"/>
        </w:rPr>
      </w:pPr>
      <w:r w:rsidRPr="00242A9D">
        <w:rPr>
          <w:rFonts w:asciiTheme="minorHAnsi" w:hAnsiTheme="minorHAnsi"/>
          <w:lang w:val="fr-FR"/>
        </w:rPr>
        <w:t>LES DELAIS DANS L’APPLICATION « TELERECOURS »</w:t>
      </w:r>
    </w:p>
    <w:p w14:paraId="2BF23F5A" w14:textId="77777777" w:rsidR="005D7942" w:rsidRPr="00242A9D" w:rsidRDefault="005D7942" w:rsidP="005D7942">
      <w:pPr>
        <w:pStyle w:val="Titre1"/>
        <w:ind w:left="0"/>
        <w:rPr>
          <w:rFonts w:asciiTheme="minorHAnsi" w:hAnsiTheme="minorHAnsi"/>
          <w:lang w:val="fr-FR"/>
        </w:rPr>
      </w:pPr>
    </w:p>
    <w:p w14:paraId="31755A12" w14:textId="0EAF9A92" w:rsidR="005D7942" w:rsidRPr="00242A9D" w:rsidRDefault="005D7942" w:rsidP="005D7942">
      <w:pPr>
        <w:pStyle w:val="Titre1"/>
        <w:ind w:left="0"/>
        <w:rPr>
          <w:rFonts w:asciiTheme="minorHAnsi" w:hAnsiTheme="minorHAnsi"/>
          <w:sz w:val="28"/>
          <w:szCs w:val="28"/>
          <w:lang w:val="fr-FR"/>
        </w:rPr>
      </w:pPr>
      <w:r w:rsidRPr="00242A9D">
        <w:rPr>
          <w:rFonts w:asciiTheme="minorHAnsi" w:hAnsiTheme="minorHAnsi"/>
          <w:sz w:val="28"/>
          <w:szCs w:val="28"/>
          <w:lang w:val="fr-FR"/>
        </w:rPr>
        <w:t xml:space="preserve">L’avocat ne dispose que de 2 jours pour consulter une mise en demeure de produire un </w:t>
      </w:r>
      <w:r w:rsidRPr="00242A9D">
        <w:rPr>
          <w:rFonts w:asciiTheme="minorHAnsi" w:hAnsiTheme="minorHAnsi"/>
          <w:sz w:val="28"/>
          <w:szCs w:val="28"/>
          <w:lang w:val="fr-FR"/>
        </w:rPr>
        <w:lastRenderedPageBreak/>
        <w:t>mémoire sur « </w:t>
      </w:r>
      <w:proofErr w:type="spellStart"/>
      <w:r w:rsidRPr="00242A9D">
        <w:rPr>
          <w:rFonts w:asciiTheme="minorHAnsi" w:hAnsiTheme="minorHAnsi"/>
          <w:sz w:val="28"/>
          <w:szCs w:val="28"/>
          <w:lang w:val="fr-FR"/>
        </w:rPr>
        <w:t>Télérecours</w:t>
      </w:r>
      <w:proofErr w:type="spellEnd"/>
      <w:r w:rsidRPr="00242A9D">
        <w:rPr>
          <w:rFonts w:asciiTheme="minorHAnsi" w:hAnsiTheme="minorHAnsi"/>
          <w:sz w:val="28"/>
          <w:szCs w:val="28"/>
          <w:lang w:val="fr-FR"/>
        </w:rPr>
        <w:t> » !</w:t>
      </w:r>
    </w:p>
    <w:p w14:paraId="5CB1A5D3" w14:textId="1A74C199" w:rsidR="005D7942" w:rsidRPr="00242A9D" w:rsidRDefault="005D7942" w:rsidP="005D7942">
      <w:pPr>
        <w:pStyle w:val="NormalWeb"/>
        <w:jc w:val="both"/>
        <w:rPr>
          <w:rFonts w:asciiTheme="minorHAnsi" w:hAnsiTheme="minorHAnsi"/>
        </w:rPr>
      </w:pPr>
      <w:r w:rsidRPr="00242A9D">
        <w:rPr>
          <w:rStyle w:val="lev"/>
          <w:rFonts w:asciiTheme="minorHAnsi" w:hAnsiTheme="minorHAnsi"/>
        </w:rPr>
        <w:t>EN BREF :</w:t>
      </w:r>
      <w:r w:rsidRPr="00242A9D">
        <w:rPr>
          <w:rFonts w:asciiTheme="minorHAnsi" w:hAnsiTheme="minorHAnsi"/>
        </w:rPr>
        <w:t xml:space="preserve"> le site de </w:t>
      </w:r>
      <w:hyperlink r:id="rId127" w:tgtFrame="_blank" w:history="1">
        <w:r w:rsidRPr="00242A9D">
          <w:rPr>
            <w:rStyle w:val="Lienhypertexte"/>
            <w:rFonts w:asciiTheme="minorHAnsi" w:hAnsiTheme="minorHAnsi"/>
          </w:rPr>
          <w:t>l’association lyonnaise de droit administratif - ALYODA</w:t>
        </w:r>
      </w:hyperlink>
      <w:r w:rsidRPr="00242A9D">
        <w:rPr>
          <w:rFonts w:asciiTheme="minorHAnsi" w:hAnsiTheme="minorHAnsi"/>
        </w:rPr>
        <w:t xml:space="preserve"> me donne l’occasion d’attirer votre attention sur les conséquences désastreuses d'une consultation tardive de l’application « </w:t>
      </w:r>
      <w:proofErr w:type="spellStart"/>
      <w:r w:rsidRPr="00242A9D">
        <w:rPr>
          <w:rFonts w:asciiTheme="minorHAnsi" w:hAnsiTheme="minorHAnsi"/>
        </w:rPr>
        <w:t>Télérecours</w:t>
      </w:r>
      <w:proofErr w:type="spellEnd"/>
      <w:r w:rsidRPr="00242A9D">
        <w:rPr>
          <w:rFonts w:asciiTheme="minorHAnsi" w:hAnsiTheme="minorHAnsi"/>
        </w:rPr>
        <w:t xml:space="preserve"> ». Cette négligence peut avoir de grave conséquence pour l’avocat et le justiciable comme en l’espèce un désistement prononcé d’office suite à une mise en demeure de conclure dans le délai de 15 jours. En effet, les parties sont réputées avoir reçu la communication ou la notification à la date de première consultation du document qui leur a été ainsi adressé, certifiée par l’accusé de réception délivré par l’application informatique « </w:t>
      </w:r>
      <w:proofErr w:type="spellStart"/>
      <w:r w:rsidRPr="00242A9D">
        <w:rPr>
          <w:rFonts w:asciiTheme="minorHAnsi" w:hAnsiTheme="minorHAnsi"/>
        </w:rPr>
        <w:t>Télérecours</w:t>
      </w:r>
      <w:proofErr w:type="spellEnd"/>
      <w:r w:rsidRPr="00242A9D">
        <w:rPr>
          <w:rFonts w:asciiTheme="minorHAnsi" w:hAnsiTheme="minorHAnsi"/>
        </w:rPr>
        <w:t xml:space="preserve"> », ou, à défaut de consultation dans un délai de deux jours ouvrés à compter de la date de mise à disposition du document dans l’application, à l’issue de ce délai. Le délai de la mise en demeure de 15 jours du cas d’espèce commence à courir au plus tard à compter du 3</w:t>
      </w:r>
      <w:r w:rsidRPr="00242A9D">
        <w:rPr>
          <w:rFonts w:asciiTheme="minorHAnsi" w:hAnsiTheme="minorHAnsi"/>
          <w:vertAlign w:val="superscript"/>
        </w:rPr>
        <w:t>ème</w:t>
      </w:r>
      <w:r w:rsidRPr="00242A9D">
        <w:rPr>
          <w:rFonts w:asciiTheme="minorHAnsi" w:hAnsiTheme="minorHAnsi"/>
        </w:rPr>
        <w:t xml:space="preserve"> jour suivant la misse en ligne et tant pis si l’application </w:t>
      </w:r>
      <w:proofErr w:type="spellStart"/>
      <w:r w:rsidRPr="00242A9D">
        <w:rPr>
          <w:rFonts w:asciiTheme="minorHAnsi" w:hAnsiTheme="minorHAnsi"/>
        </w:rPr>
        <w:t>à</w:t>
      </w:r>
      <w:proofErr w:type="spellEnd"/>
      <w:r w:rsidRPr="00242A9D">
        <w:rPr>
          <w:rFonts w:asciiTheme="minorHAnsi" w:hAnsiTheme="minorHAnsi"/>
        </w:rPr>
        <w:t xml:space="preserve"> été consulté au retour des vacances. Personnellement, j’amène toujours ma clé e-</w:t>
      </w:r>
      <w:proofErr w:type="spellStart"/>
      <w:r w:rsidRPr="00242A9D">
        <w:rPr>
          <w:rFonts w:asciiTheme="minorHAnsi" w:hAnsiTheme="minorHAnsi"/>
        </w:rPr>
        <w:t>dentitas</w:t>
      </w:r>
      <w:proofErr w:type="spellEnd"/>
      <w:r w:rsidRPr="00242A9D">
        <w:rPr>
          <w:rFonts w:asciiTheme="minorHAnsi" w:hAnsiTheme="minorHAnsi"/>
        </w:rPr>
        <w:t xml:space="preserve"> et mon ordinateur portable partout avec mois. Je suis connecté en permanence sur « </w:t>
      </w:r>
      <w:proofErr w:type="spellStart"/>
      <w:r w:rsidRPr="00242A9D">
        <w:rPr>
          <w:rFonts w:asciiTheme="minorHAnsi" w:hAnsiTheme="minorHAnsi"/>
        </w:rPr>
        <w:t>Télérecours</w:t>
      </w:r>
      <w:proofErr w:type="spellEnd"/>
      <w:r w:rsidRPr="00242A9D">
        <w:rPr>
          <w:rFonts w:asciiTheme="minorHAnsi" w:hAnsiTheme="minorHAnsi"/>
        </w:rPr>
        <w:t> » pour être sûr de ne rien rater.</w:t>
      </w:r>
    </w:p>
    <w:p w14:paraId="26336C31" w14:textId="77777777" w:rsidR="005D7942" w:rsidRPr="00242A9D" w:rsidRDefault="005D7942" w:rsidP="005D7942">
      <w:pPr>
        <w:pStyle w:val="NormalWeb"/>
        <w:jc w:val="both"/>
        <w:rPr>
          <w:rFonts w:asciiTheme="minorHAnsi" w:hAnsiTheme="minorHAnsi"/>
        </w:rPr>
      </w:pPr>
      <w:r w:rsidRPr="00242A9D">
        <w:rPr>
          <w:rFonts w:asciiTheme="minorHAnsi" w:hAnsiTheme="minorHAnsi"/>
        </w:rPr>
        <w:t xml:space="preserve">Aux termes de l’article </w:t>
      </w:r>
      <w:hyperlink r:id="rId128" w:tgtFrame="_blank" w:history="1">
        <w:r w:rsidRPr="00242A9D">
          <w:rPr>
            <w:rStyle w:val="Lienhypertexte"/>
            <w:rFonts w:asciiTheme="minorHAnsi" w:hAnsiTheme="minorHAnsi"/>
          </w:rPr>
          <w:t>R.222</w:t>
        </w:r>
        <w:r w:rsidRPr="00242A9D">
          <w:rPr>
            <w:rStyle w:val="Lienhypertexte"/>
            <w:rFonts w:asciiTheme="minorHAnsi" w:hAnsiTheme="minorHAnsi"/>
          </w:rPr>
          <w:noBreakHyphen/>
          <w:t>1</w:t>
        </w:r>
      </w:hyperlink>
      <w:r w:rsidRPr="00242A9D">
        <w:rPr>
          <w:rFonts w:asciiTheme="minorHAnsi" w:hAnsiTheme="minorHAnsi"/>
        </w:rPr>
        <w:t xml:space="preserve"> du code de justice administrative : « </w:t>
      </w:r>
      <w:r w:rsidRPr="00242A9D">
        <w:rPr>
          <w:rStyle w:val="Accentuation"/>
          <w:rFonts w:asciiTheme="minorHAnsi" w:hAnsiTheme="minorHAnsi"/>
        </w:rPr>
        <w:t>Les présidents de tribunal administratif et de cour administrative d’appel, (…) peuvent, par ordonnance : 1° Donner acte des désistements ; (…) </w:t>
      </w:r>
      <w:r w:rsidRPr="00242A9D">
        <w:rPr>
          <w:rFonts w:asciiTheme="minorHAnsi" w:hAnsiTheme="minorHAnsi"/>
        </w:rPr>
        <w:t>».</w:t>
      </w:r>
    </w:p>
    <w:p w14:paraId="1DCA53CB" w14:textId="77777777" w:rsidR="005D7942" w:rsidRPr="00242A9D" w:rsidRDefault="005D7942" w:rsidP="005D7942">
      <w:pPr>
        <w:pStyle w:val="NormalWeb"/>
        <w:jc w:val="both"/>
        <w:rPr>
          <w:rFonts w:asciiTheme="minorHAnsi" w:hAnsiTheme="minorHAnsi"/>
        </w:rPr>
      </w:pPr>
      <w:r w:rsidRPr="00242A9D">
        <w:rPr>
          <w:rFonts w:asciiTheme="minorHAnsi" w:hAnsiTheme="minorHAnsi"/>
        </w:rPr>
        <w:t xml:space="preserve">Aux termes de l’article </w:t>
      </w:r>
      <w:hyperlink r:id="rId129" w:tgtFrame="_blank" w:history="1">
        <w:r w:rsidRPr="00242A9D">
          <w:rPr>
            <w:rStyle w:val="Lienhypertexte"/>
            <w:rFonts w:asciiTheme="minorHAnsi" w:hAnsiTheme="minorHAnsi"/>
          </w:rPr>
          <w:t>R.612-5</w:t>
        </w:r>
      </w:hyperlink>
      <w:r w:rsidRPr="00242A9D">
        <w:rPr>
          <w:rFonts w:asciiTheme="minorHAnsi" w:hAnsiTheme="minorHAnsi"/>
        </w:rPr>
        <w:t xml:space="preserve"> du même code : « </w:t>
      </w:r>
      <w:r w:rsidRPr="00242A9D">
        <w:rPr>
          <w:rStyle w:val="Accentuation"/>
          <w:rFonts w:asciiTheme="minorHAnsi" w:hAnsiTheme="minorHAnsi"/>
        </w:rPr>
        <w:t>Devant les tribunaux administratifs et les cours administratives d’appel, si le demandeur, malgré la mise en demeure qui lui a été adressée, n’a pas produit le mémoire complémentaire dont il avait expressément annoncé l’envoi (…), il est réputé s’être désisté </w:t>
      </w:r>
      <w:r w:rsidRPr="00242A9D">
        <w:rPr>
          <w:rFonts w:asciiTheme="minorHAnsi" w:hAnsiTheme="minorHAnsi"/>
        </w:rPr>
        <w:t>».</w:t>
      </w:r>
    </w:p>
    <w:p w14:paraId="75FD4ADD" w14:textId="77777777" w:rsidR="005D7942" w:rsidRPr="00242A9D" w:rsidRDefault="005D7942" w:rsidP="005D7942">
      <w:pPr>
        <w:pStyle w:val="NormalWeb"/>
        <w:jc w:val="both"/>
        <w:rPr>
          <w:rFonts w:asciiTheme="minorHAnsi" w:hAnsiTheme="minorHAnsi"/>
        </w:rPr>
      </w:pPr>
      <w:r w:rsidRPr="00242A9D">
        <w:rPr>
          <w:rFonts w:asciiTheme="minorHAnsi" w:hAnsiTheme="minorHAnsi"/>
        </w:rPr>
        <w:t xml:space="preserve">En outre, l’article </w:t>
      </w:r>
      <w:hyperlink r:id="rId130" w:tgtFrame="_blank" w:history="1">
        <w:r w:rsidRPr="00242A9D">
          <w:rPr>
            <w:rStyle w:val="Lienhypertexte"/>
            <w:rFonts w:asciiTheme="minorHAnsi" w:hAnsiTheme="minorHAnsi"/>
          </w:rPr>
          <w:t>R.611-8-6</w:t>
        </w:r>
      </w:hyperlink>
      <w:r w:rsidRPr="00242A9D">
        <w:rPr>
          <w:rFonts w:asciiTheme="minorHAnsi" w:hAnsiTheme="minorHAnsi"/>
        </w:rPr>
        <w:t xml:space="preserve"> du même code dispose : « </w:t>
      </w:r>
      <w:r w:rsidRPr="00242A9D">
        <w:rPr>
          <w:rStyle w:val="Accentuation"/>
          <w:rFonts w:asciiTheme="minorHAnsi" w:hAnsiTheme="minorHAnsi"/>
        </w:rPr>
        <w:t xml:space="preserve">Lorsqu’une partie a accepté, pour une instance donnée, l’utilisation du </w:t>
      </w:r>
      <w:proofErr w:type="spellStart"/>
      <w:r w:rsidRPr="00242A9D">
        <w:rPr>
          <w:rStyle w:val="Accentuation"/>
          <w:rFonts w:asciiTheme="minorHAnsi" w:hAnsiTheme="minorHAnsi"/>
        </w:rPr>
        <w:t>téléservice</w:t>
      </w:r>
      <w:proofErr w:type="spellEnd"/>
      <w:r w:rsidRPr="00242A9D">
        <w:rPr>
          <w:rStyle w:val="Accentuation"/>
          <w:rFonts w:asciiTheme="minorHAnsi" w:hAnsiTheme="minorHAnsi"/>
        </w:rPr>
        <w:t xml:space="preserve"> mentionné à l’article R414-6, la juridiction peut lui adresser par cette application, et pour cette instance, toutes les communications et notifications prévues par le présent livre. / Les parties sont réputées avoir reçu la communication ou la notification à la date de première consultation du document qui leur a été ainsi adressé, certifiée par l’accusé de réception délivré par l’application informatique, ou, à défaut de consultation dans un délai de deux jours ouvrés à compter de la date de mise à disposition du document dans l’application, à l’issue de ce délai. (…)</w:t>
      </w:r>
      <w:r w:rsidRPr="00242A9D">
        <w:rPr>
          <w:rFonts w:asciiTheme="minorHAnsi" w:hAnsiTheme="minorHAnsi"/>
        </w:rPr>
        <w:t> ».</w:t>
      </w:r>
    </w:p>
    <w:p w14:paraId="112E025D" w14:textId="77777777" w:rsidR="005D7942" w:rsidRPr="00242A9D" w:rsidRDefault="005D7942" w:rsidP="005D7942">
      <w:pPr>
        <w:pStyle w:val="NormalWeb"/>
        <w:jc w:val="both"/>
        <w:rPr>
          <w:rFonts w:asciiTheme="minorHAnsi" w:hAnsiTheme="minorHAnsi"/>
        </w:rPr>
      </w:pPr>
      <w:r w:rsidRPr="00242A9D">
        <w:rPr>
          <w:rFonts w:asciiTheme="minorHAnsi" w:hAnsiTheme="minorHAnsi"/>
        </w:rPr>
        <w:t>En l’espèce, par une requête sommaire enregistrée le 18 mars 2019, la requérante a exprimé l’intention de produire un mémoire complémentaire.</w:t>
      </w:r>
    </w:p>
    <w:p w14:paraId="2D1D69DA" w14:textId="77777777" w:rsidR="005D7942" w:rsidRPr="00242A9D" w:rsidRDefault="005D7942" w:rsidP="005D7942">
      <w:pPr>
        <w:pStyle w:val="NormalWeb"/>
        <w:jc w:val="both"/>
        <w:rPr>
          <w:rFonts w:asciiTheme="minorHAnsi" w:hAnsiTheme="minorHAnsi"/>
        </w:rPr>
      </w:pPr>
      <w:r w:rsidRPr="00242A9D">
        <w:rPr>
          <w:rFonts w:asciiTheme="minorHAnsi" w:hAnsiTheme="minorHAnsi"/>
        </w:rPr>
        <w:t>Une mise en demeure de produire ce mémoire a été adressée à son avocat au moyen de l’application « </w:t>
      </w:r>
      <w:proofErr w:type="spellStart"/>
      <w:r w:rsidRPr="00242A9D">
        <w:rPr>
          <w:rFonts w:asciiTheme="minorHAnsi" w:hAnsiTheme="minorHAnsi"/>
        </w:rPr>
        <w:t>Télérecours</w:t>
      </w:r>
      <w:proofErr w:type="spellEnd"/>
      <w:r w:rsidRPr="00242A9D">
        <w:rPr>
          <w:rFonts w:asciiTheme="minorHAnsi" w:hAnsiTheme="minorHAnsi"/>
        </w:rPr>
        <w:t xml:space="preserve"> » le mercredi 27 mars 2019 sur le fondement des dispositions de l’article </w:t>
      </w:r>
      <w:hyperlink r:id="rId131" w:tgtFrame="_blank" w:history="1">
        <w:r w:rsidRPr="00242A9D">
          <w:rPr>
            <w:rStyle w:val="Lienhypertexte"/>
            <w:rFonts w:asciiTheme="minorHAnsi" w:hAnsiTheme="minorHAnsi"/>
          </w:rPr>
          <w:t>R.612-5</w:t>
        </w:r>
      </w:hyperlink>
      <w:r w:rsidRPr="00242A9D">
        <w:rPr>
          <w:rFonts w:asciiTheme="minorHAnsi" w:hAnsiTheme="minorHAnsi"/>
        </w:rPr>
        <w:t xml:space="preserve"> du code de justice administrative.</w:t>
      </w:r>
    </w:p>
    <w:p w14:paraId="5C728F49" w14:textId="77777777" w:rsidR="005D7942" w:rsidRPr="00242A9D" w:rsidRDefault="005D7942" w:rsidP="005D7942">
      <w:pPr>
        <w:pStyle w:val="NormalWeb"/>
        <w:jc w:val="both"/>
        <w:rPr>
          <w:rFonts w:asciiTheme="minorHAnsi" w:hAnsiTheme="minorHAnsi"/>
        </w:rPr>
      </w:pPr>
      <w:r w:rsidRPr="00242A9D">
        <w:rPr>
          <w:rFonts w:asciiTheme="minorHAnsi" w:hAnsiTheme="minorHAnsi"/>
        </w:rPr>
        <w:t xml:space="preserve">En application de l’article </w:t>
      </w:r>
      <w:hyperlink r:id="rId132" w:tgtFrame="_blank" w:history="1">
        <w:r w:rsidRPr="00242A9D">
          <w:rPr>
            <w:rStyle w:val="Lienhypertexte"/>
            <w:rFonts w:asciiTheme="minorHAnsi" w:hAnsiTheme="minorHAnsi"/>
          </w:rPr>
          <w:t>R.611-8-6</w:t>
        </w:r>
      </w:hyperlink>
      <w:r w:rsidRPr="00242A9D">
        <w:rPr>
          <w:rFonts w:asciiTheme="minorHAnsi" w:hAnsiTheme="minorHAnsi"/>
        </w:rPr>
        <w:t xml:space="preserve"> du même code et à défaut de consultation dans les deux jours ouvrés, la mise en demeure est réputée avoir été reçue le vendredi 30 mars 2019.</w:t>
      </w:r>
    </w:p>
    <w:p w14:paraId="31EFBB1D" w14:textId="77777777" w:rsidR="005D7942" w:rsidRPr="00242A9D" w:rsidRDefault="005D7942" w:rsidP="005D7942">
      <w:pPr>
        <w:pStyle w:val="NormalWeb"/>
        <w:jc w:val="both"/>
        <w:rPr>
          <w:rFonts w:asciiTheme="minorHAnsi" w:hAnsiTheme="minorHAnsi"/>
        </w:rPr>
      </w:pPr>
      <w:r w:rsidRPr="00242A9D">
        <w:rPr>
          <w:rFonts w:asciiTheme="minorHAnsi" w:hAnsiTheme="minorHAnsi"/>
        </w:rPr>
        <w:t>Le délai franc de quinze jours a donc couru du samedi 30 mars 2019 à 0 heure jusqu’au samedi 13 avril à 24 heures.</w:t>
      </w:r>
    </w:p>
    <w:p w14:paraId="54EA07F9" w14:textId="77777777" w:rsidR="005D7942" w:rsidRPr="00242A9D" w:rsidRDefault="005D7942" w:rsidP="005D7942">
      <w:pPr>
        <w:pStyle w:val="NormalWeb"/>
        <w:jc w:val="both"/>
        <w:rPr>
          <w:rFonts w:asciiTheme="minorHAnsi" w:hAnsiTheme="minorHAnsi"/>
        </w:rPr>
      </w:pPr>
      <w:r w:rsidRPr="00242A9D">
        <w:rPr>
          <w:rFonts w:asciiTheme="minorHAnsi" w:hAnsiTheme="minorHAnsi"/>
        </w:rPr>
        <w:t>Ainsi la requérante doit être réputée s’être désistée de sa requête. Il y a lieu, dès lors, de donner acte de son désistement.</w:t>
      </w:r>
    </w:p>
    <w:p w14:paraId="3140BD64" w14:textId="77777777" w:rsidR="005D7942" w:rsidRPr="00242A9D" w:rsidRDefault="005D7942" w:rsidP="005D7942">
      <w:pPr>
        <w:pStyle w:val="NormalWeb"/>
        <w:jc w:val="both"/>
        <w:rPr>
          <w:rStyle w:val="lev"/>
          <w:rFonts w:asciiTheme="minorHAnsi" w:hAnsiTheme="minorHAnsi"/>
        </w:rPr>
      </w:pPr>
      <w:r w:rsidRPr="00242A9D">
        <w:rPr>
          <w:rStyle w:val="lev"/>
          <w:rFonts w:asciiTheme="minorHAnsi" w:hAnsiTheme="minorHAnsi"/>
        </w:rPr>
        <w:t xml:space="preserve">CAA Lyon, ordonnance du président de la cour - N° 19LY01077 - 20 mai 2019 </w:t>
      </w:r>
    </w:p>
    <w:p w14:paraId="46AA2C32" w14:textId="77777777" w:rsidR="006D2635" w:rsidRPr="00242A9D" w:rsidRDefault="006D2635" w:rsidP="006D2635">
      <w:pPr>
        <w:pStyle w:val="Titre1"/>
        <w:ind w:left="0"/>
        <w:rPr>
          <w:rFonts w:asciiTheme="minorHAnsi" w:hAnsiTheme="minorHAnsi"/>
          <w:sz w:val="28"/>
          <w:szCs w:val="28"/>
          <w:lang w:val="fr-FR"/>
        </w:rPr>
      </w:pPr>
      <w:r w:rsidRPr="00242A9D">
        <w:rPr>
          <w:rFonts w:asciiTheme="minorHAnsi" w:hAnsiTheme="minorHAnsi"/>
          <w:sz w:val="28"/>
          <w:szCs w:val="28"/>
          <w:lang w:val="fr-FR"/>
        </w:rPr>
        <w:t xml:space="preserve">Quel est le point de départ du délai d’appel d’un jugement de tribunal administratif </w:t>
      </w:r>
      <w:r w:rsidRPr="00242A9D">
        <w:rPr>
          <w:rFonts w:asciiTheme="minorHAnsi" w:hAnsiTheme="minorHAnsi"/>
          <w:sz w:val="28"/>
          <w:szCs w:val="28"/>
          <w:lang w:val="fr-FR"/>
        </w:rPr>
        <w:lastRenderedPageBreak/>
        <w:t>lorsque le justiciable a un avocat ?</w:t>
      </w:r>
    </w:p>
    <w:p w14:paraId="096E5954" w14:textId="2FB023F4" w:rsidR="006D2635" w:rsidRPr="00242A9D" w:rsidRDefault="006D2635" w:rsidP="006D2635">
      <w:pPr>
        <w:pStyle w:val="NormalWeb"/>
        <w:jc w:val="both"/>
        <w:rPr>
          <w:rFonts w:asciiTheme="minorHAnsi" w:hAnsiTheme="minorHAnsi"/>
          <w:b/>
          <w:u w:val="single"/>
        </w:rPr>
      </w:pPr>
      <w:r w:rsidRPr="00242A9D">
        <w:rPr>
          <w:rFonts w:asciiTheme="minorHAnsi" w:hAnsiTheme="minorHAnsi"/>
        </w:rPr>
        <w:t xml:space="preserve">Le délai d’appel de deux mois d’un jugement d’un tribunal  administratif ne commence à courir qu’à compter du lendemain de la date de réception ou de retrait à la Poste de la lettre recommandée avec accusé de réception de notification de la décision par le justiciable et </w:t>
      </w:r>
      <w:r w:rsidRPr="00242A9D">
        <w:rPr>
          <w:rFonts w:asciiTheme="minorHAnsi" w:hAnsiTheme="minorHAnsi"/>
          <w:b/>
          <w:u w:val="single"/>
        </w:rPr>
        <w:t xml:space="preserve">non pas la date à laquelle son avocat a pris connaissance de la décision via l’application « </w:t>
      </w:r>
      <w:proofErr w:type="spellStart"/>
      <w:r w:rsidRPr="00242A9D">
        <w:rPr>
          <w:rFonts w:asciiTheme="minorHAnsi" w:hAnsiTheme="minorHAnsi"/>
          <w:b/>
          <w:u w:val="single"/>
        </w:rPr>
        <w:t>Télérecours</w:t>
      </w:r>
      <w:proofErr w:type="spellEnd"/>
      <w:r w:rsidRPr="00242A9D">
        <w:rPr>
          <w:rFonts w:asciiTheme="minorHAnsi" w:hAnsiTheme="minorHAnsi"/>
          <w:b/>
          <w:u w:val="single"/>
        </w:rPr>
        <w:t xml:space="preserve"> ».</w:t>
      </w:r>
    </w:p>
    <w:p w14:paraId="696592DA" w14:textId="77777777" w:rsidR="006D2635" w:rsidRPr="00242A9D" w:rsidRDefault="006D2635" w:rsidP="006D2635">
      <w:pPr>
        <w:pStyle w:val="NormalWeb"/>
        <w:jc w:val="both"/>
        <w:rPr>
          <w:rFonts w:asciiTheme="minorHAnsi" w:hAnsiTheme="minorHAnsi"/>
        </w:rPr>
      </w:pPr>
      <w:r w:rsidRPr="00242A9D">
        <w:rPr>
          <w:rFonts w:asciiTheme="minorHAnsi" w:hAnsiTheme="minorHAnsi"/>
        </w:rPr>
        <w:t xml:space="preserve">Dans un </w:t>
      </w:r>
      <w:hyperlink r:id="rId133" w:tgtFrame="_blank" w:history="1">
        <w:r w:rsidRPr="00242A9D">
          <w:rPr>
            <w:rStyle w:val="Lienhypertexte"/>
            <w:rFonts w:asciiTheme="minorHAnsi" w:hAnsiTheme="minorHAnsi"/>
          </w:rPr>
          <w:t>arrêt en date du 08 juillet 2002</w:t>
        </w:r>
      </w:hyperlink>
      <w:r w:rsidRPr="00242A9D">
        <w:rPr>
          <w:rFonts w:asciiTheme="minorHAnsi" w:hAnsiTheme="minorHAnsi"/>
        </w:rPr>
        <w:t xml:space="preserve">, le Conseil d’Etat rappelle que le délai de recours devant le tribunal administratif ne court qu'à compter du jour où la notification de la décision de l'administration statuant sur la réclamation du contribuable a été faite au contribuable lui-même, à son domicile réel, alors même que cette réclamation aurait été présentée par l'intermédiaire d'un mandataire au nombre de ceux mentionnés à l'article </w:t>
      </w:r>
      <w:hyperlink r:id="rId134" w:tgtFrame="_blank" w:history="1">
        <w:r w:rsidRPr="00242A9D">
          <w:rPr>
            <w:rStyle w:val="Lienhypertexte"/>
            <w:rFonts w:asciiTheme="minorHAnsi" w:hAnsiTheme="minorHAnsi"/>
          </w:rPr>
          <w:t>R.431-2</w:t>
        </w:r>
      </w:hyperlink>
      <w:r w:rsidRPr="00242A9D">
        <w:rPr>
          <w:rFonts w:asciiTheme="minorHAnsi" w:hAnsiTheme="minorHAnsi"/>
        </w:rPr>
        <w:t xml:space="preserve"> du même code.</w:t>
      </w:r>
    </w:p>
    <w:p w14:paraId="78BF9CE5" w14:textId="77777777" w:rsidR="006D2635" w:rsidRPr="00242A9D" w:rsidRDefault="000D440C" w:rsidP="006D2635">
      <w:pPr>
        <w:pStyle w:val="NormalWeb"/>
        <w:rPr>
          <w:rFonts w:asciiTheme="minorHAnsi" w:hAnsiTheme="minorHAnsi"/>
        </w:rPr>
      </w:pPr>
      <w:hyperlink r:id="rId135" w:tgtFrame="_blank" w:history="1">
        <w:r w:rsidR="006D2635" w:rsidRPr="00242A9D">
          <w:rPr>
            <w:rStyle w:val="Lienhypertexte"/>
            <w:rFonts w:asciiTheme="minorHAnsi" w:hAnsiTheme="minorHAnsi"/>
          </w:rPr>
          <w:t>Conseil d'Etat, 2 / 1 SSR, du 8 juillet 2002, 234426, mentionné aux tables du recueil Lebon</w:t>
        </w:r>
      </w:hyperlink>
    </w:p>
    <w:p w14:paraId="69F2E604" w14:textId="77777777" w:rsidR="006D2635" w:rsidRPr="00242A9D" w:rsidRDefault="006D2635" w:rsidP="006D2635">
      <w:pPr>
        <w:pStyle w:val="NormalWeb"/>
        <w:jc w:val="both"/>
        <w:rPr>
          <w:rFonts w:asciiTheme="minorHAnsi" w:hAnsiTheme="minorHAnsi"/>
        </w:rPr>
      </w:pPr>
      <w:r w:rsidRPr="00242A9D">
        <w:rPr>
          <w:rFonts w:asciiTheme="minorHAnsi" w:hAnsiTheme="minorHAnsi"/>
        </w:rPr>
        <w:t xml:space="preserve">Dans un autre </w:t>
      </w:r>
      <w:hyperlink r:id="rId136" w:tgtFrame="_blank" w:history="1">
        <w:r w:rsidRPr="00242A9D">
          <w:rPr>
            <w:rStyle w:val="Lienhypertexte"/>
            <w:rFonts w:asciiTheme="minorHAnsi" w:hAnsiTheme="minorHAnsi"/>
          </w:rPr>
          <w:t>arrêt en date du 05 janvier 2005</w:t>
        </w:r>
      </w:hyperlink>
      <w:r w:rsidRPr="00242A9D">
        <w:rPr>
          <w:rFonts w:asciiTheme="minorHAnsi" w:hAnsiTheme="minorHAnsi"/>
        </w:rPr>
        <w:t xml:space="preserve">, le Conseil d’Etat précise qu’il résulte des dispositions des articles </w:t>
      </w:r>
      <w:hyperlink r:id="rId137" w:tgtFrame="_blank" w:history="1">
        <w:r w:rsidRPr="00242A9D">
          <w:rPr>
            <w:rStyle w:val="Lienhypertexte"/>
            <w:rFonts w:asciiTheme="minorHAnsi" w:hAnsiTheme="minorHAnsi"/>
          </w:rPr>
          <w:t>R.431-1</w:t>
        </w:r>
      </w:hyperlink>
      <w:r w:rsidRPr="00242A9D">
        <w:rPr>
          <w:rFonts w:asciiTheme="minorHAnsi" w:hAnsiTheme="minorHAnsi"/>
        </w:rPr>
        <w:t xml:space="preserve">, </w:t>
      </w:r>
      <w:hyperlink r:id="rId138" w:tgtFrame="_blank" w:history="1">
        <w:r w:rsidRPr="00242A9D">
          <w:rPr>
            <w:rStyle w:val="Lienhypertexte"/>
            <w:rFonts w:asciiTheme="minorHAnsi" w:hAnsiTheme="minorHAnsi"/>
          </w:rPr>
          <w:t>R.751-3</w:t>
        </w:r>
      </w:hyperlink>
      <w:r w:rsidRPr="00242A9D">
        <w:rPr>
          <w:rFonts w:asciiTheme="minorHAnsi" w:hAnsiTheme="minorHAnsi"/>
        </w:rPr>
        <w:t xml:space="preserve"> et </w:t>
      </w:r>
      <w:hyperlink r:id="rId139" w:tgtFrame="_blank" w:history="1">
        <w:r w:rsidRPr="00242A9D">
          <w:rPr>
            <w:rStyle w:val="Lienhypertexte"/>
            <w:rFonts w:asciiTheme="minorHAnsi" w:hAnsiTheme="minorHAnsi"/>
          </w:rPr>
          <w:t>R.811-2</w:t>
        </w:r>
      </w:hyperlink>
      <w:r w:rsidRPr="00242A9D">
        <w:rPr>
          <w:rFonts w:asciiTheme="minorHAnsi" w:hAnsiTheme="minorHAnsi"/>
        </w:rPr>
        <w:t xml:space="preserve"> du code de justice administrative qu'en l'absence de disposition contraire, alors même qu'une partie aurait fait élection de domicile chez son avocat pendant la durée de l'instance, la notification régulière de la décision juridictionnelle à son domicile réel fait courir le délai d'appel à l'encontre de cette décision.</w:t>
      </w:r>
    </w:p>
    <w:p w14:paraId="266F05CA" w14:textId="77777777" w:rsidR="006D2635" w:rsidRPr="00242A9D" w:rsidRDefault="000D440C" w:rsidP="006D2635">
      <w:pPr>
        <w:pStyle w:val="NormalWeb"/>
        <w:rPr>
          <w:rFonts w:asciiTheme="minorHAnsi" w:hAnsiTheme="minorHAnsi"/>
        </w:rPr>
      </w:pPr>
      <w:hyperlink r:id="rId140" w:tgtFrame="_blank" w:history="1">
        <w:r w:rsidR="006D2635" w:rsidRPr="00242A9D">
          <w:rPr>
            <w:rStyle w:val="Lienhypertexte"/>
            <w:rFonts w:asciiTheme="minorHAnsi" w:hAnsiTheme="minorHAnsi"/>
          </w:rPr>
          <w:t xml:space="preserve">Conseil d'Etat, 3ème et 8ème sous-sections réunies, </w:t>
        </w:r>
        <w:proofErr w:type="gramStart"/>
        <w:r w:rsidR="006D2635" w:rsidRPr="00242A9D">
          <w:rPr>
            <w:rStyle w:val="Lienhypertexte"/>
            <w:rFonts w:asciiTheme="minorHAnsi" w:hAnsiTheme="minorHAnsi"/>
          </w:rPr>
          <w:t>du 5 janvier</w:t>
        </w:r>
        <w:proofErr w:type="gramEnd"/>
        <w:r w:rsidR="006D2635" w:rsidRPr="00242A9D">
          <w:rPr>
            <w:rStyle w:val="Lienhypertexte"/>
            <w:rFonts w:asciiTheme="minorHAnsi" w:hAnsiTheme="minorHAnsi"/>
          </w:rPr>
          <w:t xml:space="preserve"> 2005, 256091, publié au recueil Lebon</w:t>
        </w:r>
      </w:hyperlink>
    </w:p>
    <w:p w14:paraId="68A65F2C" w14:textId="0DF4A45A" w:rsidR="005C234C" w:rsidRPr="00242A9D" w:rsidRDefault="005C234C" w:rsidP="005C234C">
      <w:pPr>
        <w:pStyle w:val="NormalWeb"/>
        <w:shd w:val="clear" w:color="auto" w:fill="FFFFFF"/>
        <w:spacing w:before="0" w:beforeAutospacing="0"/>
        <w:rPr>
          <w:rFonts w:asciiTheme="minorHAnsi" w:hAnsiTheme="minorHAnsi" w:cs="Arial"/>
          <w:b/>
          <w:color w:val="212529"/>
          <w:sz w:val="28"/>
          <w:szCs w:val="28"/>
        </w:rPr>
      </w:pPr>
      <w:r w:rsidRPr="00242A9D">
        <w:rPr>
          <w:rFonts w:asciiTheme="minorHAnsi" w:hAnsiTheme="minorHAnsi" w:cs="Arial"/>
          <w:b/>
          <w:color w:val="212529"/>
          <w:sz w:val="28"/>
          <w:szCs w:val="28"/>
        </w:rPr>
        <w:t>Quelle est la différence entre l’avis automatique de dépôt de la requête et l’accusé de réception de la requête dans « </w:t>
      </w:r>
      <w:proofErr w:type="spellStart"/>
      <w:r w:rsidRPr="00242A9D">
        <w:rPr>
          <w:rFonts w:asciiTheme="minorHAnsi" w:hAnsiTheme="minorHAnsi" w:cs="Arial"/>
          <w:b/>
          <w:color w:val="212529"/>
          <w:sz w:val="28"/>
          <w:szCs w:val="28"/>
        </w:rPr>
        <w:t>Télérecours</w:t>
      </w:r>
      <w:proofErr w:type="spellEnd"/>
      <w:r w:rsidRPr="00242A9D">
        <w:rPr>
          <w:rFonts w:asciiTheme="minorHAnsi" w:hAnsiTheme="minorHAnsi" w:cs="Arial"/>
          <w:b/>
          <w:color w:val="212529"/>
          <w:sz w:val="28"/>
          <w:szCs w:val="28"/>
        </w:rPr>
        <w:t> » ?</w:t>
      </w:r>
    </w:p>
    <w:p w14:paraId="2978F5C5" w14:textId="77777777" w:rsidR="005C234C" w:rsidRPr="00242A9D" w:rsidRDefault="005C234C" w:rsidP="005C234C">
      <w:pPr>
        <w:pStyle w:val="NormalWeb"/>
        <w:shd w:val="clear" w:color="auto" w:fill="FFFFFF"/>
        <w:spacing w:before="0" w:beforeAutospacing="0"/>
        <w:rPr>
          <w:rFonts w:asciiTheme="minorHAnsi" w:hAnsiTheme="minorHAnsi" w:cs="Arial"/>
          <w:color w:val="212529"/>
        </w:rPr>
      </w:pPr>
      <w:r w:rsidRPr="00242A9D">
        <w:rPr>
          <w:rFonts w:asciiTheme="minorHAnsi" w:hAnsiTheme="minorHAnsi" w:cs="Arial"/>
          <w:color w:val="212529"/>
        </w:rPr>
        <w:t>Quand un utilisateur dépose une requête, </w:t>
      </w:r>
      <w:r w:rsidRPr="00242A9D">
        <w:rPr>
          <w:rStyle w:val="lev"/>
          <w:rFonts w:asciiTheme="minorHAnsi" w:hAnsiTheme="minorHAnsi" w:cs="Arial"/>
          <w:color w:val="212529"/>
        </w:rPr>
        <w:t>un avis automatique de dépôt de requête est instantanément adressé par courriel aux adresses de messagerie présentes sur le formulaire d’envoi</w:t>
      </w:r>
      <w:r w:rsidRPr="00242A9D">
        <w:rPr>
          <w:rFonts w:asciiTheme="minorHAnsi" w:hAnsiTheme="minorHAnsi" w:cs="Arial"/>
          <w:color w:val="212529"/>
        </w:rPr>
        <w:t>.</w:t>
      </w:r>
    </w:p>
    <w:p w14:paraId="20793FAA" w14:textId="1EDC1F5F" w:rsidR="005C234C" w:rsidRPr="00242A9D" w:rsidRDefault="005C234C" w:rsidP="005C234C">
      <w:pPr>
        <w:widowControl/>
        <w:numPr>
          <w:ilvl w:val="0"/>
          <w:numId w:val="16"/>
        </w:numPr>
        <w:shd w:val="clear" w:color="auto" w:fill="FFFFFF"/>
        <w:autoSpaceDE/>
        <w:autoSpaceDN/>
        <w:spacing w:before="100" w:beforeAutospacing="1" w:after="100" w:afterAutospacing="1"/>
        <w:rPr>
          <w:rFonts w:asciiTheme="minorHAnsi" w:hAnsiTheme="minorHAnsi" w:cs="Arial"/>
          <w:color w:val="212529"/>
          <w:sz w:val="24"/>
          <w:szCs w:val="24"/>
          <w:lang w:val="fr-FR"/>
        </w:rPr>
      </w:pPr>
      <w:r w:rsidRPr="00242A9D">
        <w:rPr>
          <w:rFonts w:asciiTheme="minorHAnsi" w:hAnsiTheme="minorHAnsi" w:cs="Arial"/>
          <w:color w:val="212529"/>
          <w:sz w:val="24"/>
          <w:szCs w:val="24"/>
          <w:lang w:val="fr-FR"/>
        </w:rPr>
        <w:t xml:space="preserve">La date et l’heure de dépôt de la requête sont enregistrées sur le serveur </w:t>
      </w:r>
      <w:r w:rsidR="00313E06" w:rsidRPr="00242A9D">
        <w:rPr>
          <w:rFonts w:asciiTheme="minorHAnsi" w:hAnsiTheme="minorHAnsi" w:cs="Arial"/>
          <w:color w:val="212529"/>
          <w:sz w:val="24"/>
          <w:szCs w:val="24"/>
          <w:lang w:val="fr-FR"/>
        </w:rPr>
        <w:t>« </w:t>
      </w:r>
      <w:proofErr w:type="spellStart"/>
      <w:r w:rsidRPr="00242A9D">
        <w:rPr>
          <w:rFonts w:asciiTheme="minorHAnsi" w:hAnsiTheme="minorHAnsi" w:cs="Arial"/>
          <w:color w:val="212529"/>
          <w:sz w:val="24"/>
          <w:szCs w:val="24"/>
          <w:lang w:val="fr-FR"/>
        </w:rPr>
        <w:t>Télérecours</w:t>
      </w:r>
      <w:proofErr w:type="spellEnd"/>
      <w:r w:rsidR="00313E06" w:rsidRPr="00242A9D">
        <w:rPr>
          <w:rFonts w:asciiTheme="minorHAnsi" w:hAnsiTheme="minorHAnsi" w:cs="Arial"/>
          <w:color w:val="212529"/>
          <w:sz w:val="24"/>
          <w:szCs w:val="24"/>
          <w:lang w:val="fr-FR"/>
        </w:rPr>
        <w:t> »</w:t>
      </w:r>
      <w:r w:rsidRPr="00242A9D">
        <w:rPr>
          <w:rFonts w:asciiTheme="minorHAnsi" w:hAnsiTheme="minorHAnsi" w:cs="Arial"/>
          <w:color w:val="212529"/>
          <w:sz w:val="24"/>
          <w:szCs w:val="24"/>
          <w:lang w:val="fr-FR"/>
        </w:rPr>
        <w:t xml:space="preserve"> - la date et l’heure de dépôt sont celles de Paris.</w:t>
      </w:r>
    </w:p>
    <w:p w14:paraId="668C1FF7" w14:textId="77777777" w:rsidR="005C234C" w:rsidRPr="00242A9D" w:rsidRDefault="005C234C" w:rsidP="005C234C">
      <w:pPr>
        <w:widowControl/>
        <w:numPr>
          <w:ilvl w:val="0"/>
          <w:numId w:val="16"/>
        </w:numPr>
        <w:shd w:val="clear" w:color="auto" w:fill="FFFFFF"/>
        <w:autoSpaceDE/>
        <w:autoSpaceDN/>
        <w:spacing w:before="100" w:beforeAutospacing="1" w:after="100" w:afterAutospacing="1"/>
        <w:rPr>
          <w:rFonts w:asciiTheme="minorHAnsi" w:hAnsiTheme="minorHAnsi" w:cs="Arial"/>
          <w:color w:val="212529"/>
          <w:sz w:val="24"/>
          <w:szCs w:val="24"/>
          <w:lang w:val="fr-FR"/>
        </w:rPr>
      </w:pPr>
      <w:r w:rsidRPr="00242A9D">
        <w:rPr>
          <w:rFonts w:asciiTheme="minorHAnsi" w:hAnsiTheme="minorHAnsi" w:cs="Arial"/>
          <w:color w:val="212529"/>
          <w:sz w:val="24"/>
          <w:szCs w:val="24"/>
          <w:lang w:val="fr-FR"/>
        </w:rPr>
        <w:t>L’avis de dépôt électronique remplace l’horodatage des pièces communiquées sur support papier.</w:t>
      </w:r>
    </w:p>
    <w:p w14:paraId="28B34450" w14:textId="254C55C9" w:rsidR="005C234C" w:rsidRPr="00242A9D" w:rsidRDefault="005C234C" w:rsidP="005C234C">
      <w:pPr>
        <w:widowControl/>
        <w:numPr>
          <w:ilvl w:val="0"/>
          <w:numId w:val="16"/>
        </w:numPr>
        <w:shd w:val="clear" w:color="auto" w:fill="FFFFFF"/>
        <w:autoSpaceDE/>
        <w:autoSpaceDN/>
        <w:spacing w:before="100" w:beforeAutospacing="1" w:after="100" w:afterAutospacing="1"/>
        <w:rPr>
          <w:rFonts w:asciiTheme="minorHAnsi" w:hAnsiTheme="minorHAnsi" w:cs="Arial"/>
          <w:color w:val="212529"/>
          <w:sz w:val="24"/>
          <w:szCs w:val="24"/>
          <w:lang w:val="fr-FR"/>
        </w:rPr>
      </w:pPr>
      <w:r w:rsidRPr="00242A9D">
        <w:rPr>
          <w:rFonts w:asciiTheme="minorHAnsi" w:hAnsiTheme="minorHAnsi" w:cs="Arial"/>
          <w:color w:val="212529"/>
          <w:sz w:val="24"/>
          <w:szCs w:val="24"/>
          <w:lang w:val="fr-FR"/>
        </w:rPr>
        <w:t>La requête porte un numéro provisoire tant qu’elle n’a pas été enregistrée par le greffe de la juridiction concernée</w:t>
      </w:r>
      <w:r w:rsidR="0097438D" w:rsidRPr="00242A9D">
        <w:rPr>
          <w:rFonts w:asciiTheme="minorHAnsi" w:hAnsiTheme="minorHAnsi" w:cs="Arial"/>
          <w:color w:val="212529"/>
          <w:sz w:val="24"/>
          <w:szCs w:val="24"/>
          <w:lang w:val="fr-FR"/>
        </w:rPr>
        <w:t>.</w:t>
      </w:r>
    </w:p>
    <w:p w14:paraId="31626B5C" w14:textId="77777777" w:rsidR="00313E06" w:rsidRPr="00242A9D" w:rsidRDefault="00313E06" w:rsidP="00313E06">
      <w:pPr>
        <w:widowControl/>
        <w:shd w:val="clear" w:color="auto" w:fill="FFFFFF"/>
        <w:autoSpaceDE/>
        <w:autoSpaceDN/>
        <w:spacing w:after="100" w:afterAutospacing="1"/>
        <w:rPr>
          <w:rFonts w:asciiTheme="minorHAnsi" w:eastAsia="Times New Roman" w:hAnsiTheme="minorHAnsi" w:cs="Arial"/>
          <w:color w:val="212529"/>
          <w:sz w:val="24"/>
          <w:szCs w:val="24"/>
          <w:lang w:val="fr-FR" w:eastAsia="fr-FR"/>
        </w:rPr>
      </w:pPr>
      <w:r w:rsidRPr="00242A9D">
        <w:rPr>
          <w:rFonts w:asciiTheme="minorHAnsi" w:eastAsia="Times New Roman" w:hAnsiTheme="minorHAnsi" w:cs="Arial"/>
          <w:b/>
          <w:bCs/>
          <w:color w:val="212529"/>
          <w:sz w:val="24"/>
          <w:szCs w:val="24"/>
          <w:lang w:val="fr-FR" w:eastAsia="fr-FR"/>
        </w:rPr>
        <w:t>L’enregistrement définitif de la requête par le greffe prend en compte la date et l’heure du dépôt initial de la requête par la partie.</w:t>
      </w:r>
    </w:p>
    <w:p w14:paraId="14CE7332" w14:textId="43AB69BD" w:rsidR="00313E06" w:rsidRPr="00242A9D" w:rsidRDefault="00313E06" w:rsidP="0097438D">
      <w:pPr>
        <w:widowControl/>
        <w:numPr>
          <w:ilvl w:val="0"/>
          <w:numId w:val="16"/>
        </w:numPr>
        <w:shd w:val="clear" w:color="auto" w:fill="FFFFFF"/>
        <w:autoSpaceDE/>
        <w:autoSpaceDN/>
        <w:spacing w:before="100" w:beforeAutospacing="1" w:after="100" w:afterAutospacing="1"/>
        <w:rPr>
          <w:rFonts w:asciiTheme="minorHAnsi" w:hAnsiTheme="minorHAnsi" w:cs="Arial"/>
          <w:b/>
          <w:color w:val="212529"/>
          <w:sz w:val="28"/>
          <w:szCs w:val="28"/>
          <w:lang w:val="fr-FR"/>
        </w:rPr>
      </w:pPr>
      <w:r w:rsidRPr="00242A9D">
        <w:rPr>
          <w:rFonts w:asciiTheme="minorHAnsi" w:eastAsia="Times New Roman" w:hAnsiTheme="minorHAnsi" w:cs="Arial"/>
          <w:color w:val="212529"/>
          <w:sz w:val="24"/>
          <w:szCs w:val="24"/>
          <w:lang w:val="fr-FR" w:eastAsia="fr-FR"/>
        </w:rPr>
        <w:t>À l’enregistrement par le greffe, l’application émet automatiquement un accusé d’enregistrement de la requête à la date de son enregistrement qui peut donc différer de la date de dépôt.</w:t>
      </w:r>
    </w:p>
    <w:p w14:paraId="6818EC4D" w14:textId="43B379DD" w:rsidR="0097438D" w:rsidRPr="00242A9D" w:rsidRDefault="0097438D" w:rsidP="0097438D">
      <w:pPr>
        <w:widowControl/>
        <w:shd w:val="clear" w:color="auto" w:fill="FFFFFF"/>
        <w:autoSpaceDE/>
        <w:autoSpaceDN/>
        <w:spacing w:before="100" w:beforeAutospacing="1" w:after="100" w:afterAutospacing="1"/>
        <w:rPr>
          <w:rFonts w:asciiTheme="minorHAnsi" w:hAnsiTheme="minorHAnsi" w:cs="Arial"/>
          <w:b/>
          <w:color w:val="212529"/>
          <w:sz w:val="28"/>
          <w:szCs w:val="28"/>
          <w:lang w:val="fr-FR"/>
        </w:rPr>
      </w:pPr>
      <w:r w:rsidRPr="00242A9D">
        <w:rPr>
          <w:rFonts w:asciiTheme="minorHAnsi" w:hAnsiTheme="minorHAnsi" w:cs="Arial"/>
          <w:b/>
          <w:color w:val="212529"/>
          <w:sz w:val="28"/>
          <w:szCs w:val="28"/>
          <w:lang w:val="fr-FR"/>
        </w:rPr>
        <w:t>Quelle date fait foi en termes de délai de recevabilité des requêtes ?</w:t>
      </w:r>
    </w:p>
    <w:p w14:paraId="402289C4" w14:textId="27485A84" w:rsidR="0097438D" w:rsidRPr="00242A9D" w:rsidRDefault="0097438D" w:rsidP="0097438D">
      <w:pPr>
        <w:pStyle w:val="NormalWeb"/>
        <w:shd w:val="clear" w:color="auto" w:fill="FFFFFF"/>
        <w:spacing w:before="0" w:beforeAutospacing="0"/>
        <w:rPr>
          <w:rFonts w:asciiTheme="minorHAnsi" w:hAnsiTheme="minorHAnsi" w:cs="Arial"/>
          <w:color w:val="212529"/>
        </w:rPr>
      </w:pPr>
      <w:r w:rsidRPr="00242A9D">
        <w:rPr>
          <w:rFonts w:asciiTheme="minorHAnsi" w:hAnsiTheme="minorHAnsi" w:cs="Arial"/>
          <w:b/>
          <w:color w:val="212529"/>
        </w:rPr>
        <w:t>La date qui fait foi est celle de l’avis de dépôt de la requête</w:t>
      </w:r>
      <w:r w:rsidRPr="00242A9D">
        <w:rPr>
          <w:rFonts w:asciiTheme="minorHAnsi" w:hAnsiTheme="minorHAnsi" w:cs="Arial"/>
          <w:color w:val="212529"/>
        </w:rPr>
        <w:t xml:space="preserve"> dans l’application </w:t>
      </w:r>
      <w:r w:rsidR="00313E06" w:rsidRPr="00242A9D">
        <w:rPr>
          <w:rFonts w:asciiTheme="minorHAnsi" w:hAnsiTheme="minorHAnsi" w:cs="Arial"/>
          <w:color w:val="212529"/>
        </w:rPr>
        <w:t>« </w:t>
      </w:r>
      <w:proofErr w:type="spellStart"/>
      <w:r w:rsidR="00313E06" w:rsidRPr="00242A9D">
        <w:rPr>
          <w:rFonts w:asciiTheme="minorHAnsi" w:hAnsiTheme="minorHAnsi" w:cs="Arial"/>
          <w:color w:val="212529"/>
        </w:rPr>
        <w:t>Télérecours</w:t>
      </w:r>
      <w:proofErr w:type="spellEnd"/>
      <w:r w:rsidR="00313E06" w:rsidRPr="00242A9D">
        <w:rPr>
          <w:rFonts w:asciiTheme="minorHAnsi" w:hAnsiTheme="minorHAnsi" w:cs="Arial"/>
          <w:color w:val="212529"/>
        </w:rPr>
        <w:t xml:space="preserve"> » </w:t>
      </w:r>
      <w:r w:rsidRPr="00242A9D">
        <w:rPr>
          <w:rFonts w:asciiTheme="minorHAnsi" w:hAnsiTheme="minorHAnsi" w:cs="Arial"/>
          <w:color w:val="212529"/>
        </w:rPr>
        <w:t>et non celle de la date d’enregistrement par le greffe.</w:t>
      </w:r>
    </w:p>
    <w:p w14:paraId="304DD695" w14:textId="77777777" w:rsidR="00EF436F" w:rsidRPr="00242A9D" w:rsidRDefault="0097438D" w:rsidP="0097438D">
      <w:pPr>
        <w:pStyle w:val="NormalWeb"/>
        <w:shd w:val="clear" w:color="auto" w:fill="FFFFFF"/>
        <w:spacing w:before="0" w:beforeAutospacing="0"/>
        <w:rPr>
          <w:rFonts w:asciiTheme="minorHAnsi" w:hAnsiTheme="minorHAnsi" w:cs="Arial"/>
          <w:color w:val="212529"/>
        </w:rPr>
      </w:pPr>
      <w:r w:rsidRPr="00242A9D">
        <w:rPr>
          <w:rFonts w:asciiTheme="minorHAnsi" w:hAnsiTheme="minorHAnsi" w:cs="Arial"/>
          <w:color w:val="212529"/>
        </w:rPr>
        <w:t xml:space="preserve">Cette date est reprise dans l’accusé de réception de </w:t>
      </w:r>
      <w:r w:rsidR="00313E06" w:rsidRPr="00242A9D">
        <w:rPr>
          <w:rFonts w:asciiTheme="minorHAnsi" w:hAnsiTheme="minorHAnsi" w:cs="Arial"/>
          <w:color w:val="212529"/>
        </w:rPr>
        <w:t>« </w:t>
      </w:r>
      <w:proofErr w:type="spellStart"/>
      <w:r w:rsidRPr="00242A9D">
        <w:rPr>
          <w:rFonts w:asciiTheme="minorHAnsi" w:hAnsiTheme="minorHAnsi" w:cs="Arial"/>
          <w:color w:val="212529"/>
        </w:rPr>
        <w:t>Télérecours</w:t>
      </w:r>
      <w:proofErr w:type="spellEnd"/>
      <w:r w:rsidR="00313E06" w:rsidRPr="00242A9D">
        <w:rPr>
          <w:rFonts w:asciiTheme="minorHAnsi" w:hAnsiTheme="minorHAnsi" w:cs="Arial"/>
          <w:color w:val="212529"/>
        </w:rPr>
        <w:t> »</w:t>
      </w:r>
    </w:p>
    <w:p w14:paraId="56003F9D" w14:textId="77777777" w:rsidR="00EF436F" w:rsidRPr="00242A9D" w:rsidRDefault="000D440C" w:rsidP="00EF436F">
      <w:pPr>
        <w:rPr>
          <w:rFonts w:asciiTheme="minorHAnsi" w:hAnsiTheme="minorHAnsi"/>
          <w:sz w:val="28"/>
          <w:szCs w:val="28"/>
          <w:lang w:val="fr-FR"/>
        </w:rPr>
      </w:pPr>
      <w:hyperlink r:id="rId141" w:history="1">
        <w:r w:rsidR="00EF436F" w:rsidRPr="00242A9D">
          <w:rPr>
            <w:rStyle w:val="Lienhypertexte"/>
            <w:rFonts w:asciiTheme="minorHAnsi" w:hAnsiTheme="minorHAnsi" w:cs="Arial"/>
            <w:b/>
            <w:bCs/>
            <w:color w:val="001531"/>
            <w:sz w:val="28"/>
            <w:szCs w:val="28"/>
            <w:shd w:val="clear" w:color="auto" w:fill="FFFFFF"/>
            <w:lang w:val="fr-FR"/>
          </w:rPr>
          <w:t xml:space="preserve">Que faire en cas d’indisponibilité de </w:t>
        </w:r>
        <w:proofErr w:type="spellStart"/>
        <w:r w:rsidR="00EF436F" w:rsidRPr="00242A9D">
          <w:rPr>
            <w:rStyle w:val="Lienhypertexte"/>
            <w:rFonts w:asciiTheme="minorHAnsi" w:hAnsiTheme="minorHAnsi" w:cs="Arial"/>
            <w:b/>
            <w:bCs/>
            <w:color w:val="001531"/>
            <w:sz w:val="28"/>
            <w:szCs w:val="28"/>
            <w:shd w:val="clear" w:color="auto" w:fill="FFFFFF"/>
            <w:lang w:val="fr-FR"/>
          </w:rPr>
          <w:t>Télérecours</w:t>
        </w:r>
        <w:proofErr w:type="spellEnd"/>
        <w:r w:rsidR="00EF436F" w:rsidRPr="00242A9D">
          <w:rPr>
            <w:rStyle w:val="Lienhypertexte"/>
            <w:rFonts w:asciiTheme="minorHAnsi" w:hAnsiTheme="minorHAnsi" w:cs="Arial"/>
            <w:b/>
            <w:bCs/>
            <w:color w:val="001531"/>
            <w:sz w:val="28"/>
            <w:szCs w:val="28"/>
            <w:shd w:val="clear" w:color="auto" w:fill="FFFFFF"/>
            <w:lang w:val="fr-FR"/>
          </w:rPr>
          <w:t xml:space="preserve"> ?</w:t>
        </w:r>
      </w:hyperlink>
    </w:p>
    <w:p w14:paraId="65E570B0" w14:textId="77777777" w:rsidR="00EF436F" w:rsidRPr="00242A9D" w:rsidRDefault="00EF436F" w:rsidP="00EF436F">
      <w:pPr>
        <w:rPr>
          <w:rFonts w:asciiTheme="minorHAnsi" w:hAnsiTheme="minorHAnsi"/>
          <w:sz w:val="24"/>
          <w:szCs w:val="24"/>
          <w:lang w:val="fr-FR"/>
        </w:rPr>
      </w:pPr>
    </w:p>
    <w:p w14:paraId="6295478B" w14:textId="627A1334" w:rsidR="00EF436F" w:rsidRPr="00242A9D" w:rsidRDefault="00EF436F" w:rsidP="00EF436F">
      <w:pPr>
        <w:pStyle w:val="NormalWeb"/>
        <w:shd w:val="clear" w:color="auto" w:fill="FFFFFF"/>
        <w:spacing w:before="0" w:beforeAutospacing="0"/>
        <w:rPr>
          <w:rFonts w:asciiTheme="minorHAnsi" w:hAnsiTheme="minorHAnsi" w:cs="Arial"/>
          <w:color w:val="212529"/>
        </w:rPr>
      </w:pPr>
      <w:r w:rsidRPr="00242A9D">
        <w:rPr>
          <w:rFonts w:asciiTheme="minorHAnsi" w:hAnsiTheme="minorHAnsi" w:cs="Arial"/>
          <w:color w:val="212529"/>
        </w:rPr>
        <w:lastRenderedPageBreak/>
        <w:t>En cas d’indisponibilité du service « </w:t>
      </w:r>
      <w:proofErr w:type="spellStart"/>
      <w:r w:rsidRPr="00242A9D">
        <w:rPr>
          <w:rFonts w:asciiTheme="minorHAnsi" w:hAnsiTheme="minorHAnsi" w:cs="Arial"/>
          <w:color w:val="212529"/>
        </w:rPr>
        <w:t>Télérecours</w:t>
      </w:r>
      <w:proofErr w:type="spellEnd"/>
      <w:r w:rsidRPr="00242A9D">
        <w:rPr>
          <w:rFonts w:asciiTheme="minorHAnsi" w:hAnsiTheme="minorHAnsi" w:cs="Arial"/>
          <w:color w:val="212529"/>
        </w:rPr>
        <w:t> », vous pouvez, si vous êtes contraint par un délai, recourir aux modes traditionnels d’échange avec les juridictions (dépôt papier, envoi par fax) avec obligation de régulariser via « </w:t>
      </w:r>
      <w:proofErr w:type="spellStart"/>
      <w:r w:rsidRPr="00242A9D">
        <w:rPr>
          <w:rFonts w:asciiTheme="minorHAnsi" w:hAnsiTheme="minorHAnsi" w:cs="Arial"/>
          <w:color w:val="212529"/>
        </w:rPr>
        <w:t>Télérecours</w:t>
      </w:r>
      <w:proofErr w:type="spellEnd"/>
      <w:r w:rsidRPr="00242A9D">
        <w:rPr>
          <w:rFonts w:asciiTheme="minorHAnsi" w:hAnsiTheme="minorHAnsi" w:cs="Arial"/>
          <w:color w:val="212529"/>
        </w:rPr>
        <w:t> ».</w:t>
      </w:r>
    </w:p>
    <w:p w14:paraId="13E693B6" w14:textId="77777777" w:rsidR="00EF436F" w:rsidRPr="00242A9D" w:rsidRDefault="00EF436F" w:rsidP="00EF436F">
      <w:pPr>
        <w:pStyle w:val="NormalWeb"/>
        <w:shd w:val="clear" w:color="auto" w:fill="FFFFFF"/>
        <w:spacing w:before="0" w:beforeAutospacing="0"/>
        <w:rPr>
          <w:rFonts w:asciiTheme="minorHAnsi" w:hAnsiTheme="minorHAnsi" w:cs="Arial"/>
          <w:color w:val="212529"/>
        </w:rPr>
      </w:pPr>
      <w:r w:rsidRPr="00242A9D">
        <w:rPr>
          <w:rFonts w:asciiTheme="minorHAnsi" w:hAnsiTheme="minorHAnsi" w:cs="Arial"/>
          <w:color w:val="212529"/>
        </w:rPr>
        <w:t>Point d’attention concernant le dépôt d’une requête par fax ou papier en cas d’indisponibilité de l’application :</w:t>
      </w:r>
    </w:p>
    <w:p w14:paraId="0FBD7C65" w14:textId="77777777" w:rsidR="00EF436F" w:rsidRPr="00242A9D" w:rsidRDefault="00EF436F" w:rsidP="00EF436F">
      <w:pPr>
        <w:widowControl/>
        <w:numPr>
          <w:ilvl w:val="0"/>
          <w:numId w:val="20"/>
        </w:numPr>
        <w:shd w:val="clear" w:color="auto" w:fill="FFFFFF"/>
        <w:autoSpaceDE/>
        <w:autoSpaceDN/>
        <w:spacing w:before="100" w:beforeAutospacing="1" w:after="100" w:afterAutospacing="1"/>
        <w:rPr>
          <w:rFonts w:asciiTheme="minorHAnsi" w:hAnsiTheme="minorHAnsi" w:cs="Arial"/>
          <w:color w:val="212529"/>
          <w:sz w:val="24"/>
          <w:szCs w:val="24"/>
          <w:lang w:val="fr-FR"/>
        </w:rPr>
      </w:pPr>
      <w:r w:rsidRPr="00242A9D">
        <w:rPr>
          <w:rFonts w:asciiTheme="minorHAnsi" w:hAnsiTheme="minorHAnsi" w:cs="Arial"/>
          <w:color w:val="212529"/>
          <w:sz w:val="24"/>
          <w:szCs w:val="24"/>
          <w:lang w:val="fr-FR"/>
        </w:rPr>
        <w:t xml:space="preserve">Ne pas régulariser la requête par le dépôt de cette même requête dans </w:t>
      </w:r>
      <w:proofErr w:type="spellStart"/>
      <w:r w:rsidRPr="00242A9D">
        <w:rPr>
          <w:rFonts w:asciiTheme="minorHAnsi" w:hAnsiTheme="minorHAnsi" w:cs="Arial"/>
          <w:color w:val="212529"/>
          <w:sz w:val="24"/>
          <w:szCs w:val="24"/>
          <w:lang w:val="fr-FR"/>
        </w:rPr>
        <w:t>Télérecours</w:t>
      </w:r>
      <w:proofErr w:type="spellEnd"/>
      <w:r w:rsidRPr="00242A9D">
        <w:rPr>
          <w:rFonts w:asciiTheme="minorHAnsi" w:hAnsiTheme="minorHAnsi" w:cs="Arial"/>
          <w:color w:val="212529"/>
          <w:sz w:val="24"/>
          <w:szCs w:val="24"/>
          <w:lang w:val="fr-FR"/>
        </w:rPr>
        <w:t xml:space="preserve"> car cela crée un doublon –&gt; le greffe sera en effet dans l’obligation de refuser l’enregistrement de cette deuxième requête,</w:t>
      </w:r>
    </w:p>
    <w:p w14:paraId="7359E8E8" w14:textId="77777777" w:rsidR="00EF436F" w:rsidRPr="00242A9D" w:rsidRDefault="00EF436F" w:rsidP="00EF436F">
      <w:pPr>
        <w:widowControl/>
        <w:numPr>
          <w:ilvl w:val="0"/>
          <w:numId w:val="20"/>
        </w:numPr>
        <w:shd w:val="clear" w:color="auto" w:fill="FFFFFF"/>
        <w:autoSpaceDE/>
        <w:autoSpaceDN/>
        <w:spacing w:before="100" w:beforeAutospacing="1" w:after="100" w:afterAutospacing="1"/>
        <w:rPr>
          <w:rFonts w:asciiTheme="minorHAnsi" w:hAnsiTheme="minorHAnsi" w:cs="Arial"/>
          <w:color w:val="212529"/>
          <w:sz w:val="24"/>
          <w:szCs w:val="24"/>
          <w:lang w:val="fr-FR"/>
        </w:rPr>
      </w:pPr>
      <w:r w:rsidRPr="00242A9D">
        <w:rPr>
          <w:rFonts w:asciiTheme="minorHAnsi" w:hAnsiTheme="minorHAnsi" w:cs="Arial"/>
          <w:color w:val="212529"/>
          <w:sz w:val="24"/>
          <w:szCs w:val="24"/>
          <w:lang w:val="fr-FR"/>
        </w:rPr>
        <w:t>Attendre que le greffe vous envoie l’accusé de réception de la requête déposée par fax/papier,</w:t>
      </w:r>
    </w:p>
    <w:p w14:paraId="5B4911A7" w14:textId="77777777" w:rsidR="00EF436F" w:rsidRPr="00242A9D" w:rsidRDefault="00EF436F" w:rsidP="00EF436F">
      <w:pPr>
        <w:widowControl/>
        <w:numPr>
          <w:ilvl w:val="0"/>
          <w:numId w:val="20"/>
        </w:numPr>
        <w:shd w:val="clear" w:color="auto" w:fill="FFFFFF"/>
        <w:autoSpaceDE/>
        <w:autoSpaceDN/>
        <w:spacing w:before="100" w:beforeAutospacing="1" w:after="100" w:afterAutospacing="1"/>
        <w:rPr>
          <w:rFonts w:asciiTheme="minorHAnsi" w:hAnsiTheme="minorHAnsi" w:cs="Arial"/>
          <w:color w:val="212529"/>
          <w:sz w:val="24"/>
          <w:szCs w:val="24"/>
          <w:lang w:val="fr-FR"/>
        </w:rPr>
      </w:pPr>
      <w:r w:rsidRPr="00242A9D">
        <w:rPr>
          <w:rFonts w:asciiTheme="minorHAnsi" w:hAnsiTheme="minorHAnsi" w:cs="Arial"/>
          <w:color w:val="212529"/>
          <w:sz w:val="24"/>
          <w:szCs w:val="24"/>
          <w:lang w:val="fr-FR"/>
        </w:rPr>
        <w:t>Aller sur le dossier dans votre portefeuille et choisir « Préparer l’envoi d’un document »,</w:t>
      </w:r>
    </w:p>
    <w:p w14:paraId="1D3719CC" w14:textId="77777777" w:rsidR="00EF436F" w:rsidRPr="00242A9D" w:rsidRDefault="00EF436F" w:rsidP="00EF436F">
      <w:pPr>
        <w:widowControl/>
        <w:numPr>
          <w:ilvl w:val="0"/>
          <w:numId w:val="20"/>
        </w:numPr>
        <w:shd w:val="clear" w:color="auto" w:fill="FFFFFF"/>
        <w:autoSpaceDE/>
        <w:autoSpaceDN/>
        <w:spacing w:before="100" w:beforeAutospacing="1" w:after="100" w:afterAutospacing="1"/>
        <w:rPr>
          <w:rFonts w:asciiTheme="minorHAnsi" w:hAnsiTheme="minorHAnsi" w:cs="Arial"/>
          <w:color w:val="212529"/>
          <w:sz w:val="24"/>
          <w:szCs w:val="24"/>
          <w:lang w:val="fr-FR"/>
        </w:rPr>
      </w:pPr>
      <w:r w:rsidRPr="00242A9D">
        <w:rPr>
          <w:rFonts w:asciiTheme="minorHAnsi" w:hAnsiTheme="minorHAnsi" w:cs="Arial"/>
          <w:color w:val="212529"/>
          <w:sz w:val="24"/>
          <w:szCs w:val="24"/>
          <w:lang w:val="fr-FR"/>
        </w:rPr>
        <w:t xml:space="preserve">Sélectionner « Mémoire » puis type de mémoire = « </w:t>
      </w:r>
      <w:proofErr w:type="spellStart"/>
      <w:r w:rsidRPr="00242A9D">
        <w:rPr>
          <w:rFonts w:asciiTheme="minorHAnsi" w:hAnsiTheme="minorHAnsi" w:cs="Arial"/>
          <w:color w:val="212529"/>
          <w:sz w:val="24"/>
          <w:szCs w:val="24"/>
          <w:lang w:val="fr-FR"/>
        </w:rPr>
        <w:t>Régarisation</w:t>
      </w:r>
      <w:proofErr w:type="spellEnd"/>
      <w:r w:rsidRPr="00242A9D">
        <w:rPr>
          <w:rFonts w:asciiTheme="minorHAnsi" w:hAnsiTheme="minorHAnsi" w:cs="Arial"/>
          <w:color w:val="212529"/>
          <w:sz w:val="24"/>
          <w:szCs w:val="24"/>
          <w:lang w:val="fr-FR"/>
        </w:rPr>
        <w:t xml:space="preserve"> de la requête envoyée par fax/papier ».</w:t>
      </w:r>
    </w:p>
    <w:p w14:paraId="2C5B7243" w14:textId="4A0EAA82" w:rsidR="00BD0BBF" w:rsidRPr="00242A9D" w:rsidRDefault="00BD0BBF" w:rsidP="00BD0BBF">
      <w:pPr>
        <w:pStyle w:val="Titre1"/>
        <w:spacing w:before="75" w:after="300"/>
        <w:ind w:left="0" w:right="142"/>
        <w:rPr>
          <w:rFonts w:asciiTheme="minorHAnsi" w:hAnsiTheme="minorHAnsi" w:cs="Times"/>
          <w:bCs w:val="0"/>
          <w:caps/>
          <w:spacing w:val="15"/>
          <w:sz w:val="28"/>
          <w:szCs w:val="28"/>
          <w:lang w:val="fr-FR"/>
        </w:rPr>
      </w:pPr>
      <w:r w:rsidRPr="00242A9D">
        <w:rPr>
          <w:rFonts w:asciiTheme="minorHAnsi" w:hAnsiTheme="minorHAnsi" w:cs="Times"/>
          <w:bCs w:val="0"/>
          <w:spacing w:val="15"/>
          <w:sz w:val="28"/>
          <w:szCs w:val="28"/>
          <w:lang w:val="fr-FR"/>
        </w:rPr>
        <w:t xml:space="preserve">La notification d’une décision par la voie de l’application « </w:t>
      </w:r>
      <w:proofErr w:type="spellStart"/>
      <w:r w:rsidRPr="00242A9D">
        <w:rPr>
          <w:rFonts w:asciiTheme="minorHAnsi" w:hAnsiTheme="minorHAnsi" w:cs="Times"/>
          <w:bCs w:val="0"/>
          <w:spacing w:val="15"/>
          <w:sz w:val="28"/>
          <w:szCs w:val="28"/>
          <w:lang w:val="fr-FR"/>
        </w:rPr>
        <w:t>télérecours</w:t>
      </w:r>
      <w:proofErr w:type="spellEnd"/>
      <w:r w:rsidRPr="00242A9D">
        <w:rPr>
          <w:rFonts w:asciiTheme="minorHAnsi" w:hAnsiTheme="minorHAnsi" w:cs="Times"/>
          <w:bCs w:val="0"/>
          <w:spacing w:val="15"/>
          <w:sz w:val="28"/>
          <w:szCs w:val="28"/>
          <w:lang w:val="fr-FR"/>
        </w:rPr>
        <w:t xml:space="preserve"> » fait courir les délais</w:t>
      </w:r>
    </w:p>
    <w:p w14:paraId="3C589636" w14:textId="77777777" w:rsidR="00BD0BBF" w:rsidRPr="00242A9D" w:rsidRDefault="00BD0BBF" w:rsidP="00BD0BBF">
      <w:pPr>
        <w:pStyle w:val="NormalWeb"/>
        <w:shd w:val="clear" w:color="auto" w:fill="FFFFFF"/>
        <w:spacing w:before="0" w:beforeAutospacing="0" w:after="225" w:afterAutospacing="0"/>
        <w:ind w:right="142"/>
        <w:jc w:val="both"/>
        <w:rPr>
          <w:rFonts w:asciiTheme="minorHAnsi" w:hAnsiTheme="minorHAnsi" w:cs="Times"/>
          <w:sz w:val="23"/>
          <w:szCs w:val="23"/>
        </w:rPr>
      </w:pPr>
      <w:r w:rsidRPr="00242A9D">
        <w:rPr>
          <w:rFonts w:asciiTheme="minorHAnsi" w:hAnsiTheme="minorHAnsi" w:cs="Times"/>
          <w:sz w:val="23"/>
          <w:szCs w:val="23"/>
        </w:rPr>
        <w:t>Selon </w:t>
      </w:r>
      <w:hyperlink r:id="rId142" w:history="1">
        <w:r w:rsidRPr="00242A9D">
          <w:rPr>
            <w:rStyle w:val="Lienhypertexte"/>
            <w:rFonts w:asciiTheme="minorHAnsi" w:hAnsiTheme="minorHAnsi" w:cs="Times"/>
            <w:color w:val="auto"/>
            <w:sz w:val="23"/>
            <w:szCs w:val="23"/>
          </w:rPr>
          <w:t>l’article R. 751-4-1 du Code de justice administrative,</w:t>
        </w:r>
      </w:hyperlink>
      <w:r w:rsidRPr="00242A9D">
        <w:rPr>
          <w:rFonts w:asciiTheme="minorHAnsi" w:hAnsiTheme="minorHAnsi" w:cs="Times"/>
          <w:sz w:val="23"/>
          <w:szCs w:val="23"/>
        </w:rPr>
        <w:t xml:space="preserve"> les parties inscrites à l’application </w:t>
      </w:r>
      <w:proofErr w:type="spellStart"/>
      <w:r w:rsidRPr="00242A9D">
        <w:rPr>
          <w:rFonts w:asciiTheme="minorHAnsi" w:hAnsiTheme="minorHAnsi" w:cs="Times"/>
          <w:sz w:val="23"/>
          <w:szCs w:val="23"/>
        </w:rPr>
        <w:t>Télérecours</w:t>
      </w:r>
      <w:proofErr w:type="spellEnd"/>
      <w:r w:rsidRPr="00242A9D">
        <w:rPr>
          <w:rFonts w:asciiTheme="minorHAnsi" w:hAnsiTheme="minorHAnsi" w:cs="Times"/>
          <w:sz w:val="23"/>
          <w:szCs w:val="23"/>
        </w:rPr>
        <w:t xml:space="preserve"> « sont réputées avoir reçu la notification à la date de première consultation de la décision, certifiée par l’accusé de réception délivré par l’application informatique, ou, à défaut de consultation dans un délai de huit jours à compter de la date de mise à disposition de la décision dans l’application ».</w:t>
      </w:r>
    </w:p>
    <w:p w14:paraId="2D87754D" w14:textId="77777777" w:rsidR="00BD0BBF" w:rsidRPr="00242A9D" w:rsidRDefault="00BD0BBF" w:rsidP="00BD0BBF">
      <w:pPr>
        <w:pStyle w:val="NormalWeb"/>
        <w:shd w:val="clear" w:color="auto" w:fill="FFFFFF"/>
        <w:spacing w:before="0" w:beforeAutospacing="0" w:after="225" w:afterAutospacing="0"/>
        <w:ind w:right="142"/>
        <w:jc w:val="both"/>
        <w:rPr>
          <w:rFonts w:asciiTheme="minorHAnsi" w:hAnsiTheme="minorHAnsi" w:cs="Times"/>
          <w:sz w:val="23"/>
          <w:szCs w:val="23"/>
        </w:rPr>
      </w:pPr>
      <w:r w:rsidRPr="00242A9D">
        <w:rPr>
          <w:rFonts w:asciiTheme="minorHAnsi" w:hAnsiTheme="minorHAnsi" w:cs="Times"/>
          <w:sz w:val="23"/>
          <w:szCs w:val="23"/>
        </w:rPr>
        <w:t>Par un arrêt du 8 décembre 2014 (n° 14BX01446, Préfet du Tarn c/ M. P), la Cour fait ainsi application des dispositions très claires de cet article, introduit par </w:t>
      </w:r>
      <w:hyperlink r:id="rId143" w:history="1">
        <w:r w:rsidRPr="00242A9D">
          <w:rPr>
            <w:rStyle w:val="Lienhypertexte"/>
            <w:rFonts w:asciiTheme="minorHAnsi" w:hAnsiTheme="minorHAnsi" w:cs="Times"/>
            <w:color w:val="auto"/>
            <w:sz w:val="23"/>
            <w:szCs w:val="23"/>
          </w:rPr>
          <w:t>le décret n° 2012-1437 du 21 décembre 2012</w:t>
        </w:r>
      </w:hyperlink>
      <w:r w:rsidRPr="00242A9D">
        <w:rPr>
          <w:rFonts w:asciiTheme="minorHAnsi" w:hAnsiTheme="minorHAnsi" w:cs="Times"/>
          <w:sz w:val="23"/>
          <w:szCs w:val="23"/>
        </w:rPr>
        <w:t xml:space="preserve">. Elle accueille la fin de non-recevoir soulevée par l’intimé, selon laquelle la consultation, par les services de la préfecture, du jugement notifié par la voie de l’application </w:t>
      </w:r>
      <w:proofErr w:type="spellStart"/>
      <w:r w:rsidRPr="00242A9D">
        <w:rPr>
          <w:rFonts w:asciiTheme="minorHAnsi" w:hAnsiTheme="minorHAnsi" w:cs="Times"/>
          <w:sz w:val="23"/>
          <w:szCs w:val="23"/>
        </w:rPr>
        <w:t>Télérecours</w:t>
      </w:r>
      <w:proofErr w:type="spellEnd"/>
      <w:r w:rsidRPr="00242A9D">
        <w:rPr>
          <w:rFonts w:asciiTheme="minorHAnsi" w:hAnsiTheme="minorHAnsi" w:cs="Times"/>
          <w:sz w:val="23"/>
          <w:szCs w:val="23"/>
        </w:rPr>
        <w:t xml:space="preserve"> a fait courir le délai d’appel, nonobstant le fait que le jugement ait également été notifié quelques jours plus tard par voie postale.</w:t>
      </w:r>
    </w:p>
    <w:p w14:paraId="40ABE317" w14:textId="77777777" w:rsidR="00BD0BBF" w:rsidRPr="00242A9D" w:rsidRDefault="00BD0BBF" w:rsidP="00BD0BBF">
      <w:pPr>
        <w:pStyle w:val="NormalWeb"/>
        <w:shd w:val="clear" w:color="auto" w:fill="FFFFFF"/>
        <w:spacing w:before="0" w:beforeAutospacing="0" w:after="225" w:afterAutospacing="0"/>
        <w:ind w:right="142"/>
        <w:jc w:val="both"/>
        <w:rPr>
          <w:rFonts w:asciiTheme="minorHAnsi" w:hAnsiTheme="minorHAnsi" w:cs="Times"/>
          <w:sz w:val="23"/>
          <w:szCs w:val="23"/>
        </w:rPr>
      </w:pPr>
      <w:r w:rsidRPr="00242A9D">
        <w:rPr>
          <w:rFonts w:asciiTheme="minorHAnsi" w:hAnsiTheme="minorHAnsi" w:cs="Times"/>
          <w:sz w:val="23"/>
          <w:szCs w:val="23"/>
        </w:rPr>
        <w:t>Le Préfet, qui avait consulté le jugement le 11 avril 2014 (à 11 heures 46, énonce l’arrêt), ne pouvait donc se prévaloir de la notification papier reçue le 15 avril suivant.</w:t>
      </w:r>
    </w:p>
    <w:p w14:paraId="1A670B9A" w14:textId="77777777" w:rsidR="00BD0BBF" w:rsidRPr="00242A9D" w:rsidRDefault="000D440C" w:rsidP="00BD0BBF">
      <w:pPr>
        <w:ind w:right="142"/>
        <w:rPr>
          <w:rFonts w:asciiTheme="minorHAnsi" w:hAnsiTheme="minorHAnsi" w:cs="Times"/>
          <w:lang w:val="fr-FR"/>
        </w:rPr>
      </w:pPr>
      <w:hyperlink r:id="rId144" w:tgtFrame="_blank" w:history="1">
        <w:r w:rsidR="00BD0BBF" w:rsidRPr="00242A9D">
          <w:rPr>
            <w:rStyle w:val="Lienhypertexte"/>
            <w:rFonts w:asciiTheme="minorHAnsi" w:hAnsiTheme="minorHAnsi" w:cs="Times"/>
            <w:iCs/>
            <w:color w:val="auto"/>
            <w:sz w:val="26"/>
            <w:szCs w:val="26"/>
            <w:lang w:val="fr-FR"/>
          </w:rPr>
          <w:t>CAA Bordeaux, 8 décembre 2014, n° 14BX01446</w:t>
        </w:r>
      </w:hyperlink>
    </w:p>
    <w:p w14:paraId="2F1ED5D2" w14:textId="77777777" w:rsidR="00D76F21" w:rsidRPr="00242A9D" w:rsidRDefault="00D76F21" w:rsidP="00D76F21">
      <w:pPr>
        <w:ind w:right="142"/>
        <w:jc w:val="both"/>
        <w:rPr>
          <w:rFonts w:asciiTheme="minorHAnsi" w:hAnsiTheme="minorHAnsi" w:cs="Times"/>
          <w:i/>
          <w:lang w:val="fr-FR"/>
        </w:rPr>
      </w:pPr>
    </w:p>
    <w:p w14:paraId="53EF3BEE" w14:textId="77777777" w:rsidR="00D76F21" w:rsidRPr="00242A9D" w:rsidRDefault="00D76F21" w:rsidP="00D76F21">
      <w:pPr>
        <w:jc w:val="both"/>
        <w:rPr>
          <w:rFonts w:asciiTheme="minorHAnsi" w:hAnsiTheme="minorHAnsi"/>
          <w:b/>
          <w:sz w:val="28"/>
          <w:szCs w:val="28"/>
          <w:lang w:val="fr-FR"/>
        </w:rPr>
      </w:pPr>
      <w:r w:rsidRPr="00242A9D">
        <w:rPr>
          <w:rFonts w:asciiTheme="minorHAnsi" w:hAnsiTheme="minorHAnsi"/>
          <w:b/>
          <w:sz w:val="28"/>
          <w:szCs w:val="28"/>
          <w:lang w:val="fr-FR"/>
        </w:rPr>
        <w:t>L’absence d’envoi sur la messagerie de l’avocat  du courriel d'alerte de notification « </w:t>
      </w:r>
      <w:proofErr w:type="spellStart"/>
      <w:r w:rsidRPr="00242A9D">
        <w:rPr>
          <w:rFonts w:asciiTheme="minorHAnsi" w:hAnsiTheme="minorHAnsi"/>
          <w:b/>
          <w:sz w:val="28"/>
          <w:szCs w:val="28"/>
          <w:lang w:val="fr-FR"/>
        </w:rPr>
        <w:t>télérecours</w:t>
      </w:r>
      <w:proofErr w:type="spellEnd"/>
      <w:r w:rsidRPr="00242A9D">
        <w:rPr>
          <w:rFonts w:asciiTheme="minorHAnsi" w:hAnsiTheme="minorHAnsi"/>
          <w:b/>
          <w:sz w:val="28"/>
          <w:szCs w:val="28"/>
          <w:lang w:val="fr-FR"/>
        </w:rPr>
        <w:t> »  a-t-elle une incidence sur la régularité de la procédure ?</w:t>
      </w:r>
    </w:p>
    <w:p w14:paraId="4CFD9528" w14:textId="77777777" w:rsidR="00D76F21" w:rsidRPr="00242A9D" w:rsidRDefault="00D76F21" w:rsidP="00D76F21">
      <w:pPr>
        <w:jc w:val="both"/>
        <w:rPr>
          <w:rFonts w:asciiTheme="minorHAnsi" w:hAnsiTheme="minorHAnsi"/>
          <w:sz w:val="24"/>
          <w:szCs w:val="24"/>
          <w:lang w:val="fr-FR"/>
        </w:rPr>
      </w:pPr>
    </w:p>
    <w:p w14:paraId="1BDAFB8B" w14:textId="77777777" w:rsidR="00D76F21" w:rsidRPr="00242A9D" w:rsidRDefault="00D76F21" w:rsidP="00D76F21">
      <w:pPr>
        <w:jc w:val="both"/>
        <w:rPr>
          <w:rFonts w:asciiTheme="minorHAnsi" w:hAnsiTheme="minorHAnsi"/>
          <w:sz w:val="24"/>
          <w:szCs w:val="24"/>
          <w:lang w:val="fr-FR"/>
        </w:rPr>
      </w:pPr>
      <w:r w:rsidRPr="00242A9D">
        <w:rPr>
          <w:rFonts w:asciiTheme="minorHAnsi" w:hAnsiTheme="minorHAnsi"/>
          <w:b/>
          <w:sz w:val="24"/>
          <w:szCs w:val="24"/>
          <w:lang w:val="fr-FR"/>
        </w:rPr>
        <w:t>NON :</w:t>
      </w:r>
      <w:r w:rsidRPr="00242A9D">
        <w:rPr>
          <w:rFonts w:asciiTheme="minorHAnsi" w:hAnsiTheme="minorHAnsi"/>
          <w:sz w:val="24"/>
          <w:szCs w:val="24"/>
          <w:lang w:val="fr-FR"/>
        </w:rPr>
        <w:t xml:space="preserve"> dans un </w:t>
      </w:r>
      <w:hyperlink r:id="rId145" w:history="1">
        <w:r w:rsidRPr="00242A9D">
          <w:rPr>
            <w:rStyle w:val="Lienhypertexte"/>
            <w:rFonts w:asciiTheme="minorHAnsi" w:hAnsiTheme="minorHAnsi"/>
            <w:sz w:val="24"/>
            <w:szCs w:val="24"/>
            <w:lang w:val="fr-FR"/>
          </w:rPr>
          <w:t>arrêt en date du 11 mai 2015</w:t>
        </w:r>
      </w:hyperlink>
      <w:r w:rsidRPr="00242A9D">
        <w:rPr>
          <w:rFonts w:asciiTheme="minorHAnsi" w:hAnsiTheme="minorHAnsi"/>
          <w:sz w:val="24"/>
          <w:szCs w:val="24"/>
          <w:lang w:val="fr-FR"/>
        </w:rPr>
        <w:t xml:space="preserve">, le Conseil d’Etat a considéré que L'envoi d'un message électronique aux parties et à leurs mandataires, en l'absence de demande contraire de leur part, n'est prévue par les dispositions de l'article </w:t>
      </w:r>
      <w:hyperlink r:id="rId146" w:history="1">
        <w:r w:rsidRPr="00242A9D">
          <w:rPr>
            <w:rStyle w:val="Lienhypertexte"/>
            <w:rFonts w:asciiTheme="minorHAnsi" w:hAnsiTheme="minorHAnsi"/>
            <w:sz w:val="24"/>
            <w:szCs w:val="24"/>
            <w:lang w:val="fr-FR"/>
          </w:rPr>
          <w:t>R.611-8-2</w:t>
        </w:r>
      </w:hyperlink>
      <w:r w:rsidRPr="00242A9D">
        <w:rPr>
          <w:rFonts w:asciiTheme="minorHAnsi" w:hAnsiTheme="minorHAnsi"/>
          <w:sz w:val="24"/>
          <w:szCs w:val="24"/>
          <w:lang w:val="fr-FR"/>
        </w:rPr>
        <w:t xml:space="preserve"> du code de justice administrative (CJA) qu'à titre d'information et est sans incidence sur les conditions dans lesquelles les communications et notifications sont réputées reçues, conformément aux dispositions du même article et, lorsque le litige est porté devant le juge des référés statuant en urgence, à celles de l'article </w:t>
      </w:r>
      <w:hyperlink r:id="rId147" w:history="1">
        <w:r w:rsidRPr="00242A9D">
          <w:rPr>
            <w:rStyle w:val="Lienhypertexte"/>
            <w:rFonts w:asciiTheme="minorHAnsi" w:hAnsiTheme="minorHAnsi"/>
            <w:sz w:val="24"/>
            <w:szCs w:val="24"/>
            <w:lang w:val="fr-FR"/>
          </w:rPr>
          <w:t>R. 522-10-1</w:t>
        </w:r>
      </w:hyperlink>
      <w:r w:rsidRPr="00242A9D">
        <w:rPr>
          <w:rFonts w:asciiTheme="minorHAnsi" w:hAnsiTheme="minorHAnsi"/>
          <w:sz w:val="24"/>
          <w:szCs w:val="24"/>
          <w:lang w:val="fr-FR"/>
        </w:rPr>
        <w:t xml:space="preserve"> du même code. La circonstance qu'un tel message n'aurait pas été reçu est ainsi sans incidence sur la régularité de la procédure. Les parties ou leur mandataire sont réputés avoir reçu la communication ou la notification à la date de première consultation du document qui leur a été ainsi adressé, certifiée par l'accusé de réception délivré par l'application informatique, ou, à défaut de consultation dans un délai de deux jours ouvrés à compter de la date de mise à disposition du document dans l'application, à l'issue de ce délai.</w:t>
      </w:r>
    </w:p>
    <w:p w14:paraId="3AF0D46B" w14:textId="77777777" w:rsidR="00D76F21" w:rsidRPr="00242A9D" w:rsidRDefault="00D76F21" w:rsidP="00D76F21">
      <w:pPr>
        <w:jc w:val="both"/>
        <w:rPr>
          <w:rFonts w:asciiTheme="minorHAnsi" w:hAnsiTheme="minorHAnsi"/>
          <w:sz w:val="24"/>
          <w:szCs w:val="24"/>
          <w:lang w:val="fr-FR"/>
        </w:rPr>
      </w:pPr>
      <w:r w:rsidRPr="00242A9D">
        <w:rPr>
          <w:rFonts w:asciiTheme="minorHAnsi" w:hAnsiTheme="minorHAnsi"/>
          <w:sz w:val="24"/>
          <w:szCs w:val="24"/>
          <w:lang w:val="fr-FR"/>
        </w:rPr>
        <w:t xml:space="preserve">L'application informatique dédiée accessible par le réseau internet mentionnée à l'article </w:t>
      </w:r>
      <w:hyperlink r:id="rId148" w:history="1">
        <w:r w:rsidRPr="00242A9D">
          <w:rPr>
            <w:rStyle w:val="Lienhypertexte"/>
            <w:rFonts w:asciiTheme="minorHAnsi" w:hAnsiTheme="minorHAnsi"/>
            <w:sz w:val="24"/>
            <w:szCs w:val="24"/>
            <w:lang w:val="fr-FR"/>
          </w:rPr>
          <w:t>R.414-1</w:t>
        </w:r>
      </w:hyperlink>
      <w:r w:rsidRPr="00242A9D">
        <w:rPr>
          <w:rFonts w:asciiTheme="minorHAnsi" w:hAnsiTheme="minorHAnsi"/>
          <w:sz w:val="24"/>
          <w:szCs w:val="24"/>
          <w:lang w:val="fr-FR"/>
        </w:rPr>
        <w:t xml:space="preserve"> du code de justice administrative (</w:t>
      </w:r>
      <w:proofErr w:type="spellStart"/>
      <w:r w:rsidRPr="00242A9D">
        <w:rPr>
          <w:rFonts w:asciiTheme="minorHAnsi" w:hAnsiTheme="minorHAnsi"/>
          <w:sz w:val="24"/>
          <w:szCs w:val="24"/>
          <w:lang w:val="fr-FR"/>
        </w:rPr>
        <w:t>Télérecours</w:t>
      </w:r>
      <w:proofErr w:type="spellEnd"/>
      <w:r w:rsidRPr="00242A9D">
        <w:rPr>
          <w:rFonts w:asciiTheme="minorHAnsi" w:hAnsiTheme="minorHAnsi"/>
          <w:sz w:val="24"/>
          <w:szCs w:val="24"/>
          <w:lang w:val="fr-FR"/>
        </w:rPr>
        <w:t xml:space="preserve">) permet à toute partie ou tout mandataire inscrit de consulter les communications et notifications relatives aux requêtes qu'il a introduites, quelle que soit la forme sous </w:t>
      </w:r>
      <w:r w:rsidRPr="00242A9D">
        <w:rPr>
          <w:rFonts w:asciiTheme="minorHAnsi" w:hAnsiTheme="minorHAnsi"/>
          <w:sz w:val="24"/>
          <w:szCs w:val="24"/>
          <w:lang w:val="fr-FR"/>
        </w:rPr>
        <w:lastRenderedPageBreak/>
        <w:t xml:space="preserve">laquelle il les a introduites et quelle que soit la date à laquelle il s'est inscrit dans l'application. </w:t>
      </w:r>
    </w:p>
    <w:p w14:paraId="4411ED4E" w14:textId="77777777" w:rsidR="00D76F21" w:rsidRPr="00242A9D" w:rsidRDefault="00D76F21" w:rsidP="00D76F21">
      <w:pPr>
        <w:jc w:val="both"/>
        <w:rPr>
          <w:rFonts w:asciiTheme="minorHAnsi" w:hAnsiTheme="minorHAnsi"/>
          <w:sz w:val="24"/>
          <w:szCs w:val="24"/>
          <w:lang w:val="fr-FR"/>
        </w:rPr>
      </w:pPr>
      <w:r w:rsidRPr="00242A9D">
        <w:rPr>
          <w:rFonts w:asciiTheme="minorHAnsi" w:hAnsiTheme="minorHAnsi"/>
          <w:sz w:val="24"/>
          <w:szCs w:val="24"/>
          <w:lang w:val="fr-FR"/>
        </w:rPr>
        <w:t>Ainsi, la circonstance qu'une requête ait été introduite sous une forme non dématérialisée ne fait pas obstacle à ce que, à tout moment de la procédure, soient adressées sous forme dématérialisée, dans le cadre de cette application, des communications et notifications relatives à cette procédure à toute partie ou tout mandataire inscrit.</w:t>
      </w:r>
    </w:p>
    <w:p w14:paraId="7EC99A68" w14:textId="77777777" w:rsidR="00D76F21" w:rsidRPr="00242A9D" w:rsidRDefault="00D76F21" w:rsidP="00D76F21">
      <w:pPr>
        <w:jc w:val="both"/>
        <w:rPr>
          <w:rFonts w:asciiTheme="minorHAnsi" w:hAnsiTheme="minorHAnsi"/>
          <w:sz w:val="24"/>
          <w:szCs w:val="24"/>
          <w:lang w:val="fr-FR"/>
        </w:rPr>
      </w:pPr>
      <w:r w:rsidRPr="00242A9D">
        <w:rPr>
          <w:rFonts w:asciiTheme="minorHAnsi" w:hAnsiTheme="minorHAnsi"/>
          <w:sz w:val="24"/>
          <w:szCs w:val="24"/>
          <w:lang w:val="fr-FR"/>
        </w:rPr>
        <w:t xml:space="preserve">L'envoi d'un message électronique aux parties et à leurs mandataires, en l'absence de demande contraire de leur part, n'est prévue par les dispositions de l'article </w:t>
      </w:r>
      <w:hyperlink r:id="rId149" w:history="1">
        <w:r w:rsidRPr="00242A9D">
          <w:rPr>
            <w:rStyle w:val="Lienhypertexte"/>
            <w:rFonts w:asciiTheme="minorHAnsi" w:hAnsiTheme="minorHAnsi"/>
            <w:sz w:val="24"/>
            <w:szCs w:val="24"/>
            <w:lang w:val="fr-FR"/>
          </w:rPr>
          <w:t>R.611-8-2</w:t>
        </w:r>
      </w:hyperlink>
      <w:r w:rsidRPr="00242A9D">
        <w:rPr>
          <w:rFonts w:asciiTheme="minorHAnsi" w:hAnsiTheme="minorHAnsi"/>
          <w:sz w:val="24"/>
          <w:szCs w:val="24"/>
          <w:lang w:val="fr-FR"/>
        </w:rPr>
        <w:t xml:space="preserve"> du code de justice administrative (CJA) qu'à titre d'information et est sans incidence sur les conditions dans lesquelles les communications et notifications sont réputées reçues, conformément aux dispositions du même article et, lorsque le litige est porté devant le juge des référés statuant en urgence, à celles de l'article </w:t>
      </w:r>
      <w:hyperlink r:id="rId150" w:history="1">
        <w:r w:rsidRPr="00242A9D">
          <w:rPr>
            <w:rStyle w:val="Lienhypertexte"/>
            <w:rFonts w:asciiTheme="minorHAnsi" w:hAnsiTheme="minorHAnsi"/>
            <w:sz w:val="24"/>
            <w:szCs w:val="24"/>
            <w:lang w:val="fr-FR"/>
          </w:rPr>
          <w:t>R. 522-10-1</w:t>
        </w:r>
      </w:hyperlink>
      <w:r w:rsidRPr="00242A9D">
        <w:rPr>
          <w:rFonts w:asciiTheme="minorHAnsi" w:hAnsiTheme="minorHAnsi"/>
          <w:sz w:val="24"/>
          <w:szCs w:val="24"/>
          <w:lang w:val="fr-FR"/>
        </w:rPr>
        <w:t xml:space="preserve"> du même code.</w:t>
      </w:r>
    </w:p>
    <w:p w14:paraId="17357627" w14:textId="77777777" w:rsidR="00D76F21" w:rsidRPr="00242A9D" w:rsidRDefault="00D76F21" w:rsidP="00D76F21">
      <w:pPr>
        <w:shd w:val="clear" w:color="auto" w:fill="FFFFFF"/>
        <w:jc w:val="both"/>
        <w:rPr>
          <w:rFonts w:asciiTheme="minorHAnsi" w:hAnsiTheme="minorHAnsi"/>
          <w:sz w:val="24"/>
          <w:szCs w:val="24"/>
          <w:lang w:val="fr-FR"/>
        </w:rPr>
      </w:pPr>
      <w:r w:rsidRPr="00242A9D">
        <w:rPr>
          <w:rFonts w:asciiTheme="minorHAnsi" w:hAnsiTheme="minorHAnsi"/>
          <w:sz w:val="24"/>
          <w:szCs w:val="24"/>
          <w:lang w:val="fr-FR"/>
        </w:rPr>
        <w:t>La circonstance qu'un tel message n'aurait pas été reçu est ainsi sans incidence sur la régularité de la procédure.</w:t>
      </w:r>
    </w:p>
    <w:p w14:paraId="68BF0196" w14:textId="77777777" w:rsidR="004B1282" w:rsidRPr="00242A9D" w:rsidRDefault="004B1282" w:rsidP="00D76F21">
      <w:pPr>
        <w:shd w:val="clear" w:color="auto" w:fill="FFFFFF"/>
        <w:jc w:val="both"/>
        <w:rPr>
          <w:rFonts w:asciiTheme="minorHAnsi" w:hAnsiTheme="minorHAnsi"/>
          <w:sz w:val="24"/>
          <w:szCs w:val="24"/>
          <w:lang w:val="fr-FR"/>
        </w:rPr>
      </w:pPr>
    </w:p>
    <w:p w14:paraId="79027F12" w14:textId="77777777" w:rsidR="00D76F21" w:rsidRPr="00242A9D" w:rsidRDefault="00D76F21" w:rsidP="00D76F21">
      <w:pPr>
        <w:shd w:val="clear" w:color="auto" w:fill="FFFFFF"/>
        <w:jc w:val="both"/>
        <w:rPr>
          <w:rFonts w:asciiTheme="minorHAnsi" w:hAnsiTheme="minorHAnsi"/>
          <w:b/>
          <w:sz w:val="24"/>
          <w:szCs w:val="24"/>
          <w:lang w:val="fr-FR"/>
        </w:rPr>
      </w:pPr>
      <w:r w:rsidRPr="00242A9D">
        <w:rPr>
          <w:rFonts w:asciiTheme="minorHAnsi" w:hAnsiTheme="minorHAnsi"/>
          <w:b/>
          <w:sz w:val="24"/>
          <w:szCs w:val="24"/>
          <w:lang w:val="fr-FR"/>
        </w:rPr>
        <w:t>TEXTES</w:t>
      </w:r>
    </w:p>
    <w:p w14:paraId="02ACC93D" w14:textId="77777777" w:rsidR="004B1282" w:rsidRPr="00242A9D" w:rsidRDefault="004B1282" w:rsidP="00D76F21">
      <w:pPr>
        <w:shd w:val="clear" w:color="auto" w:fill="FFFFFF"/>
        <w:jc w:val="both"/>
        <w:rPr>
          <w:rFonts w:asciiTheme="minorHAnsi" w:hAnsiTheme="minorHAnsi"/>
          <w:b/>
          <w:sz w:val="24"/>
          <w:szCs w:val="24"/>
          <w:lang w:val="fr-FR"/>
        </w:rPr>
      </w:pPr>
    </w:p>
    <w:p w14:paraId="6FD1CBA0" w14:textId="77777777" w:rsidR="00D76F21" w:rsidRPr="00242A9D" w:rsidRDefault="00D76F21" w:rsidP="00D76F21">
      <w:pPr>
        <w:shd w:val="clear" w:color="auto" w:fill="FFFFFF"/>
        <w:jc w:val="both"/>
        <w:rPr>
          <w:rFonts w:asciiTheme="minorHAnsi" w:eastAsia="Times New Roman" w:hAnsiTheme="minorHAnsi" w:cs="Arial"/>
          <w:bCs/>
          <w:color w:val="000000"/>
          <w:sz w:val="24"/>
          <w:szCs w:val="24"/>
          <w:lang w:val="fr-FR" w:eastAsia="fr-FR"/>
        </w:rPr>
      </w:pPr>
      <w:r w:rsidRPr="00242A9D">
        <w:rPr>
          <w:rFonts w:asciiTheme="minorHAnsi" w:eastAsia="Times New Roman" w:hAnsiTheme="minorHAnsi" w:cs="Arial"/>
          <w:bCs/>
          <w:color w:val="000000"/>
          <w:sz w:val="24"/>
          <w:szCs w:val="24"/>
          <w:lang w:val="fr-FR" w:eastAsia="fr-FR"/>
        </w:rPr>
        <w:t xml:space="preserve">Article </w:t>
      </w:r>
      <w:hyperlink r:id="rId151" w:history="1">
        <w:r w:rsidRPr="00242A9D">
          <w:rPr>
            <w:rStyle w:val="Lienhypertexte"/>
            <w:rFonts w:asciiTheme="minorHAnsi" w:eastAsia="Times New Roman" w:hAnsiTheme="minorHAnsi" w:cs="Arial"/>
            <w:bCs/>
            <w:sz w:val="24"/>
            <w:szCs w:val="24"/>
            <w:lang w:val="fr-FR" w:eastAsia="fr-FR"/>
          </w:rPr>
          <w:t>R.414-1</w:t>
        </w:r>
      </w:hyperlink>
      <w:r w:rsidRPr="00242A9D">
        <w:rPr>
          <w:rFonts w:asciiTheme="minorHAnsi" w:eastAsia="Times New Roman" w:hAnsiTheme="minorHAnsi" w:cs="Arial"/>
          <w:bCs/>
          <w:color w:val="000000"/>
          <w:sz w:val="24"/>
          <w:szCs w:val="24"/>
          <w:lang w:val="fr-FR" w:eastAsia="fr-FR"/>
        </w:rPr>
        <w:t xml:space="preserve"> du code de justice administrative</w:t>
      </w:r>
    </w:p>
    <w:p w14:paraId="5E7D9D27" w14:textId="77777777" w:rsidR="00D76F21" w:rsidRPr="00242A9D" w:rsidRDefault="00D76F21" w:rsidP="00D76F21">
      <w:pPr>
        <w:shd w:val="clear" w:color="auto" w:fill="FFFFFF"/>
        <w:spacing w:before="180" w:after="180"/>
        <w:jc w:val="both"/>
        <w:rPr>
          <w:rFonts w:asciiTheme="minorHAnsi" w:eastAsia="Times New Roman" w:hAnsiTheme="minorHAnsi" w:cs="Arial"/>
          <w:i/>
          <w:color w:val="000000"/>
          <w:sz w:val="24"/>
          <w:szCs w:val="24"/>
          <w:lang w:val="fr-FR" w:eastAsia="fr-FR"/>
        </w:rPr>
      </w:pPr>
      <w:r w:rsidRPr="00242A9D">
        <w:rPr>
          <w:rFonts w:asciiTheme="minorHAnsi" w:eastAsia="Times New Roman" w:hAnsiTheme="minorHAnsi" w:cs="Arial"/>
          <w:i/>
          <w:color w:val="000000"/>
          <w:sz w:val="24"/>
          <w:szCs w:val="24"/>
          <w:lang w:val="fr-FR" w:eastAsia="fr-FR"/>
        </w:rPr>
        <w:t>« Lorsqu'elle est présentée par un avocat, un avocat au Conseil d'Etat et à la Cour de cassation, une personne morale de droit public autre qu'une commune de moins de 3 500 habitants ou un organisme de droit privé chargé de la gestion permanente d'un service public, la requête doit, à peine d'irrecevabilité, être adressée à la juridiction par voie électronique au moyen d'une application informatique dédiée accessible par le réseau internet. La même obligation est applicable aux autres mémoires du requérant.</w:t>
      </w:r>
    </w:p>
    <w:p w14:paraId="1402CDE4" w14:textId="77777777" w:rsidR="00D76F21" w:rsidRPr="00242A9D" w:rsidRDefault="00D76F21" w:rsidP="00D76F21">
      <w:pPr>
        <w:shd w:val="clear" w:color="auto" w:fill="FFFFFF"/>
        <w:spacing w:before="180" w:after="180"/>
        <w:jc w:val="both"/>
        <w:rPr>
          <w:rFonts w:asciiTheme="minorHAnsi" w:eastAsia="Times New Roman" w:hAnsiTheme="minorHAnsi" w:cs="Arial"/>
          <w:i/>
          <w:color w:val="000000"/>
          <w:sz w:val="24"/>
          <w:szCs w:val="24"/>
          <w:lang w:val="fr-FR" w:eastAsia="fr-FR"/>
        </w:rPr>
      </w:pPr>
      <w:r w:rsidRPr="00242A9D">
        <w:rPr>
          <w:rFonts w:asciiTheme="minorHAnsi" w:eastAsia="Times New Roman" w:hAnsiTheme="minorHAnsi" w:cs="Arial"/>
          <w:i/>
          <w:color w:val="000000"/>
          <w:sz w:val="24"/>
          <w:szCs w:val="24"/>
          <w:lang w:val="fr-FR" w:eastAsia="fr-FR"/>
        </w:rPr>
        <w:t>Lorsqu'elle est présentée par une commune de moins de 3 500 habitants, la requête peut être adressée au moyen de cette application.</w:t>
      </w:r>
    </w:p>
    <w:p w14:paraId="4AA16CCF" w14:textId="77777777" w:rsidR="00D76F21" w:rsidRPr="00242A9D" w:rsidRDefault="00D76F21" w:rsidP="00D76F21">
      <w:pPr>
        <w:shd w:val="clear" w:color="auto" w:fill="FFFFFF"/>
        <w:spacing w:before="180" w:after="180"/>
        <w:jc w:val="both"/>
        <w:rPr>
          <w:rFonts w:asciiTheme="minorHAnsi" w:eastAsia="Times New Roman" w:hAnsiTheme="minorHAnsi" w:cs="Arial"/>
          <w:i/>
          <w:color w:val="000000"/>
          <w:sz w:val="24"/>
          <w:szCs w:val="24"/>
          <w:lang w:val="fr-FR" w:eastAsia="fr-FR"/>
        </w:rPr>
      </w:pPr>
      <w:r w:rsidRPr="00242A9D">
        <w:rPr>
          <w:rFonts w:asciiTheme="minorHAnsi" w:eastAsia="Times New Roman" w:hAnsiTheme="minorHAnsi" w:cs="Arial"/>
          <w:i/>
          <w:color w:val="000000"/>
          <w:sz w:val="24"/>
          <w:szCs w:val="24"/>
          <w:lang w:val="fr-FR" w:eastAsia="fr-FR"/>
        </w:rPr>
        <w:t>Les personnes morales chargées, sur le fondement de l'article </w:t>
      </w:r>
      <w:hyperlink r:id="rId152" w:history="1">
        <w:r w:rsidRPr="00242A9D">
          <w:rPr>
            <w:rFonts w:asciiTheme="minorHAnsi" w:eastAsia="Times New Roman" w:hAnsiTheme="minorHAnsi" w:cs="Arial"/>
            <w:i/>
            <w:color w:val="336699"/>
            <w:sz w:val="24"/>
            <w:szCs w:val="24"/>
            <w:u w:val="single"/>
            <w:lang w:val="fr-FR" w:eastAsia="fr-FR"/>
          </w:rPr>
          <w:t>R. 553-14</w:t>
        </w:r>
      </w:hyperlink>
      <w:r w:rsidRPr="00242A9D">
        <w:rPr>
          <w:rFonts w:asciiTheme="minorHAnsi" w:eastAsia="Times New Roman" w:hAnsiTheme="minorHAnsi" w:cs="Arial"/>
          <w:i/>
          <w:color w:val="000000"/>
          <w:sz w:val="24"/>
          <w:szCs w:val="24"/>
          <w:lang w:val="fr-FR" w:eastAsia="fr-FR"/>
        </w:rPr>
        <w:t> du code de l'entrée et du séjour des étrangers et du droit d'asile, d'informer les étrangers placés en centre de rétention administrative et de les aider à exercer leurs droits peuvent adresser à la juridiction par voie électronique au moyen de cette application les requêtes présentées par ces étrangers. »</w:t>
      </w:r>
    </w:p>
    <w:p w14:paraId="2DD817E5" w14:textId="77777777" w:rsidR="00D76F21" w:rsidRPr="00242A9D" w:rsidRDefault="00D76F21" w:rsidP="00D76F21">
      <w:pPr>
        <w:shd w:val="clear" w:color="auto" w:fill="FFFFFF"/>
        <w:jc w:val="both"/>
        <w:rPr>
          <w:rFonts w:asciiTheme="minorHAnsi" w:hAnsiTheme="minorHAnsi"/>
          <w:sz w:val="24"/>
          <w:szCs w:val="24"/>
          <w:lang w:val="fr-FR"/>
        </w:rPr>
      </w:pPr>
    </w:p>
    <w:p w14:paraId="561965BC" w14:textId="77777777" w:rsidR="00D76F21" w:rsidRPr="00242A9D" w:rsidRDefault="00D76F21" w:rsidP="00D76F21">
      <w:pPr>
        <w:shd w:val="clear" w:color="auto" w:fill="FFFFFF"/>
        <w:jc w:val="both"/>
        <w:rPr>
          <w:rFonts w:asciiTheme="minorHAnsi" w:eastAsia="Times New Roman" w:hAnsiTheme="minorHAnsi" w:cs="Arial"/>
          <w:bCs/>
          <w:color w:val="000000"/>
          <w:sz w:val="24"/>
          <w:szCs w:val="24"/>
          <w:lang w:val="fr-FR" w:eastAsia="fr-FR"/>
        </w:rPr>
      </w:pPr>
      <w:r w:rsidRPr="00242A9D">
        <w:rPr>
          <w:rFonts w:asciiTheme="minorHAnsi" w:eastAsia="Times New Roman" w:hAnsiTheme="minorHAnsi" w:cs="Arial"/>
          <w:bCs/>
          <w:color w:val="000000"/>
          <w:sz w:val="24"/>
          <w:szCs w:val="24"/>
          <w:lang w:val="fr-FR" w:eastAsia="fr-FR"/>
        </w:rPr>
        <w:t xml:space="preserve">Article </w:t>
      </w:r>
      <w:hyperlink r:id="rId153" w:history="1">
        <w:r w:rsidRPr="00242A9D">
          <w:rPr>
            <w:rStyle w:val="Lienhypertexte"/>
            <w:rFonts w:asciiTheme="minorHAnsi" w:hAnsiTheme="minorHAnsi"/>
            <w:sz w:val="24"/>
            <w:szCs w:val="24"/>
            <w:lang w:val="fr-FR"/>
          </w:rPr>
          <w:t>R.611-8-2</w:t>
        </w:r>
      </w:hyperlink>
      <w:r w:rsidRPr="00242A9D">
        <w:rPr>
          <w:rFonts w:asciiTheme="minorHAnsi" w:eastAsia="Times New Roman" w:hAnsiTheme="minorHAnsi" w:cs="Arial"/>
          <w:bCs/>
          <w:color w:val="000000"/>
          <w:sz w:val="24"/>
          <w:szCs w:val="24"/>
          <w:lang w:val="fr-FR" w:eastAsia="fr-FR"/>
        </w:rPr>
        <w:t xml:space="preserve"> du code de justice administrative</w:t>
      </w:r>
    </w:p>
    <w:p w14:paraId="2760CA52" w14:textId="77777777" w:rsidR="00D76F21" w:rsidRPr="00242A9D" w:rsidRDefault="00D76F21" w:rsidP="00D76F21">
      <w:pPr>
        <w:shd w:val="clear" w:color="auto" w:fill="FFFFFF"/>
        <w:spacing w:before="180" w:after="180"/>
        <w:jc w:val="both"/>
        <w:rPr>
          <w:rFonts w:asciiTheme="minorHAnsi" w:eastAsia="Times New Roman" w:hAnsiTheme="minorHAnsi" w:cs="Arial"/>
          <w:i/>
          <w:color w:val="000000"/>
          <w:sz w:val="24"/>
          <w:szCs w:val="24"/>
          <w:lang w:val="fr-FR" w:eastAsia="fr-FR"/>
        </w:rPr>
      </w:pPr>
      <w:r w:rsidRPr="00242A9D">
        <w:rPr>
          <w:rFonts w:asciiTheme="minorHAnsi" w:eastAsia="Times New Roman" w:hAnsiTheme="minorHAnsi" w:cs="Arial"/>
          <w:i/>
          <w:color w:val="000000"/>
          <w:sz w:val="24"/>
          <w:szCs w:val="24"/>
          <w:lang w:val="fr-FR" w:eastAsia="fr-FR"/>
        </w:rPr>
        <w:t>« Toute juridiction peut adresser par le moyen de l'application informatique mentionnée à l'article </w:t>
      </w:r>
      <w:hyperlink r:id="rId154" w:history="1">
        <w:r w:rsidRPr="00242A9D">
          <w:rPr>
            <w:rFonts w:asciiTheme="minorHAnsi" w:eastAsia="Times New Roman" w:hAnsiTheme="minorHAnsi" w:cs="Arial"/>
            <w:i/>
            <w:color w:val="336699"/>
            <w:sz w:val="24"/>
            <w:szCs w:val="24"/>
            <w:u w:val="single"/>
            <w:lang w:val="fr-FR" w:eastAsia="fr-FR"/>
          </w:rPr>
          <w:t>R. 414-1</w:t>
        </w:r>
      </w:hyperlink>
      <w:r w:rsidRPr="00242A9D">
        <w:rPr>
          <w:rFonts w:asciiTheme="minorHAnsi" w:eastAsia="Times New Roman" w:hAnsiTheme="minorHAnsi" w:cs="Arial"/>
          <w:i/>
          <w:color w:val="000000"/>
          <w:sz w:val="24"/>
          <w:szCs w:val="24"/>
          <w:lang w:val="fr-FR" w:eastAsia="fr-FR"/>
        </w:rPr>
        <w:t>, à une partie ou à un mandataire qui y est inscrit, toutes les communications et notifications prévues par le présent livre pour tout dossier.</w:t>
      </w:r>
    </w:p>
    <w:p w14:paraId="473E6A47" w14:textId="77777777" w:rsidR="00D76F21" w:rsidRPr="00242A9D" w:rsidRDefault="00D76F21" w:rsidP="00D76F21">
      <w:pPr>
        <w:shd w:val="clear" w:color="auto" w:fill="FFFFFF"/>
        <w:spacing w:before="180" w:after="180"/>
        <w:jc w:val="both"/>
        <w:rPr>
          <w:rFonts w:asciiTheme="minorHAnsi" w:eastAsia="Times New Roman" w:hAnsiTheme="minorHAnsi" w:cs="Arial"/>
          <w:i/>
          <w:color w:val="000000"/>
          <w:sz w:val="24"/>
          <w:szCs w:val="24"/>
          <w:lang w:val="fr-FR" w:eastAsia="fr-FR"/>
        </w:rPr>
      </w:pPr>
      <w:r w:rsidRPr="00242A9D">
        <w:rPr>
          <w:rFonts w:asciiTheme="minorHAnsi" w:eastAsia="Times New Roman" w:hAnsiTheme="minorHAnsi" w:cs="Arial"/>
          <w:i/>
          <w:color w:val="000000"/>
          <w:sz w:val="24"/>
          <w:szCs w:val="24"/>
          <w:lang w:val="fr-FR" w:eastAsia="fr-FR"/>
        </w:rPr>
        <w:t>Les parties ou leur mandataire sont réputés avoir reçu la communication ou la notification à la date de première consultation du document qui leur a été ainsi adressé, certifiée par l'accusé de réception délivré par l'application informatique, ou, à défaut de consultation dans un délai de deux jours ouvrés à compter de la date de mise à disposition du document dans l'application, à l'issue de ce délai. Sauf demande contraire de leur part, les parties ou leur mandataire sont alertés de toute nouvelle communication ou notification par un message électronique envoyé à l'adresse choisie par eux.</w:t>
      </w:r>
    </w:p>
    <w:p w14:paraId="4080125D" w14:textId="77777777" w:rsidR="00D76F21" w:rsidRPr="00242A9D" w:rsidRDefault="00D76F21" w:rsidP="00D76F21">
      <w:pPr>
        <w:shd w:val="clear" w:color="auto" w:fill="FFFFFF"/>
        <w:spacing w:before="180" w:after="180"/>
        <w:jc w:val="both"/>
        <w:rPr>
          <w:rFonts w:asciiTheme="minorHAnsi" w:eastAsia="Times New Roman" w:hAnsiTheme="minorHAnsi" w:cs="Arial"/>
          <w:i/>
          <w:color w:val="000000"/>
          <w:sz w:val="24"/>
          <w:szCs w:val="24"/>
          <w:lang w:val="fr-FR" w:eastAsia="fr-FR"/>
        </w:rPr>
      </w:pPr>
      <w:r w:rsidRPr="00242A9D">
        <w:rPr>
          <w:rFonts w:asciiTheme="minorHAnsi" w:eastAsia="Times New Roman" w:hAnsiTheme="minorHAnsi" w:cs="Arial"/>
          <w:i/>
          <w:color w:val="000000"/>
          <w:sz w:val="24"/>
          <w:szCs w:val="24"/>
          <w:lang w:val="fr-FR" w:eastAsia="fr-FR"/>
        </w:rPr>
        <w:t>Lorsque le juge est tenu, en application d'une disposition législative ou réglementaire, de statuer dans un délai inférieur ou égal à un mois, la communication ou la notification est réputée reçue dès sa mise à disposition dans l'application.</w:t>
      </w:r>
    </w:p>
    <w:p w14:paraId="0C4D5B32" w14:textId="77777777" w:rsidR="00D76F21" w:rsidRPr="00242A9D" w:rsidRDefault="00D76F21" w:rsidP="00D76F21">
      <w:pPr>
        <w:shd w:val="clear" w:color="auto" w:fill="FFFFFF"/>
        <w:spacing w:before="180" w:after="180"/>
        <w:jc w:val="both"/>
        <w:rPr>
          <w:rFonts w:asciiTheme="minorHAnsi" w:eastAsia="Times New Roman" w:hAnsiTheme="minorHAnsi" w:cs="Arial"/>
          <w:i/>
          <w:color w:val="000000"/>
          <w:sz w:val="24"/>
          <w:szCs w:val="24"/>
          <w:lang w:val="fr-FR" w:eastAsia="fr-FR"/>
        </w:rPr>
      </w:pPr>
      <w:r w:rsidRPr="00242A9D">
        <w:rPr>
          <w:rFonts w:asciiTheme="minorHAnsi" w:eastAsia="Times New Roman" w:hAnsiTheme="minorHAnsi" w:cs="Arial"/>
          <w:i/>
          <w:color w:val="000000"/>
          <w:sz w:val="24"/>
          <w:szCs w:val="24"/>
          <w:lang w:val="fr-FR" w:eastAsia="fr-FR"/>
        </w:rPr>
        <w:t xml:space="preserve">Les parties et mandataires inscrits dans l'application doivent adresser tous leurs mémoires et pièces au moyen de celle-ci, sous peine de voir leurs écritures écartées des débats à défaut de régularisation dans un délai imparti par la juridiction. Si les caractéristiques de certains mémoires ou pièces font obstacle à leur communication par voie électronique, ils sont transmis sur support matériel, accompagnés de copies en nombre égal à celui des autres parties augmenté de deux. L'inventaire des pièces transmis par voie </w:t>
      </w:r>
      <w:r w:rsidRPr="00242A9D">
        <w:rPr>
          <w:rFonts w:asciiTheme="minorHAnsi" w:eastAsia="Times New Roman" w:hAnsiTheme="minorHAnsi" w:cs="Arial"/>
          <w:i/>
          <w:color w:val="000000"/>
          <w:sz w:val="24"/>
          <w:szCs w:val="24"/>
          <w:lang w:val="fr-FR" w:eastAsia="fr-FR"/>
        </w:rPr>
        <w:lastRenderedPageBreak/>
        <w:t>électronique en fait mention.</w:t>
      </w:r>
    </w:p>
    <w:p w14:paraId="35E79B2D" w14:textId="77777777" w:rsidR="004B1282" w:rsidRPr="00242A9D" w:rsidRDefault="00D76F21" w:rsidP="004B1282">
      <w:pPr>
        <w:shd w:val="clear" w:color="auto" w:fill="FFFFFF"/>
        <w:spacing w:before="180" w:after="180"/>
        <w:jc w:val="both"/>
        <w:rPr>
          <w:rFonts w:asciiTheme="minorHAnsi" w:eastAsia="Times New Roman" w:hAnsiTheme="minorHAnsi" w:cs="Arial"/>
          <w:i/>
          <w:color w:val="000000"/>
          <w:sz w:val="24"/>
          <w:szCs w:val="24"/>
          <w:lang w:val="fr-FR" w:eastAsia="fr-FR"/>
        </w:rPr>
      </w:pPr>
      <w:r w:rsidRPr="00242A9D">
        <w:rPr>
          <w:rFonts w:asciiTheme="minorHAnsi" w:eastAsia="Times New Roman" w:hAnsiTheme="minorHAnsi" w:cs="Arial"/>
          <w:i/>
          <w:color w:val="000000"/>
          <w:sz w:val="24"/>
          <w:szCs w:val="24"/>
          <w:lang w:val="fr-FR" w:eastAsia="fr-FR"/>
        </w:rPr>
        <w:t>Lorsque les parties et mandataires inscrits dans l'application transmettent, à l'appui de leur mémoire, un fichier unique comprenant plusieurs pièces, chacune d'entre elles doit être répertoriée par un signet la désignant conformément à l'inventaire qui en est dressé. S'ils transmettent un fichier par pièce, l'intitulé de chacun d'entre eux doit être conforme à cet inventaire. Ces obligations sont prescrites aux parties et mandataires inscrits dans l'application sous peine de voir leurs écritures écartées des débats à défaut de régularisation dans un délai imparti par la juridiction. »</w:t>
      </w:r>
    </w:p>
    <w:p w14:paraId="1B701C75" w14:textId="4DCDBC56" w:rsidR="00D76F21" w:rsidRPr="00242A9D" w:rsidRDefault="00D76F21" w:rsidP="004B1282">
      <w:pPr>
        <w:shd w:val="clear" w:color="auto" w:fill="FFFFFF"/>
        <w:spacing w:before="180" w:after="180"/>
        <w:jc w:val="both"/>
        <w:rPr>
          <w:rFonts w:asciiTheme="minorHAnsi" w:eastAsia="Times New Roman" w:hAnsiTheme="minorHAnsi" w:cs="Arial"/>
          <w:bCs/>
          <w:color w:val="000000"/>
          <w:sz w:val="24"/>
          <w:szCs w:val="24"/>
          <w:lang w:val="fr-FR" w:eastAsia="fr-FR"/>
        </w:rPr>
      </w:pPr>
      <w:r w:rsidRPr="00242A9D">
        <w:rPr>
          <w:rFonts w:asciiTheme="minorHAnsi" w:hAnsiTheme="minorHAnsi"/>
          <w:sz w:val="24"/>
          <w:szCs w:val="24"/>
          <w:lang w:val="fr-FR"/>
        </w:rPr>
        <w:br/>
      </w:r>
      <w:r w:rsidRPr="00242A9D">
        <w:rPr>
          <w:rFonts w:asciiTheme="minorHAnsi" w:eastAsia="Times New Roman" w:hAnsiTheme="minorHAnsi" w:cs="Arial"/>
          <w:bCs/>
          <w:color w:val="000000"/>
          <w:sz w:val="24"/>
          <w:szCs w:val="24"/>
          <w:lang w:val="fr-FR" w:eastAsia="fr-FR"/>
        </w:rPr>
        <w:t xml:space="preserve">Article </w:t>
      </w:r>
      <w:hyperlink r:id="rId155" w:history="1">
        <w:r w:rsidRPr="00242A9D">
          <w:rPr>
            <w:rStyle w:val="Lienhypertexte"/>
            <w:rFonts w:asciiTheme="minorHAnsi" w:hAnsiTheme="minorHAnsi"/>
            <w:sz w:val="24"/>
            <w:szCs w:val="24"/>
            <w:lang w:val="fr-FR"/>
          </w:rPr>
          <w:t>R. 522-10-1</w:t>
        </w:r>
      </w:hyperlink>
      <w:r w:rsidRPr="00242A9D">
        <w:rPr>
          <w:rFonts w:asciiTheme="minorHAnsi" w:hAnsiTheme="minorHAnsi"/>
          <w:sz w:val="24"/>
          <w:szCs w:val="24"/>
          <w:lang w:val="fr-FR"/>
        </w:rPr>
        <w:t xml:space="preserve"> </w:t>
      </w:r>
      <w:r w:rsidRPr="00242A9D">
        <w:rPr>
          <w:rFonts w:asciiTheme="minorHAnsi" w:eastAsia="Times New Roman" w:hAnsiTheme="minorHAnsi" w:cs="Arial"/>
          <w:bCs/>
          <w:color w:val="000000"/>
          <w:sz w:val="24"/>
          <w:szCs w:val="24"/>
          <w:lang w:val="fr-FR" w:eastAsia="fr-FR"/>
        </w:rPr>
        <w:t>du code de justice administrative</w:t>
      </w:r>
    </w:p>
    <w:p w14:paraId="37008235" w14:textId="77777777" w:rsidR="00D76F21" w:rsidRPr="00242A9D" w:rsidRDefault="00D76F21" w:rsidP="00D76F21">
      <w:pPr>
        <w:shd w:val="clear" w:color="auto" w:fill="FFFFFF"/>
        <w:spacing w:before="180" w:after="180"/>
        <w:jc w:val="both"/>
        <w:rPr>
          <w:rFonts w:asciiTheme="minorHAnsi" w:eastAsia="Times New Roman" w:hAnsiTheme="minorHAnsi" w:cs="Arial"/>
          <w:i/>
          <w:color w:val="000000"/>
          <w:sz w:val="24"/>
          <w:szCs w:val="24"/>
          <w:lang w:val="fr-FR" w:eastAsia="fr-FR"/>
        </w:rPr>
      </w:pPr>
      <w:r w:rsidRPr="00242A9D">
        <w:rPr>
          <w:rFonts w:asciiTheme="minorHAnsi" w:eastAsia="Times New Roman" w:hAnsiTheme="minorHAnsi" w:cs="Arial"/>
          <w:i/>
          <w:color w:val="000000"/>
          <w:sz w:val="24"/>
          <w:szCs w:val="24"/>
          <w:lang w:val="fr-FR" w:eastAsia="fr-FR"/>
        </w:rPr>
        <w:t>« Lorsqu'elles sont faites par le moyen de l'application informatique mentionnée à </w:t>
      </w:r>
      <w:hyperlink r:id="rId156" w:history="1">
        <w:r w:rsidRPr="00242A9D">
          <w:rPr>
            <w:rFonts w:asciiTheme="minorHAnsi" w:eastAsia="Times New Roman" w:hAnsiTheme="minorHAnsi" w:cs="Arial"/>
            <w:i/>
            <w:color w:val="336699"/>
            <w:sz w:val="24"/>
            <w:szCs w:val="24"/>
            <w:u w:val="single"/>
            <w:lang w:val="fr-FR" w:eastAsia="fr-FR"/>
          </w:rPr>
          <w:t>l'article R. 414-1 </w:t>
        </w:r>
      </w:hyperlink>
      <w:r w:rsidRPr="00242A9D">
        <w:rPr>
          <w:rFonts w:asciiTheme="minorHAnsi" w:eastAsia="Times New Roman" w:hAnsiTheme="minorHAnsi" w:cs="Arial"/>
          <w:i/>
          <w:color w:val="000000"/>
          <w:sz w:val="24"/>
          <w:szCs w:val="24"/>
          <w:lang w:val="fr-FR" w:eastAsia="fr-FR"/>
        </w:rPr>
        <w:t xml:space="preserve">ou du </w:t>
      </w:r>
      <w:proofErr w:type="spellStart"/>
      <w:r w:rsidRPr="00242A9D">
        <w:rPr>
          <w:rFonts w:asciiTheme="minorHAnsi" w:eastAsia="Times New Roman" w:hAnsiTheme="minorHAnsi" w:cs="Arial"/>
          <w:i/>
          <w:color w:val="000000"/>
          <w:sz w:val="24"/>
          <w:szCs w:val="24"/>
          <w:lang w:val="fr-FR" w:eastAsia="fr-FR"/>
        </w:rPr>
        <w:t>téléservice</w:t>
      </w:r>
      <w:proofErr w:type="spellEnd"/>
      <w:r w:rsidRPr="00242A9D">
        <w:rPr>
          <w:rFonts w:asciiTheme="minorHAnsi" w:eastAsia="Times New Roman" w:hAnsiTheme="minorHAnsi" w:cs="Arial"/>
          <w:i/>
          <w:color w:val="000000"/>
          <w:sz w:val="24"/>
          <w:szCs w:val="24"/>
          <w:lang w:val="fr-FR" w:eastAsia="fr-FR"/>
        </w:rPr>
        <w:t xml:space="preserve"> mentionné à l'article </w:t>
      </w:r>
      <w:hyperlink r:id="rId157" w:history="1">
        <w:r w:rsidRPr="00242A9D">
          <w:rPr>
            <w:rFonts w:asciiTheme="minorHAnsi" w:eastAsia="Times New Roman" w:hAnsiTheme="minorHAnsi" w:cs="Arial"/>
            <w:i/>
            <w:color w:val="336699"/>
            <w:sz w:val="24"/>
            <w:szCs w:val="24"/>
            <w:u w:val="single"/>
            <w:lang w:val="fr-FR" w:eastAsia="fr-FR"/>
          </w:rPr>
          <w:t>R. 414-6</w:t>
        </w:r>
      </w:hyperlink>
      <w:r w:rsidRPr="00242A9D">
        <w:rPr>
          <w:rFonts w:asciiTheme="minorHAnsi" w:eastAsia="Times New Roman" w:hAnsiTheme="minorHAnsi" w:cs="Arial"/>
          <w:i/>
          <w:color w:val="000000"/>
          <w:sz w:val="24"/>
          <w:szCs w:val="24"/>
          <w:lang w:val="fr-FR" w:eastAsia="fr-FR"/>
        </w:rPr>
        <w:t>, les notifications et communications des mémoires, des mesures d'instruction, des convocations et des avis sont réputées reçues dès leur mise à disposition dans l'application. »</w:t>
      </w:r>
    </w:p>
    <w:p w14:paraId="298FEC98" w14:textId="77777777" w:rsidR="00D76F21" w:rsidRPr="00242A9D" w:rsidRDefault="00D76F21" w:rsidP="00D76F21">
      <w:pPr>
        <w:jc w:val="both"/>
        <w:rPr>
          <w:rFonts w:asciiTheme="minorHAnsi" w:hAnsiTheme="minorHAnsi"/>
          <w:sz w:val="24"/>
          <w:szCs w:val="24"/>
          <w:lang w:val="fr-FR"/>
        </w:rPr>
      </w:pPr>
      <w:r w:rsidRPr="00242A9D">
        <w:rPr>
          <w:rFonts w:asciiTheme="minorHAnsi" w:hAnsiTheme="minorHAnsi"/>
          <w:b/>
          <w:sz w:val="24"/>
          <w:szCs w:val="24"/>
          <w:lang w:val="fr-FR"/>
        </w:rPr>
        <w:t xml:space="preserve">SOURCE : </w:t>
      </w:r>
      <w:hyperlink r:id="rId158" w:history="1">
        <w:r w:rsidRPr="00242A9D">
          <w:rPr>
            <w:rStyle w:val="Lienhypertexte"/>
            <w:rFonts w:asciiTheme="minorHAnsi" w:hAnsiTheme="minorHAnsi"/>
            <w:sz w:val="24"/>
            <w:szCs w:val="24"/>
            <w:lang w:val="fr-FR"/>
          </w:rPr>
          <w:t>Conseil d'État, 10ème / 9ème SSR, 11/05/2015, 379356, Publié au recueil Lebon</w:t>
        </w:r>
      </w:hyperlink>
    </w:p>
    <w:p w14:paraId="117445AF" w14:textId="77777777" w:rsidR="00D76F21" w:rsidRPr="00242A9D" w:rsidRDefault="00D76F21" w:rsidP="00D76F21">
      <w:pPr>
        <w:jc w:val="both"/>
        <w:rPr>
          <w:rFonts w:asciiTheme="minorHAnsi" w:hAnsiTheme="minorHAnsi"/>
          <w:b/>
          <w:sz w:val="24"/>
          <w:szCs w:val="24"/>
          <w:lang w:val="fr-FR"/>
        </w:rPr>
      </w:pPr>
      <w:r w:rsidRPr="00242A9D">
        <w:rPr>
          <w:rFonts w:asciiTheme="minorHAnsi" w:hAnsiTheme="minorHAnsi"/>
          <w:sz w:val="24"/>
          <w:szCs w:val="24"/>
          <w:lang w:val="fr-FR"/>
        </w:rPr>
        <w:br/>
      </w:r>
      <w:r w:rsidRPr="00242A9D">
        <w:rPr>
          <w:rFonts w:asciiTheme="minorHAnsi" w:hAnsiTheme="minorHAnsi"/>
          <w:b/>
          <w:sz w:val="24"/>
          <w:szCs w:val="24"/>
          <w:lang w:val="fr-FR"/>
        </w:rPr>
        <w:t>JURISPRUDENCE :</w:t>
      </w:r>
    </w:p>
    <w:p w14:paraId="39B0D24C" w14:textId="77777777" w:rsidR="004B1282" w:rsidRPr="00242A9D" w:rsidRDefault="004B1282" w:rsidP="00D76F21">
      <w:pPr>
        <w:jc w:val="both"/>
        <w:rPr>
          <w:rFonts w:asciiTheme="minorHAnsi" w:hAnsiTheme="minorHAnsi"/>
          <w:b/>
          <w:sz w:val="24"/>
          <w:szCs w:val="24"/>
          <w:lang w:val="fr-FR"/>
        </w:rPr>
      </w:pPr>
    </w:p>
    <w:p w14:paraId="34A20279" w14:textId="77777777" w:rsidR="00D76F21" w:rsidRPr="00242A9D" w:rsidRDefault="00D76F21" w:rsidP="00D76F21">
      <w:pPr>
        <w:jc w:val="both"/>
        <w:rPr>
          <w:rFonts w:asciiTheme="minorHAnsi" w:hAnsiTheme="minorHAnsi"/>
          <w:i/>
          <w:sz w:val="24"/>
          <w:szCs w:val="24"/>
          <w:lang w:val="fr-FR"/>
        </w:rPr>
      </w:pPr>
      <w:r w:rsidRPr="00242A9D">
        <w:rPr>
          <w:rFonts w:asciiTheme="minorHAnsi" w:hAnsiTheme="minorHAnsi"/>
          <w:i/>
          <w:sz w:val="24"/>
          <w:szCs w:val="24"/>
          <w:lang w:val="fr-FR"/>
        </w:rPr>
        <w:t xml:space="preserve">« Il résulte des dispositions de l'article </w:t>
      </w:r>
      <w:hyperlink r:id="rId159" w:history="1">
        <w:r w:rsidRPr="00242A9D">
          <w:rPr>
            <w:rStyle w:val="Lienhypertexte"/>
            <w:rFonts w:asciiTheme="minorHAnsi" w:hAnsiTheme="minorHAnsi"/>
            <w:i/>
            <w:sz w:val="24"/>
            <w:szCs w:val="24"/>
            <w:lang w:val="fr-FR"/>
          </w:rPr>
          <w:t>R.611-8-2</w:t>
        </w:r>
      </w:hyperlink>
      <w:r w:rsidRPr="00242A9D">
        <w:rPr>
          <w:rFonts w:asciiTheme="minorHAnsi" w:hAnsiTheme="minorHAnsi"/>
          <w:i/>
          <w:sz w:val="24"/>
          <w:szCs w:val="24"/>
          <w:lang w:val="fr-FR"/>
        </w:rPr>
        <w:t xml:space="preserve"> du code de justice administrative (CJA) que l'application informatique dédiée accessible par le réseau internet (</w:t>
      </w:r>
      <w:proofErr w:type="spellStart"/>
      <w:r w:rsidRPr="00242A9D">
        <w:rPr>
          <w:rFonts w:asciiTheme="minorHAnsi" w:hAnsiTheme="minorHAnsi"/>
          <w:i/>
          <w:sz w:val="24"/>
          <w:szCs w:val="24"/>
          <w:lang w:val="fr-FR"/>
        </w:rPr>
        <w:t>télérecours</w:t>
      </w:r>
      <w:proofErr w:type="spellEnd"/>
      <w:r w:rsidRPr="00242A9D">
        <w:rPr>
          <w:rFonts w:asciiTheme="minorHAnsi" w:hAnsiTheme="minorHAnsi"/>
          <w:i/>
          <w:sz w:val="24"/>
          <w:szCs w:val="24"/>
          <w:lang w:val="fr-FR"/>
        </w:rPr>
        <w:t xml:space="preserve">), mentionnée à l'article </w:t>
      </w:r>
      <w:hyperlink r:id="rId160" w:history="1">
        <w:r w:rsidRPr="00242A9D">
          <w:rPr>
            <w:rStyle w:val="Lienhypertexte"/>
            <w:rFonts w:asciiTheme="minorHAnsi" w:eastAsia="Times New Roman" w:hAnsiTheme="minorHAnsi" w:cs="Arial"/>
            <w:bCs/>
            <w:i/>
            <w:sz w:val="24"/>
            <w:szCs w:val="24"/>
            <w:lang w:val="fr-FR" w:eastAsia="fr-FR"/>
          </w:rPr>
          <w:t>R.414-1</w:t>
        </w:r>
      </w:hyperlink>
      <w:r w:rsidRPr="00242A9D">
        <w:rPr>
          <w:rFonts w:asciiTheme="minorHAnsi" w:hAnsiTheme="minorHAnsi"/>
          <w:i/>
          <w:sz w:val="24"/>
          <w:szCs w:val="24"/>
          <w:lang w:val="fr-FR"/>
        </w:rPr>
        <w:t xml:space="preserve"> du même code, permet à toute partie ou tout mandataire inscrit de consulter les communications et notifications relatives aux requêtes qu'il a introduites, quelle que soit la forme sous laquelle il les a introduites et quelle que soit la date à laquelle il s'est inscrit à l'application. Par suite, une cour ne commet pas d'erreur de droit en jugeant que le requérant doit être réputé avoir reçu communication d'une mesure d'instruction dès lors que son avocat était inscrit à l'application informatique dédiée à la juridiction et qu'aucun dysfonctionnement n'est établi, sans qu'y fasse obstacle le fait que le requérant avait introduit sa requête sous forme non dématérialisée. »</w:t>
      </w:r>
    </w:p>
    <w:p w14:paraId="4645A2C4" w14:textId="77777777" w:rsidR="00D76F21" w:rsidRPr="00242A9D" w:rsidRDefault="000D440C" w:rsidP="00D76F21">
      <w:pPr>
        <w:rPr>
          <w:rFonts w:asciiTheme="minorHAnsi" w:hAnsiTheme="minorHAnsi"/>
          <w:sz w:val="24"/>
          <w:szCs w:val="24"/>
          <w:lang w:val="fr-FR"/>
        </w:rPr>
      </w:pPr>
      <w:hyperlink r:id="rId161" w:history="1">
        <w:r w:rsidR="00D76F21" w:rsidRPr="00242A9D">
          <w:rPr>
            <w:rStyle w:val="Lienhypertexte"/>
            <w:rFonts w:asciiTheme="minorHAnsi" w:hAnsiTheme="minorHAnsi"/>
            <w:sz w:val="24"/>
            <w:szCs w:val="24"/>
            <w:lang w:val="fr-FR"/>
          </w:rPr>
          <w:t>Conseil d'État, 7ème / 2ème SSR, 06/10/2014, 380778</w:t>
        </w:r>
      </w:hyperlink>
      <w:r w:rsidR="00D76F21" w:rsidRPr="00242A9D">
        <w:rPr>
          <w:rFonts w:asciiTheme="minorHAnsi" w:hAnsiTheme="minorHAnsi"/>
          <w:sz w:val="24"/>
          <w:szCs w:val="24"/>
          <w:lang w:val="fr-FR"/>
        </w:rPr>
        <w:br/>
      </w:r>
    </w:p>
    <w:p w14:paraId="788205A0" w14:textId="77777777" w:rsidR="00D76F21" w:rsidRPr="00242A9D" w:rsidRDefault="00D76F21" w:rsidP="00D76F21">
      <w:pPr>
        <w:rPr>
          <w:rFonts w:asciiTheme="minorHAnsi" w:hAnsiTheme="minorHAnsi"/>
          <w:sz w:val="24"/>
          <w:szCs w:val="24"/>
          <w:lang w:val="fr-FR"/>
        </w:rPr>
      </w:pPr>
    </w:p>
    <w:p w14:paraId="4E06C380" w14:textId="77777777" w:rsidR="00390D71" w:rsidRPr="00242A9D" w:rsidRDefault="00390D71" w:rsidP="00460DA7">
      <w:pPr>
        <w:pBdr>
          <w:top w:val="single" w:sz="4" w:space="1" w:color="auto"/>
          <w:left w:val="single" w:sz="4" w:space="4" w:color="auto"/>
          <w:bottom w:val="single" w:sz="4" w:space="1" w:color="auto"/>
          <w:right w:val="single" w:sz="4" w:space="4" w:color="auto"/>
        </w:pBdr>
        <w:shd w:val="clear" w:color="auto" w:fill="FFFFFF"/>
        <w:spacing w:before="270" w:after="135"/>
        <w:jc w:val="center"/>
        <w:outlineLvl w:val="1"/>
        <w:rPr>
          <w:rFonts w:eastAsia="Times New Roman" w:cs="Times New Roman"/>
          <w:b/>
          <w:color w:val="2A2A2A"/>
          <w:sz w:val="28"/>
          <w:szCs w:val="28"/>
          <w:lang w:val="fr-FR" w:eastAsia="fr-FR"/>
        </w:rPr>
      </w:pPr>
      <w:r w:rsidRPr="00242A9D">
        <w:rPr>
          <w:rFonts w:eastAsia="Times New Roman" w:cs="Times New Roman"/>
          <w:b/>
          <w:color w:val="2A2A2A"/>
          <w:sz w:val="28"/>
          <w:szCs w:val="28"/>
          <w:lang w:val="fr-FR" w:eastAsia="fr-FR"/>
        </w:rPr>
        <w:t>QUESTIONS DIVERSES</w:t>
      </w:r>
    </w:p>
    <w:p w14:paraId="7486E063" w14:textId="77777777" w:rsidR="00390D71" w:rsidRPr="00242A9D" w:rsidRDefault="00390D71" w:rsidP="00390D71">
      <w:pPr>
        <w:shd w:val="clear" w:color="auto" w:fill="FFFFFF"/>
        <w:spacing w:before="270" w:after="135"/>
        <w:jc w:val="both"/>
        <w:outlineLvl w:val="1"/>
        <w:rPr>
          <w:rFonts w:eastAsia="Times New Roman" w:cs="Times New Roman"/>
          <w:b/>
          <w:color w:val="2A2A2A"/>
          <w:sz w:val="28"/>
          <w:szCs w:val="28"/>
          <w:lang w:val="fr-FR" w:eastAsia="fr-FR"/>
        </w:rPr>
      </w:pPr>
      <w:r w:rsidRPr="00242A9D">
        <w:rPr>
          <w:rFonts w:eastAsia="Times New Roman" w:cs="Times New Roman"/>
          <w:b/>
          <w:color w:val="2A2A2A"/>
          <w:sz w:val="28"/>
          <w:szCs w:val="28"/>
          <w:lang w:val="fr-FR" w:eastAsia="fr-FR"/>
        </w:rPr>
        <w:t>1 – Comment déposer un référé suspension dans l’application « </w:t>
      </w:r>
      <w:proofErr w:type="spellStart"/>
      <w:r w:rsidRPr="00242A9D">
        <w:rPr>
          <w:rFonts w:eastAsia="Times New Roman" w:cs="Times New Roman"/>
          <w:b/>
          <w:color w:val="2A2A2A"/>
          <w:sz w:val="28"/>
          <w:szCs w:val="28"/>
          <w:lang w:val="fr-FR" w:eastAsia="fr-FR"/>
        </w:rPr>
        <w:t>télérecours</w:t>
      </w:r>
      <w:proofErr w:type="spellEnd"/>
      <w:r w:rsidRPr="00242A9D">
        <w:rPr>
          <w:rFonts w:eastAsia="Times New Roman" w:cs="Times New Roman"/>
          <w:b/>
          <w:color w:val="2A2A2A"/>
          <w:sz w:val="28"/>
          <w:szCs w:val="28"/>
          <w:lang w:val="fr-FR" w:eastAsia="fr-FR"/>
        </w:rPr>
        <w:t> »?</w:t>
      </w:r>
    </w:p>
    <w:p w14:paraId="755B1C77" w14:textId="77777777" w:rsidR="00390D71" w:rsidRPr="00242A9D" w:rsidRDefault="00390D71" w:rsidP="00390D71">
      <w:pPr>
        <w:jc w:val="both"/>
        <w:rPr>
          <w:lang w:val="fr-FR"/>
        </w:rPr>
      </w:pPr>
    </w:p>
    <w:p w14:paraId="435FEDA7" w14:textId="77777777" w:rsidR="00390D71" w:rsidRPr="00242A9D" w:rsidRDefault="00390D71" w:rsidP="00390D71">
      <w:pPr>
        <w:pBdr>
          <w:top w:val="single" w:sz="4" w:space="1" w:color="auto"/>
          <w:left w:val="single" w:sz="4" w:space="4" w:color="auto"/>
          <w:bottom w:val="single" w:sz="4" w:space="1" w:color="auto"/>
          <w:right w:val="single" w:sz="4" w:space="4" w:color="auto"/>
        </w:pBdr>
        <w:jc w:val="both"/>
        <w:rPr>
          <w:lang w:val="fr-FR"/>
        </w:rPr>
      </w:pPr>
      <w:r w:rsidRPr="00242A9D">
        <w:rPr>
          <w:lang w:val="fr-FR"/>
        </w:rPr>
        <w:t>ATTENTION : il faut tout d’abord saisir le recours au fond via  l’onglet « requête »après avoir saisi les informations d’identification du requérant, afin que la date de l’ « avis de dépôt de la requête » adressée immédiatement à l’avocat  par courriel, précède de quelques minutes celle du dépôt de la requête en référé suspension.</w:t>
      </w:r>
    </w:p>
    <w:p w14:paraId="522CF336" w14:textId="77777777" w:rsidR="00390D71" w:rsidRPr="00242A9D" w:rsidRDefault="00390D71" w:rsidP="00390D71">
      <w:pPr>
        <w:pBdr>
          <w:top w:val="single" w:sz="4" w:space="1" w:color="auto"/>
          <w:left w:val="single" w:sz="4" w:space="4" w:color="auto"/>
          <w:bottom w:val="single" w:sz="4" w:space="1" w:color="auto"/>
          <w:right w:val="single" w:sz="4" w:space="4" w:color="auto"/>
        </w:pBdr>
        <w:jc w:val="both"/>
        <w:rPr>
          <w:lang w:val="fr-FR"/>
        </w:rPr>
      </w:pPr>
      <w:r w:rsidRPr="00242A9D">
        <w:rPr>
          <w:lang w:val="fr-FR"/>
        </w:rPr>
        <w:t>Il faut ensuite recommencer une saisie de la requête en référé suspension via  le même onglet « requête », après avoir ressaisi les informations d’identification du requérant en cochant cette fois-ci la case « urgence » et en joignant une copie de la requête introductive au fond avec les pièces.</w:t>
      </w:r>
    </w:p>
    <w:p w14:paraId="217B4CC4" w14:textId="77777777" w:rsidR="00390D71" w:rsidRPr="00242A9D" w:rsidRDefault="00390D71" w:rsidP="00390D71">
      <w:pPr>
        <w:pBdr>
          <w:top w:val="single" w:sz="4" w:space="1" w:color="auto"/>
          <w:left w:val="single" w:sz="4" w:space="4" w:color="auto"/>
          <w:bottom w:val="single" w:sz="4" w:space="1" w:color="auto"/>
          <w:right w:val="single" w:sz="4" w:space="4" w:color="auto"/>
        </w:pBdr>
        <w:jc w:val="both"/>
        <w:rPr>
          <w:lang w:val="fr-FR"/>
        </w:rPr>
      </w:pPr>
      <w:r w:rsidRPr="00242A9D">
        <w:rPr>
          <w:lang w:val="fr-FR"/>
        </w:rPr>
        <w:t>C’est la date et l’heure de l’ « avis de dépôt de la requête » adressée à l’avocat  qui fait foi dans l’application « </w:t>
      </w:r>
      <w:proofErr w:type="spellStart"/>
      <w:r w:rsidRPr="00242A9D">
        <w:rPr>
          <w:lang w:val="fr-FR"/>
        </w:rPr>
        <w:t>Télérecours</w:t>
      </w:r>
      <w:proofErr w:type="spellEnd"/>
      <w:r w:rsidRPr="00242A9D">
        <w:rPr>
          <w:lang w:val="fr-FR"/>
        </w:rPr>
        <w:t xml:space="preserve"> » (et non celle de la date de l’accusé de réception d’enregistrement par le greffe.) </w:t>
      </w:r>
    </w:p>
    <w:p w14:paraId="123CAF22" w14:textId="77777777" w:rsidR="00390D71" w:rsidRPr="00242A9D" w:rsidRDefault="00390D71" w:rsidP="00390D71">
      <w:pPr>
        <w:pBdr>
          <w:top w:val="single" w:sz="4" w:space="1" w:color="auto"/>
          <w:left w:val="single" w:sz="4" w:space="4" w:color="auto"/>
          <w:bottom w:val="single" w:sz="4" w:space="1" w:color="auto"/>
          <w:right w:val="single" w:sz="4" w:space="4" w:color="auto"/>
        </w:pBdr>
        <w:jc w:val="both"/>
        <w:rPr>
          <w:lang w:val="fr-FR"/>
        </w:rPr>
      </w:pPr>
      <w:r w:rsidRPr="00242A9D">
        <w:rPr>
          <w:lang w:val="fr-FR"/>
        </w:rPr>
        <w:t>Cette date sera  reprise dans l’accusé de réception de « </w:t>
      </w:r>
      <w:proofErr w:type="spellStart"/>
      <w:r w:rsidRPr="00242A9D">
        <w:rPr>
          <w:lang w:val="fr-FR"/>
        </w:rPr>
        <w:t>Télérecours</w:t>
      </w:r>
      <w:proofErr w:type="spellEnd"/>
      <w:r w:rsidRPr="00242A9D">
        <w:rPr>
          <w:lang w:val="fr-FR"/>
        </w:rPr>
        <w:t> » qui parviendra quelques jours après avec les identifiant « Sagace ».</w:t>
      </w:r>
    </w:p>
    <w:p w14:paraId="3D175A1B" w14:textId="77777777" w:rsidR="00390D71" w:rsidRPr="00242A9D" w:rsidRDefault="00390D71" w:rsidP="00390D71">
      <w:pPr>
        <w:shd w:val="clear" w:color="auto" w:fill="FFFFFF"/>
        <w:spacing w:before="270" w:after="135"/>
        <w:jc w:val="both"/>
        <w:outlineLvl w:val="1"/>
        <w:rPr>
          <w:rFonts w:eastAsia="Times New Roman" w:cs="Times New Roman"/>
          <w:b/>
          <w:color w:val="2A2A2A"/>
          <w:sz w:val="28"/>
          <w:szCs w:val="28"/>
          <w:lang w:val="fr-FR" w:eastAsia="fr-FR"/>
        </w:rPr>
      </w:pPr>
    </w:p>
    <w:p w14:paraId="43E8A4D6" w14:textId="77777777" w:rsidR="00390D71" w:rsidRPr="00242A9D" w:rsidRDefault="00390D71" w:rsidP="00390D71">
      <w:pPr>
        <w:shd w:val="clear" w:color="auto" w:fill="FFFFFF"/>
        <w:spacing w:before="270" w:after="135"/>
        <w:jc w:val="both"/>
        <w:outlineLvl w:val="1"/>
        <w:rPr>
          <w:rFonts w:eastAsia="Times New Roman" w:cs="Times New Roman"/>
          <w:b/>
          <w:color w:val="2A2A2A"/>
          <w:sz w:val="28"/>
          <w:szCs w:val="28"/>
          <w:lang w:val="fr-FR" w:eastAsia="fr-FR"/>
        </w:rPr>
      </w:pPr>
      <w:r w:rsidRPr="00242A9D">
        <w:rPr>
          <w:rFonts w:eastAsia="Times New Roman" w:cs="Times New Roman"/>
          <w:b/>
          <w:color w:val="2A2A2A"/>
          <w:sz w:val="28"/>
          <w:szCs w:val="28"/>
          <w:lang w:val="fr-FR" w:eastAsia="fr-FR"/>
        </w:rPr>
        <w:t xml:space="preserve">2 - </w:t>
      </w:r>
      <w:hyperlink r:id="rId162" w:history="1">
        <w:r w:rsidRPr="00242A9D">
          <w:rPr>
            <w:rFonts w:asciiTheme="minorHAnsi" w:eastAsia="Times New Roman" w:hAnsiTheme="minorHAnsi" w:cs="Times New Roman"/>
            <w:b/>
            <w:bCs/>
            <w:color w:val="000000"/>
            <w:sz w:val="28"/>
            <w:szCs w:val="28"/>
            <w:lang w:val="fr-FR" w:eastAsia="fr-FR"/>
          </w:rPr>
          <w:t>Comment intervenir volontairement à une instance devant un tribunal administratif ?</w:t>
        </w:r>
      </w:hyperlink>
    </w:p>
    <w:p w14:paraId="4F087637" w14:textId="77777777" w:rsidR="00390D71" w:rsidRPr="00242A9D" w:rsidRDefault="00390D71" w:rsidP="00390D71">
      <w:pPr>
        <w:shd w:val="clear" w:color="auto" w:fill="FFFFFF"/>
        <w:spacing w:before="270" w:after="135"/>
        <w:jc w:val="both"/>
        <w:outlineLvl w:val="1"/>
        <w:rPr>
          <w:rFonts w:eastAsia="Times New Roman" w:cs="Times New Roman"/>
          <w:color w:val="2A2A2A"/>
          <w:sz w:val="28"/>
          <w:szCs w:val="28"/>
          <w:lang w:val="fr-FR" w:eastAsia="fr-FR"/>
        </w:rPr>
      </w:pPr>
    </w:p>
    <w:p w14:paraId="12ABF8F8" w14:textId="77777777" w:rsidR="00390D71" w:rsidRPr="00242A9D" w:rsidRDefault="00390D71" w:rsidP="00390D71">
      <w:pPr>
        <w:pBdr>
          <w:top w:val="single" w:sz="4" w:space="1" w:color="auto"/>
          <w:left w:val="single" w:sz="4" w:space="4" w:color="auto"/>
          <w:bottom w:val="single" w:sz="4" w:space="1" w:color="auto"/>
          <w:right w:val="single" w:sz="4" w:space="4" w:color="auto"/>
        </w:pBdr>
        <w:shd w:val="clear" w:color="auto" w:fill="FFFFFF"/>
        <w:spacing w:after="135"/>
        <w:jc w:val="both"/>
        <w:rPr>
          <w:rFonts w:asciiTheme="minorHAnsi" w:eastAsia="Times New Roman" w:hAnsiTheme="minorHAnsi" w:cs="Times New Roman"/>
          <w:color w:val="2A2A2A"/>
          <w:sz w:val="24"/>
          <w:szCs w:val="24"/>
          <w:lang w:val="fr-FR" w:eastAsia="fr-FR"/>
        </w:rPr>
      </w:pPr>
      <w:r w:rsidRPr="00242A9D">
        <w:rPr>
          <w:rFonts w:cs="Arial"/>
          <w:b/>
          <w:color w:val="343231"/>
          <w:lang w:val="fr-FR"/>
        </w:rPr>
        <w:t>ATTENTION :</w:t>
      </w:r>
      <w:r w:rsidRPr="00242A9D">
        <w:rPr>
          <w:rFonts w:cs="Arial"/>
          <w:color w:val="343231"/>
          <w:lang w:val="fr-FR"/>
        </w:rPr>
        <w:t xml:space="preserve"> l</w:t>
      </w:r>
      <w:r w:rsidRPr="00242A9D">
        <w:rPr>
          <w:rFonts w:asciiTheme="minorHAnsi" w:hAnsiTheme="minorHAnsi" w:cs="Arial"/>
          <w:color w:val="343231"/>
          <w:lang w:val="fr-FR"/>
        </w:rPr>
        <w:t>’application « </w:t>
      </w:r>
      <w:proofErr w:type="spellStart"/>
      <w:r w:rsidRPr="00242A9D">
        <w:rPr>
          <w:rFonts w:asciiTheme="minorHAnsi" w:hAnsiTheme="minorHAnsi" w:cs="Arial"/>
          <w:color w:val="343231"/>
          <w:lang w:val="fr-FR"/>
        </w:rPr>
        <w:t>Télérecours</w:t>
      </w:r>
      <w:proofErr w:type="spellEnd"/>
      <w:r w:rsidRPr="00242A9D">
        <w:rPr>
          <w:rFonts w:asciiTheme="minorHAnsi" w:hAnsiTheme="minorHAnsi" w:cs="Arial"/>
          <w:color w:val="343231"/>
          <w:lang w:val="fr-FR"/>
        </w:rPr>
        <w:t> » ne prévoyant aucun onglet spécifique, il convient de demander le numéro de dossier</w:t>
      </w:r>
      <w:r w:rsidRPr="00242A9D">
        <w:rPr>
          <w:rFonts w:cs="Arial"/>
          <w:color w:val="343231"/>
          <w:lang w:val="fr-FR"/>
        </w:rPr>
        <w:t xml:space="preserve"> au greffe</w:t>
      </w:r>
      <w:r w:rsidRPr="00242A9D">
        <w:rPr>
          <w:rFonts w:asciiTheme="minorHAnsi" w:hAnsiTheme="minorHAnsi" w:cs="Arial"/>
          <w:color w:val="343231"/>
          <w:lang w:val="fr-FR"/>
        </w:rPr>
        <w:t xml:space="preserve">, </w:t>
      </w:r>
      <w:r w:rsidRPr="00242A9D">
        <w:rPr>
          <w:rFonts w:cs="Arial"/>
          <w:color w:val="343231"/>
          <w:lang w:val="fr-FR"/>
        </w:rPr>
        <w:t xml:space="preserve">puis </w:t>
      </w:r>
      <w:r w:rsidRPr="00242A9D">
        <w:rPr>
          <w:rFonts w:asciiTheme="minorHAnsi" w:hAnsiTheme="minorHAnsi" w:cs="Arial"/>
          <w:color w:val="343231"/>
          <w:lang w:val="fr-FR"/>
        </w:rPr>
        <w:t xml:space="preserve">d’écrire au tribunal en lui indiquant que vous souhaitez déposer un mémoire en intervention volontaire article R.632-1 du code de justice administrative, en justifiant de l’intérêt à agir de votre client, </w:t>
      </w:r>
      <w:r w:rsidRPr="00242A9D">
        <w:rPr>
          <w:rFonts w:cs="Arial"/>
          <w:color w:val="343231"/>
          <w:lang w:val="fr-FR"/>
        </w:rPr>
        <w:t xml:space="preserve">( intérêt </w:t>
      </w:r>
      <w:r w:rsidRPr="00242A9D">
        <w:rPr>
          <w:rFonts w:asciiTheme="minorHAnsi" w:eastAsia="Times New Roman" w:hAnsiTheme="minorHAnsi" w:cs="Times New Roman"/>
          <w:color w:val="2A2A2A"/>
          <w:sz w:val="24"/>
          <w:szCs w:val="24"/>
          <w:lang w:val="fr-FR" w:eastAsia="fr-FR"/>
        </w:rPr>
        <w:t>assez largement admis dans le contentieux de l'annulation pour excès de pouvoir dans la mesure où « il suffit » que l'intervenant justifie d'un intérêt à obtenir l'annulation ou le maintien de la décision querellée. (Conseil d'Etat 29 février 1952, Chambre syndicale des détaillants en articles de sport et camping de France, Rec., p. 143). Dans le contentieux de pleine juridiction, l'intérêt à intervenir est apprécié plus restrictivement et il est donc nécessaire de justifier d'un droit lésé, car </w:t>
      </w:r>
      <w:r w:rsidRPr="00242A9D">
        <w:rPr>
          <w:rFonts w:asciiTheme="minorHAnsi" w:eastAsia="Times New Roman" w:hAnsiTheme="minorHAnsi" w:cs="Times New Roman"/>
          <w:i/>
          <w:iCs/>
          <w:color w:val="2A2A2A"/>
          <w:sz w:val="24"/>
          <w:szCs w:val="24"/>
          <w:lang w:val="fr-FR" w:eastAsia="fr-FR"/>
        </w:rPr>
        <w:t>« sont seules recevables à former une intervention les personnes qui se prévalent d'un droit auquel la décision à rendre est susceptible de préjudicier »</w:t>
      </w:r>
      <w:r w:rsidRPr="00242A9D">
        <w:rPr>
          <w:rFonts w:asciiTheme="minorHAnsi" w:eastAsia="Times New Roman" w:hAnsiTheme="minorHAnsi" w:cs="Times New Roman"/>
          <w:color w:val="2A2A2A"/>
          <w:sz w:val="24"/>
          <w:szCs w:val="24"/>
          <w:lang w:val="fr-FR" w:eastAsia="fr-FR"/>
        </w:rPr>
        <w:t> (Conseil d'Etat, Section, 15 juillet 1957, Ville de Royan et S.A. des</w:t>
      </w:r>
      <w:r w:rsidRPr="00242A9D">
        <w:rPr>
          <w:rFonts w:eastAsia="Times New Roman" w:cs="Times New Roman"/>
          <w:color w:val="2A2A2A"/>
          <w:sz w:val="24"/>
          <w:szCs w:val="24"/>
          <w:lang w:val="fr-FR" w:eastAsia="fr-FR"/>
        </w:rPr>
        <w:t xml:space="preserve"> casinos de Royan, Rec., p. 499), afin qu’il vous donne un accès au dossier (comme observateur) sur lequel vous voulez enfin intervenir et déposer votre mémoire distinct.</w:t>
      </w:r>
    </w:p>
    <w:p w14:paraId="6A7B0587" w14:textId="77777777" w:rsidR="00390D71" w:rsidRPr="00242A9D" w:rsidRDefault="00390D71" w:rsidP="00390D71">
      <w:pPr>
        <w:shd w:val="clear" w:color="auto" w:fill="FFFFFF"/>
        <w:spacing w:after="135"/>
        <w:jc w:val="both"/>
        <w:rPr>
          <w:rFonts w:eastAsia="Times New Roman" w:cs="Times New Roman"/>
          <w:color w:val="2A2A2A"/>
          <w:sz w:val="24"/>
          <w:szCs w:val="24"/>
          <w:lang w:val="fr-FR" w:eastAsia="fr-FR"/>
        </w:rPr>
      </w:pPr>
    </w:p>
    <w:p w14:paraId="0C8FF82B" w14:textId="77777777" w:rsidR="00390D71" w:rsidRPr="00242A9D" w:rsidRDefault="00390D71" w:rsidP="00390D71">
      <w:pPr>
        <w:shd w:val="clear" w:color="auto" w:fill="FFFFFF"/>
        <w:spacing w:after="135"/>
        <w:jc w:val="both"/>
        <w:rPr>
          <w:rFonts w:asciiTheme="minorHAnsi" w:eastAsia="Times New Roman" w:hAnsiTheme="minorHAnsi" w:cs="Times New Roman"/>
          <w:color w:val="2A2A2A"/>
          <w:sz w:val="24"/>
          <w:szCs w:val="24"/>
          <w:lang w:val="fr-FR" w:eastAsia="fr-FR"/>
        </w:rPr>
      </w:pPr>
      <w:r w:rsidRPr="00242A9D">
        <w:rPr>
          <w:rFonts w:asciiTheme="minorHAnsi" w:eastAsia="Times New Roman" w:hAnsiTheme="minorHAnsi" w:cs="Times New Roman"/>
          <w:color w:val="2A2A2A"/>
          <w:sz w:val="24"/>
          <w:szCs w:val="24"/>
          <w:lang w:val="fr-FR" w:eastAsia="fr-FR"/>
        </w:rPr>
        <w:t>L'article </w:t>
      </w:r>
      <w:hyperlink r:id="rId163" w:history="1">
        <w:r w:rsidRPr="00242A9D">
          <w:rPr>
            <w:rFonts w:asciiTheme="minorHAnsi" w:eastAsia="Times New Roman" w:hAnsiTheme="minorHAnsi" w:cs="Times New Roman"/>
            <w:color w:val="4C4C4C"/>
            <w:sz w:val="24"/>
            <w:szCs w:val="24"/>
            <w:u w:val="single"/>
            <w:lang w:val="fr-FR" w:eastAsia="fr-FR"/>
          </w:rPr>
          <w:t>R.632-1</w:t>
        </w:r>
      </w:hyperlink>
      <w:r w:rsidRPr="00242A9D">
        <w:rPr>
          <w:rFonts w:asciiTheme="minorHAnsi" w:eastAsia="Times New Roman" w:hAnsiTheme="minorHAnsi" w:cs="Times New Roman"/>
          <w:color w:val="2A2A2A"/>
          <w:sz w:val="24"/>
          <w:szCs w:val="24"/>
          <w:lang w:val="fr-FR" w:eastAsia="fr-FR"/>
        </w:rPr>
        <w:t> du Code de justice administrative dispose : </w:t>
      </w:r>
      <w:r w:rsidRPr="00242A9D">
        <w:rPr>
          <w:rFonts w:asciiTheme="minorHAnsi" w:eastAsia="Times New Roman" w:hAnsiTheme="minorHAnsi" w:cs="Times New Roman"/>
          <w:i/>
          <w:iCs/>
          <w:color w:val="2A2A2A"/>
          <w:sz w:val="24"/>
          <w:szCs w:val="24"/>
          <w:lang w:val="fr-FR" w:eastAsia="fr-FR"/>
        </w:rPr>
        <w:t>« L'intervention est formée par mémoire distinct. Le président de la formation de jugement ou, au Conseil d'Etat, le président de la sous-section chargée de l'instruction ordonne, s'il y a lieu, que ce mémoire en intervention soit communiqué aux parties et fixe le délai imparti à celles-ci pour y répondre. Néanmoins, le jugement de l'affaire principale qui est instruite ne peut être retardé par une intervention.»</w:t>
      </w:r>
    </w:p>
    <w:p w14:paraId="0A304139" w14:textId="77777777" w:rsidR="00390D71" w:rsidRPr="00242A9D" w:rsidRDefault="00390D71" w:rsidP="00390D71">
      <w:pPr>
        <w:shd w:val="clear" w:color="auto" w:fill="FFFFFF"/>
        <w:spacing w:after="135"/>
        <w:jc w:val="both"/>
        <w:rPr>
          <w:rFonts w:eastAsia="Times New Roman" w:cs="Times New Roman"/>
          <w:color w:val="2A2A2A"/>
          <w:sz w:val="24"/>
          <w:szCs w:val="24"/>
          <w:lang w:val="fr-FR" w:eastAsia="fr-FR"/>
        </w:rPr>
      </w:pPr>
      <w:r w:rsidRPr="00242A9D">
        <w:rPr>
          <w:rFonts w:asciiTheme="minorHAnsi" w:eastAsia="Times New Roman" w:hAnsiTheme="minorHAnsi" w:cs="Times New Roman"/>
          <w:color w:val="2A2A2A"/>
          <w:sz w:val="24"/>
          <w:szCs w:val="24"/>
          <w:lang w:val="fr-FR" w:eastAsia="fr-FR"/>
        </w:rPr>
        <w:t>- La demande en intervention formée par requête distincte doit être motivée : </w:t>
      </w:r>
      <w:hyperlink r:id="rId164" w:history="1">
        <w:r w:rsidRPr="00242A9D">
          <w:rPr>
            <w:rFonts w:asciiTheme="minorHAnsi" w:eastAsia="Times New Roman" w:hAnsiTheme="minorHAnsi" w:cs="Times New Roman"/>
            <w:color w:val="4C4C4C"/>
            <w:sz w:val="24"/>
            <w:szCs w:val="24"/>
            <w:u w:val="single"/>
            <w:lang w:val="fr-FR" w:eastAsia="fr-FR"/>
          </w:rPr>
          <w:t>Conseil d'Etat, Section, du 12 juin 1981, 13173 13175, publié au recueil Lebon</w:t>
        </w:r>
      </w:hyperlink>
      <w:proofErr w:type="gramStart"/>
      <w:r w:rsidRPr="00242A9D">
        <w:rPr>
          <w:rFonts w:asciiTheme="minorHAnsi" w:eastAsia="Times New Roman" w:hAnsiTheme="minorHAnsi" w:cs="Times New Roman"/>
          <w:color w:val="2A2A2A"/>
          <w:sz w:val="24"/>
          <w:szCs w:val="24"/>
          <w:lang w:val="fr-FR" w:eastAsia="fr-FR"/>
        </w:rPr>
        <w:t>.</w:t>
      </w:r>
      <w:r w:rsidRPr="00242A9D">
        <w:rPr>
          <w:rFonts w:asciiTheme="minorHAnsi" w:eastAsia="Times New Roman" w:hAnsiTheme="minorHAnsi" w:cs="Times New Roman"/>
          <w:i/>
          <w:iCs/>
          <w:color w:val="2A2A2A"/>
          <w:sz w:val="24"/>
          <w:szCs w:val="24"/>
          <w:lang w:val="fr-FR" w:eastAsia="fr-FR"/>
        </w:rPr>
        <w:t>«</w:t>
      </w:r>
      <w:proofErr w:type="gramEnd"/>
      <w:r w:rsidRPr="00242A9D">
        <w:rPr>
          <w:rFonts w:asciiTheme="minorHAnsi" w:eastAsia="Times New Roman" w:hAnsiTheme="minorHAnsi" w:cs="Times New Roman"/>
          <w:i/>
          <w:iCs/>
          <w:color w:val="2A2A2A"/>
          <w:sz w:val="24"/>
          <w:szCs w:val="24"/>
          <w:lang w:val="fr-FR" w:eastAsia="fr-FR"/>
        </w:rPr>
        <w:t xml:space="preserve"> Une intervention non motivée n'est pas recevable.» </w:t>
      </w:r>
      <w:r w:rsidRPr="00242A9D">
        <w:rPr>
          <w:rFonts w:asciiTheme="minorHAnsi" w:eastAsia="Times New Roman" w:hAnsiTheme="minorHAnsi" w:cs="Times New Roman"/>
          <w:color w:val="2A2A2A"/>
          <w:sz w:val="24"/>
          <w:szCs w:val="24"/>
          <w:lang w:val="fr-FR" w:eastAsia="fr-FR"/>
        </w:rPr>
        <w:t xml:space="preserve">L'intervention est une demande formée par un tiers qui vient se greffer sur un recours contentieux pendant devant la juridiction administrative. </w:t>
      </w:r>
    </w:p>
    <w:p w14:paraId="7842D2A3" w14:textId="77777777" w:rsidR="00390D71" w:rsidRPr="00242A9D" w:rsidRDefault="00390D71" w:rsidP="00390D71">
      <w:pPr>
        <w:shd w:val="clear" w:color="auto" w:fill="FFFFFF"/>
        <w:spacing w:after="135"/>
        <w:jc w:val="both"/>
        <w:rPr>
          <w:rFonts w:asciiTheme="minorHAnsi" w:eastAsia="Times New Roman" w:hAnsiTheme="minorHAnsi" w:cs="Times New Roman"/>
          <w:color w:val="2A2A2A"/>
          <w:sz w:val="24"/>
          <w:szCs w:val="24"/>
          <w:lang w:val="fr-FR" w:eastAsia="fr-FR"/>
        </w:rPr>
      </w:pPr>
      <w:r w:rsidRPr="00242A9D">
        <w:rPr>
          <w:rFonts w:asciiTheme="minorHAnsi" w:eastAsia="Times New Roman" w:hAnsiTheme="minorHAnsi" w:cs="Times New Roman"/>
          <w:color w:val="2A2A2A"/>
          <w:sz w:val="24"/>
          <w:szCs w:val="24"/>
          <w:lang w:val="fr-FR" w:eastAsia="fr-FR"/>
        </w:rPr>
        <w:t>L'intervention peut-être </w:t>
      </w:r>
      <w:r w:rsidRPr="00242A9D">
        <w:rPr>
          <w:rFonts w:asciiTheme="minorHAnsi" w:eastAsia="Times New Roman" w:hAnsiTheme="minorHAnsi" w:cs="Times New Roman"/>
          <w:bCs/>
          <w:color w:val="2A2A2A"/>
          <w:sz w:val="24"/>
          <w:szCs w:val="24"/>
          <w:lang w:val="fr-FR" w:eastAsia="fr-FR"/>
        </w:rPr>
        <w:t>volontaire</w:t>
      </w:r>
      <w:r w:rsidRPr="00242A9D">
        <w:rPr>
          <w:rFonts w:asciiTheme="minorHAnsi" w:eastAsia="Times New Roman" w:hAnsiTheme="minorHAnsi" w:cs="Times New Roman"/>
          <w:color w:val="2A2A2A"/>
          <w:sz w:val="24"/>
          <w:szCs w:val="24"/>
          <w:lang w:val="fr-FR" w:eastAsia="fr-FR"/>
        </w:rPr>
        <w:t>, lorsque le tiers intervient spontanément dans la procédure engagée, c'est d'ailleurs le cas le plus fréquent.</w:t>
      </w:r>
    </w:p>
    <w:p w14:paraId="3697BA7D" w14:textId="77777777" w:rsidR="00390D71" w:rsidRPr="00242A9D" w:rsidRDefault="00390D71" w:rsidP="00390D71">
      <w:pPr>
        <w:shd w:val="clear" w:color="auto" w:fill="FFFFFF"/>
        <w:spacing w:after="135"/>
        <w:jc w:val="both"/>
        <w:rPr>
          <w:rFonts w:asciiTheme="minorHAnsi" w:eastAsia="Times New Roman" w:hAnsiTheme="minorHAnsi" w:cs="Times New Roman"/>
          <w:color w:val="2A2A2A"/>
          <w:sz w:val="24"/>
          <w:szCs w:val="24"/>
          <w:lang w:val="fr-FR" w:eastAsia="fr-FR"/>
        </w:rPr>
      </w:pPr>
      <w:r w:rsidRPr="00242A9D">
        <w:rPr>
          <w:rFonts w:asciiTheme="minorHAnsi" w:eastAsia="Times New Roman" w:hAnsiTheme="minorHAnsi" w:cs="Times New Roman"/>
          <w:bCs/>
          <w:color w:val="2A2A2A"/>
          <w:sz w:val="24"/>
          <w:szCs w:val="24"/>
          <w:lang w:val="fr-FR" w:eastAsia="fr-FR"/>
        </w:rPr>
        <w:t>Quelques rappels de procédure en matière d'intervention :</w:t>
      </w:r>
    </w:p>
    <w:p w14:paraId="75DA303D" w14:textId="77777777" w:rsidR="00390D71" w:rsidRPr="00242A9D" w:rsidRDefault="00390D71" w:rsidP="00390D71">
      <w:pPr>
        <w:shd w:val="clear" w:color="auto" w:fill="FFFFFF"/>
        <w:spacing w:after="135"/>
        <w:jc w:val="both"/>
        <w:rPr>
          <w:rFonts w:asciiTheme="minorHAnsi" w:eastAsia="Times New Roman" w:hAnsiTheme="minorHAnsi" w:cs="Times New Roman"/>
          <w:color w:val="2A2A2A"/>
          <w:sz w:val="24"/>
          <w:szCs w:val="24"/>
          <w:lang w:val="fr-FR" w:eastAsia="fr-FR"/>
        </w:rPr>
      </w:pPr>
      <w:r w:rsidRPr="00242A9D">
        <w:rPr>
          <w:rFonts w:asciiTheme="minorHAnsi" w:eastAsia="Times New Roman" w:hAnsiTheme="minorHAnsi" w:cs="Times New Roman"/>
          <w:color w:val="2A2A2A"/>
          <w:sz w:val="24"/>
          <w:szCs w:val="24"/>
          <w:lang w:val="fr-FR" w:eastAsia="fr-FR"/>
        </w:rPr>
        <w:t xml:space="preserve">- La demande en intervention peut être formée à tout moment de la procédure et pour la première fois en appel : Conseil d'Etat 29 mars 1954, Veuve </w:t>
      </w:r>
      <w:proofErr w:type="spellStart"/>
      <w:r w:rsidRPr="00242A9D">
        <w:rPr>
          <w:rFonts w:asciiTheme="minorHAnsi" w:eastAsia="Times New Roman" w:hAnsiTheme="minorHAnsi" w:cs="Times New Roman"/>
          <w:color w:val="2A2A2A"/>
          <w:sz w:val="24"/>
          <w:szCs w:val="24"/>
          <w:lang w:val="fr-FR" w:eastAsia="fr-FR"/>
        </w:rPr>
        <w:t>Nardon</w:t>
      </w:r>
      <w:proofErr w:type="spellEnd"/>
      <w:r w:rsidRPr="00242A9D">
        <w:rPr>
          <w:rFonts w:asciiTheme="minorHAnsi" w:eastAsia="Times New Roman" w:hAnsiTheme="minorHAnsi" w:cs="Times New Roman"/>
          <w:color w:val="2A2A2A"/>
          <w:sz w:val="24"/>
          <w:szCs w:val="24"/>
          <w:lang w:val="fr-FR" w:eastAsia="fr-FR"/>
        </w:rPr>
        <w:t>, Rec., p. 293)</w:t>
      </w:r>
    </w:p>
    <w:p w14:paraId="4E798467" w14:textId="77777777" w:rsidR="00390D71" w:rsidRPr="00242A9D" w:rsidRDefault="00390D71" w:rsidP="00390D71">
      <w:pPr>
        <w:shd w:val="clear" w:color="auto" w:fill="FFFFFF"/>
        <w:spacing w:after="135"/>
        <w:jc w:val="both"/>
        <w:rPr>
          <w:rFonts w:asciiTheme="minorHAnsi" w:eastAsia="Times New Roman" w:hAnsiTheme="minorHAnsi" w:cs="Times New Roman"/>
          <w:color w:val="2A2A2A"/>
          <w:sz w:val="24"/>
          <w:szCs w:val="24"/>
          <w:lang w:val="fr-FR" w:eastAsia="fr-FR"/>
        </w:rPr>
      </w:pPr>
      <w:r w:rsidRPr="00242A9D">
        <w:rPr>
          <w:rFonts w:asciiTheme="minorHAnsi" w:eastAsia="Times New Roman" w:hAnsiTheme="minorHAnsi" w:cs="Times New Roman"/>
          <w:color w:val="2A2A2A"/>
          <w:sz w:val="24"/>
          <w:szCs w:val="24"/>
          <w:lang w:val="fr-FR" w:eastAsia="fr-FR"/>
        </w:rPr>
        <w:t>- La recevabilité de la demande en intervention est subordonnée à la recevabilité de la requête principale sur laquelle elle vient se greffer :</w:t>
      </w:r>
    </w:p>
    <w:p w14:paraId="26D94101" w14:textId="77777777" w:rsidR="00390D71" w:rsidRPr="00242A9D" w:rsidRDefault="000D440C" w:rsidP="00390D71">
      <w:pPr>
        <w:shd w:val="clear" w:color="auto" w:fill="FFFFFF"/>
        <w:spacing w:after="135"/>
        <w:jc w:val="both"/>
        <w:rPr>
          <w:rFonts w:asciiTheme="minorHAnsi" w:eastAsia="Times New Roman" w:hAnsiTheme="minorHAnsi" w:cs="Times New Roman"/>
          <w:color w:val="2A2A2A"/>
          <w:sz w:val="24"/>
          <w:szCs w:val="24"/>
          <w:lang w:val="fr-FR" w:eastAsia="fr-FR"/>
        </w:rPr>
      </w:pPr>
      <w:hyperlink r:id="rId165" w:history="1">
        <w:r w:rsidR="00390D71" w:rsidRPr="00242A9D">
          <w:rPr>
            <w:rFonts w:asciiTheme="minorHAnsi" w:eastAsia="Times New Roman" w:hAnsiTheme="minorHAnsi" w:cs="Times New Roman"/>
            <w:color w:val="4C4C4C"/>
            <w:sz w:val="24"/>
            <w:szCs w:val="24"/>
            <w:u w:val="single"/>
            <w:lang w:val="fr-FR" w:eastAsia="fr-FR"/>
          </w:rPr>
          <w:t>Conseil d'Etat, 3 / 5 SSR, du 10 novembre 1989, 48932, mentionné aux tables du recueil Lebon</w:t>
        </w:r>
      </w:hyperlink>
      <w:r w:rsidR="00390D71" w:rsidRPr="00242A9D">
        <w:rPr>
          <w:rFonts w:asciiTheme="minorHAnsi" w:eastAsia="Times New Roman" w:hAnsiTheme="minorHAnsi" w:cs="Times New Roman"/>
          <w:color w:val="2A2A2A"/>
          <w:sz w:val="24"/>
          <w:szCs w:val="24"/>
          <w:lang w:val="fr-FR" w:eastAsia="fr-FR"/>
        </w:rPr>
        <w:t>. « Est irrecevable l'intervention présentée à l'appui d'une requête elle-même irrecevable. »</w:t>
      </w:r>
    </w:p>
    <w:p w14:paraId="779F982E" w14:textId="77777777" w:rsidR="00390D71" w:rsidRPr="00242A9D" w:rsidRDefault="00390D71" w:rsidP="00390D71">
      <w:pPr>
        <w:shd w:val="clear" w:color="auto" w:fill="FFFFFF"/>
        <w:spacing w:after="135"/>
        <w:jc w:val="both"/>
        <w:rPr>
          <w:rFonts w:asciiTheme="minorHAnsi" w:eastAsia="Times New Roman" w:hAnsiTheme="minorHAnsi" w:cs="Times New Roman"/>
          <w:color w:val="2A2A2A"/>
          <w:sz w:val="24"/>
          <w:szCs w:val="24"/>
          <w:lang w:val="fr-FR" w:eastAsia="fr-FR"/>
        </w:rPr>
      </w:pPr>
      <w:r w:rsidRPr="00242A9D">
        <w:rPr>
          <w:rFonts w:asciiTheme="minorHAnsi" w:eastAsia="Times New Roman" w:hAnsiTheme="minorHAnsi" w:cs="Times New Roman"/>
          <w:color w:val="2A2A2A"/>
          <w:sz w:val="24"/>
          <w:szCs w:val="24"/>
          <w:lang w:val="fr-FR" w:eastAsia="fr-FR"/>
        </w:rPr>
        <w:t>- L'intervenant doit justifier d'un intérêt à intervenir qui est assez largement admis dans le contentieux de l'annulation pour excès de pouvoir dans la mesure où « il suffit » que l'intervenant justifie d'un intérêt à obtenir l'annulation ou le maintien de la décision querellée. (Conseil d'Etat 29 février 1952, Chambre syndicale des détaillants en articles de sport et camping de France, Rec., p. 143). Dans le contentieux de pleine juridiction, l'intérêt à intervenir est apprécié plus restrictivement et il est donc nécessaire de justifier d'un droit lésé, car </w:t>
      </w:r>
      <w:r w:rsidRPr="00242A9D">
        <w:rPr>
          <w:rFonts w:asciiTheme="minorHAnsi" w:eastAsia="Times New Roman" w:hAnsiTheme="minorHAnsi" w:cs="Times New Roman"/>
          <w:i/>
          <w:iCs/>
          <w:color w:val="2A2A2A"/>
          <w:sz w:val="24"/>
          <w:szCs w:val="24"/>
          <w:lang w:val="fr-FR" w:eastAsia="fr-FR"/>
        </w:rPr>
        <w:t>« sont seules recevables à former une intervention les personnes qui se prévalent d'un droit auquel la décision à rendre est susceptible de préjudicier »</w:t>
      </w:r>
      <w:r w:rsidRPr="00242A9D">
        <w:rPr>
          <w:rFonts w:asciiTheme="minorHAnsi" w:eastAsia="Times New Roman" w:hAnsiTheme="minorHAnsi" w:cs="Times New Roman"/>
          <w:color w:val="2A2A2A"/>
          <w:sz w:val="24"/>
          <w:szCs w:val="24"/>
          <w:lang w:val="fr-FR" w:eastAsia="fr-FR"/>
        </w:rPr>
        <w:t> (Conseil d'Etat, Section, 15 juillet 1957, Ville de Royan et S.A. des casinos de Royan, Rec., p. 499).</w:t>
      </w:r>
    </w:p>
    <w:p w14:paraId="409E0E3A" w14:textId="77777777" w:rsidR="00390D71" w:rsidRPr="00242A9D" w:rsidRDefault="00390D71" w:rsidP="00390D71">
      <w:pPr>
        <w:shd w:val="clear" w:color="auto" w:fill="FFFFFF"/>
        <w:spacing w:after="135"/>
        <w:jc w:val="both"/>
        <w:rPr>
          <w:rFonts w:asciiTheme="minorHAnsi" w:eastAsia="Times New Roman" w:hAnsiTheme="minorHAnsi" w:cs="Times New Roman"/>
          <w:color w:val="2A2A2A"/>
          <w:sz w:val="24"/>
          <w:szCs w:val="24"/>
          <w:lang w:val="fr-FR" w:eastAsia="fr-FR"/>
        </w:rPr>
      </w:pPr>
      <w:r w:rsidRPr="00242A9D">
        <w:rPr>
          <w:rFonts w:asciiTheme="minorHAnsi" w:eastAsia="Times New Roman" w:hAnsiTheme="minorHAnsi" w:cs="Times New Roman"/>
          <w:color w:val="2A2A2A"/>
          <w:sz w:val="24"/>
          <w:szCs w:val="24"/>
          <w:lang w:val="fr-FR" w:eastAsia="fr-FR"/>
        </w:rPr>
        <w:t>- Une intervention ne peut être admise que si son auteur s'associe soit aux conclusions du requérant, soit à celles de l'administration. Irrecevabilité d'une intervention qui tend au rejet de la requête, alors que le ministre de l'agriculture, à qui la requête a été communiquée, a présenté des observations tendant aux mêmes fins que celle-ci. </w:t>
      </w:r>
      <w:hyperlink r:id="rId166" w:history="1">
        <w:r w:rsidRPr="00242A9D">
          <w:rPr>
            <w:rFonts w:asciiTheme="minorHAnsi" w:eastAsia="Times New Roman" w:hAnsiTheme="minorHAnsi" w:cs="Times New Roman"/>
            <w:color w:val="4C4C4C"/>
            <w:sz w:val="24"/>
            <w:szCs w:val="24"/>
            <w:u w:val="single"/>
            <w:lang w:val="fr-FR" w:eastAsia="fr-FR"/>
          </w:rPr>
          <w:t>Conseil d'Etat, 5 / 3 SSR, du 25 novembre 1988, 39558, publié au recueil Lebon</w:t>
        </w:r>
      </w:hyperlink>
      <w:r w:rsidRPr="00242A9D">
        <w:rPr>
          <w:rFonts w:asciiTheme="minorHAnsi" w:eastAsia="Times New Roman" w:hAnsiTheme="minorHAnsi" w:cs="Times New Roman"/>
          <w:color w:val="2A2A2A"/>
          <w:sz w:val="24"/>
          <w:szCs w:val="24"/>
          <w:lang w:val="fr-FR" w:eastAsia="fr-FR"/>
        </w:rPr>
        <w:t>.</w:t>
      </w:r>
    </w:p>
    <w:p w14:paraId="0A94A81B" w14:textId="77777777" w:rsidR="00390D71" w:rsidRPr="00242A9D" w:rsidRDefault="00390D71" w:rsidP="00390D71">
      <w:pPr>
        <w:shd w:val="clear" w:color="auto" w:fill="FFFFFF"/>
        <w:jc w:val="both"/>
        <w:rPr>
          <w:rFonts w:eastAsia="Times New Roman" w:cs="Times New Roman"/>
          <w:color w:val="2A2A2A"/>
          <w:sz w:val="24"/>
          <w:szCs w:val="24"/>
          <w:lang w:val="fr-FR" w:eastAsia="fr-FR"/>
        </w:rPr>
      </w:pPr>
      <w:r w:rsidRPr="00242A9D">
        <w:rPr>
          <w:rFonts w:asciiTheme="minorHAnsi" w:eastAsia="Times New Roman" w:hAnsiTheme="minorHAnsi" w:cs="Times New Roman"/>
          <w:color w:val="2A2A2A"/>
          <w:sz w:val="24"/>
          <w:szCs w:val="24"/>
          <w:lang w:val="fr-FR" w:eastAsia="fr-FR"/>
        </w:rPr>
        <w:t xml:space="preserve">- Enfin, le ministère d'avocat n'est obligatoire que si la requête principale </w:t>
      </w:r>
      <w:proofErr w:type="spellStart"/>
      <w:r w:rsidRPr="00242A9D">
        <w:rPr>
          <w:rFonts w:asciiTheme="minorHAnsi" w:eastAsia="Times New Roman" w:hAnsiTheme="minorHAnsi" w:cs="Times New Roman"/>
          <w:color w:val="2A2A2A"/>
          <w:sz w:val="24"/>
          <w:szCs w:val="24"/>
          <w:lang w:val="fr-FR" w:eastAsia="fr-FR"/>
        </w:rPr>
        <w:t>est elle</w:t>
      </w:r>
      <w:proofErr w:type="spellEnd"/>
      <w:r w:rsidRPr="00242A9D">
        <w:rPr>
          <w:rFonts w:asciiTheme="minorHAnsi" w:eastAsia="Times New Roman" w:hAnsiTheme="minorHAnsi" w:cs="Times New Roman"/>
          <w:color w:val="2A2A2A"/>
          <w:sz w:val="24"/>
          <w:szCs w:val="24"/>
          <w:lang w:val="fr-FR" w:eastAsia="fr-FR"/>
        </w:rPr>
        <w:t xml:space="preserve"> même soumise à cette </w:t>
      </w:r>
      <w:r w:rsidRPr="00242A9D">
        <w:rPr>
          <w:rFonts w:asciiTheme="minorHAnsi" w:eastAsia="Times New Roman" w:hAnsiTheme="minorHAnsi" w:cs="Times New Roman"/>
          <w:color w:val="2A2A2A"/>
          <w:sz w:val="24"/>
          <w:szCs w:val="24"/>
          <w:lang w:val="fr-FR" w:eastAsia="fr-FR"/>
        </w:rPr>
        <w:lastRenderedPageBreak/>
        <w:t>obligation. (Conseil d'Etat 16 mai 1956, sieur Briand, Rec., p. 212).</w:t>
      </w:r>
    </w:p>
    <w:p w14:paraId="0401CFE8" w14:textId="77777777" w:rsidR="00390D71" w:rsidRPr="00242A9D" w:rsidRDefault="00390D71" w:rsidP="00390D71">
      <w:pPr>
        <w:shd w:val="clear" w:color="auto" w:fill="FFFFFF"/>
        <w:jc w:val="both"/>
        <w:rPr>
          <w:rFonts w:asciiTheme="minorHAnsi" w:hAnsiTheme="minorHAnsi"/>
          <w:sz w:val="24"/>
          <w:szCs w:val="24"/>
          <w:lang w:val="fr-FR"/>
        </w:rPr>
      </w:pPr>
    </w:p>
    <w:p w14:paraId="54919E51" w14:textId="77777777" w:rsidR="00390D71" w:rsidRPr="00242A9D" w:rsidRDefault="00390D71" w:rsidP="00390D71">
      <w:pPr>
        <w:pStyle w:val="Titre1"/>
        <w:shd w:val="clear" w:color="auto" w:fill="FFFFFF"/>
        <w:spacing w:before="0" w:after="225"/>
        <w:jc w:val="both"/>
        <w:rPr>
          <w:rFonts w:asciiTheme="minorHAnsi" w:hAnsiTheme="minorHAnsi"/>
          <w:b w:val="0"/>
          <w:color w:val="343231"/>
          <w:sz w:val="24"/>
          <w:szCs w:val="24"/>
          <w:lang w:val="fr-FR"/>
        </w:rPr>
      </w:pPr>
      <w:r w:rsidRPr="00242A9D">
        <w:rPr>
          <w:rFonts w:asciiTheme="minorHAnsi" w:hAnsiTheme="minorHAnsi"/>
          <w:b w:val="0"/>
          <w:color w:val="343231"/>
          <w:sz w:val="24"/>
          <w:szCs w:val="24"/>
          <w:lang w:val="fr-FR"/>
        </w:rPr>
        <w:t>L’intervention est-elle toujours volontaire dans un contentieux administratif.</w:t>
      </w:r>
    </w:p>
    <w:p w14:paraId="71737B9D" w14:textId="77777777" w:rsidR="00390D71" w:rsidRPr="00242A9D" w:rsidRDefault="00390D71" w:rsidP="00390D71">
      <w:pPr>
        <w:pStyle w:val="NormalWeb"/>
        <w:spacing w:before="0" w:beforeAutospacing="0" w:after="0" w:afterAutospacing="0" w:line="312" w:lineRule="atLeast"/>
        <w:jc w:val="both"/>
        <w:rPr>
          <w:rFonts w:asciiTheme="minorHAnsi" w:hAnsiTheme="minorHAnsi" w:cs="Arial"/>
          <w:color w:val="343231"/>
        </w:rPr>
      </w:pPr>
      <w:r w:rsidRPr="00242A9D">
        <w:rPr>
          <w:rFonts w:asciiTheme="minorHAnsi" w:hAnsiTheme="minorHAnsi" w:cs="Arial"/>
          <w:color w:val="343231"/>
        </w:rPr>
        <w:t>Contrairement à </w:t>
      </w:r>
      <w:hyperlink r:id="rId167" w:tgtFrame="_blank" w:history="1">
        <w:r w:rsidRPr="00242A9D">
          <w:rPr>
            <w:rStyle w:val="Lienhypertexte"/>
            <w:rFonts w:asciiTheme="minorHAnsi" w:hAnsiTheme="minorHAnsi" w:cs="Arial"/>
            <w:color w:val="AF002E"/>
          </w:rPr>
          <w:t>l’article 332</w:t>
        </w:r>
      </w:hyperlink>
      <w:r w:rsidRPr="00242A9D">
        <w:rPr>
          <w:rFonts w:asciiTheme="minorHAnsi" w:hAnsiTheme="minorHAnsi" w:cs="Arial"/>
          <w:color w:val="343231"/>
        </w:rPr>
        <w:t>  du code de procédure civile qui dispose que </w:t>
      </w:r>
      <w:r w:rsidRPr="00242A9D">
        <w:rPr>
          <w:rStyle w:val="Accentuation"/>
          <w:rFonts w:asciiTheme="minorHAnsi" w:hAnsiTheme="minorHAnsi" w:cs="Arial"/>
          <w:color w:val="343231"/>
          <w:bdr w:val="none" w:sz="0" w:space="0" w:color="auto" w:frame="1"/>
        </w:rPr>
        <w:t>« Le juge peut inviter les parties à mettre en cause tous les intéressés dont la présence lui paraît nécessaire à la solution du litige » (mise en cause, appel en garantie, intervention forcée…),</w:t>
      </w:r>
      <w:r w:rsidRPr="00242A9D">
        <w:rPr>
          <w:rFonts w:asciiTheme="minorHAnsi" w:hAnsiTheme="minorHAnsi" w:cs="Arial"/>
          <w:color w:val="343231"/>
        </w:rPr>
        <w:t> le contentieux administratif réserve le vocable « intervention » à la personne qui n’a pas été appelée par le juge administratif à l’audience et qui présente </w:t>
      </w:r>
      <w:r w:rsidRPr="00242A9D">
        <w:rPr>
          <w:rStyle w:val="lev"/>
          <w:rFonts w:asciiTheme="minorHAnsi" w:hAnsiTheme="minorHAnsi" w:cs="Arial"/>
          <w:color w:val="343231"/>
          <w:bdr w:val="none" w:sz="0" w:space="0" w:color="auto" w:frame="1"/>
        </w:rPr>
        <w:t>spontanément</w:t>
      </w:r>
      <w:r w:rsidRPr="00242A9D">
        <w:rPr>
          <w:rFonts w:asciiTheme="minorHAnsi" w:hAnsiTheme="minorHAnsi" w:cs="Arial"/>
          <w:color w:val="343231"/>
        </w:rPr>
        <w:t> des écritures qui s’intituleront « mémoire en intervention ». Prévue par l’article </w:t>
      </w:r>
      <w:hyperlink r:id="rId168" w:tgtFrame="_blank" w:history="1">
        <w:r w:rsidRPr="00242A9D">
          <w:rPr>
            <w:rStyle w:val="Lienhypertexte"/>
            <w:rFonts w:asciiTheme="minorHAnsi" w:hAnsiTheme="minorHAnsi" w:cs="Arial"/>
            <w:color w:val="AF002E"/>
          </w:rPr>
          <w:t>R.632-1</w:t>
        </w:r>
      </w:hyperlink>
      <w:r w:rsidRPr="00242A9D">
        <w:rPr>
          <w:rFonts w:asciiTheme="minorHAnsi" w:hAnsiTheme="minorHAnsi" w:cs="Arial"/>
          <w:color w:val="343231"/>
        </w:rPr>
        <w:t> du code de justice administrative, l’intervention</w:t>
      </w:r>
      <w:r w:rsidRPr="00242A9D">
        <w:rPr>
          <w:rStyle w:val="lev"/>
          <w:rFonts w:asciiTheme="minorHAnsi" w:hAnsiTheme="minorHAnsi" w:cs="Arial"/>
          <w:color w:val="343231"/>
          <w:bdr w:val="none" w:sz="0" w:space="0" w:color="auto" w:frame="1"/>
        </w:rPr>
        <w:t> est toujours volontaire et donc jamais forcée comme en procédure civile</w:t>
      </w:r>
      <w:r w:rsidRPr="00242A9D">
        <w:rPr>
          <w:rFonts w:asciiTheme="minorHAnsi" w:hAnsiTheme="minorHAnsi" w:cs="Arial"/>
          <w:color w:val="343231"/>
        </w:rPr>
        <w:t>. En dehors du requérant et du défendeur, le juge administratif peut appeler certains tiers à l’instance comme une caisse primaire d’assurance maladie, le bénéficiaire d’une autorisation d’urbanisme …. Le simple fait que la requête introductive d’instance leur soit communiquée en fait de vraies parties à l’instance et leurs écritures doivent donc être intitulé « mémoire en défense » et non pas « mémoire en intervention ».</w:t>
      </w:r>
    </w:p>
    <w:p w14:paraId="765A2F57" w14:textId="77777777" w:rsidR="00390D71" w:rsidRPr="00242A9D" w:rsidRDefault="00390D71" w:rsidP="00390D71">
      <w:pPr>
        <w:pStyle w:val="NormalWeb"/>
        <w:spacing w:before="0" w:beforeAutospacing="0" w:after="0" w:afterAutospacing="0" w:line="312" w:lineRule="atLeast"/>
        <w:jc w:val="both"/>
        <w:rPr>
          <w:rStyle w:val="lev"/>
          <w:rFonts w:asciiTheme="minorHAnsi" w:hAnsiTheme="minorHAnsi" w:cs="Arial"/>
          <w:color w:val="343231"/>
          <w:bdr w:val="none" w:sz="0" w:space="0" w:color="auto" w:frame="1"/>
        </w:rPr>
      </w:pPr>
    </w:p>
    <w:p w14:paraId="7CD71FCD" w14:textId="77777777" w:rsidR="00390D71" w:rsidRPr="00242A9D" w:rsidRDefault="00390D71" w:rsidP="00390D71">
      <w:pPr>
        <w:pStyle w:val="NormalWeb"/>
        <w:spacing w:before="0" w:beforeAutospacing="0" w:after="0" w:afterAutospacing="0" w:line="312" w:lineRule="atLeast"/>
        <w:jc w:val="both"/>
        <w:rPr>
          <w:rStyle w:val="lev"/>
          <w:rFonts w:asciiTheme="minorHAnsi" w:hAnsiTheme="minorHAnsi" w:cs="Arial"/>
          <w:color w:val="343231"/>
          <w:bdr w:val="none" w:sz="0" w:space="0" w:color="auto" w:frame="1"/>
        </w:rPr>
      </w:pPr>
      <w:r w:rsidRPr="00242A9D">
        <w:rPr>
          <w:rStyle w:val="lev"/>
          <w:rFonts w:asciiTheme="minorHAnsi" w:hAnsiTheme="minorHAnsi" w:cs="Arial"/>
          <w:color w:val="343231"/>
          <w:bdr w:val="none" w:sz="0" w:space="0" w:color="auto" w:frame="1"/>
        </w:rPr>
        <w:t>a – Le vocable « mémoire en intervention » est réservé à la personne qui n’a pas été appelée par le juge administratif à l’audience et qui présente spontanément des écritures. Prévue par l’article </w:t>
      </w:r>
      <w:hyperlink r:id="rId169" w:tgtFrame="_blank" w:history="1">
        <w:r w:rsidRPr="00242A9D">
          <w:rPr>
            <w:rStyle w:val="Lienhypertexte"/>
            <w:rFonts w:asciiTheme="minorHAnsi" w:hAnsiTheme="minorHAnsi" w:cs="Arial"/>
            <w:b/>
            <w:bCs/>
            <w:color w:val="AF002E"/>
            <w:bdr w:val="none" w:sz="0" w:space="0" w:color="auto" w:frame="1"/>
          </w:rPr>
          <w:t>R.632-1</w:t>
        </w:r>
      </w:hyperlink>
      <w:r w:rsidRPr="00242A9D">
        <w:rPr>
          <w:rStyle w:val="lev"/>
          <w:rFonts w:asciiTheme="minorHAnsi" w:hAnsiTheme="minorHAnsi" w:cs="Arial"/>
          <w:color w:val="343231"/>
          <w:bdr w:val="none" w:sz="0" w:space="0" w:color="auto" w:frame="1"/>
        </w:rPr>
        <w:t> du code de justice administrative, elle est toujours volontaire.</w:t>
      </w:r>
    </w:p>
    <w:p w14:paraId="63EBFDC5" w14:textId="77777777" w:rsidR="00390D71" w:rsidRPr="00242A9D" w:rsidRDefault="00390D71" w:rsidP="00390D71">
      <w:pPr>
        <w:pStyle w:val="NormalWeb"/>
        <w:spacing w:before="0" w:beforeAutospacing="0" w:after="0" w:afterAutospacing="0" w:line="312" w:lineRule="atLeast"/>
        <w:jc w:val="both"/>
        <w:rPr>
          <w:rFonts w:asciiTheme="minorHAnsi" w:hAnsiTheme="minorHAnsi" w:cs="Arial"/>
          <w:color w:val="343231"/>
        </w:rPr>
      </w:pPr>
    </w:p>
    <w:p w14:paraId="6F7369F9" w14:textId="77777777" w:rsidR="00390D71" w:rsidRPr="00242A9D" w:rsidRDefault="00390D71" w:rsidP="00390D71">
      <w:pPr>
        <w:pStyle w:val="NormalWeb"/>
        <w:spacing w:before="0" w:beforeAutospacing="0" w:after="0" w:afterAutospacing="0" w:line="312" w:lineRule="atLeast"/>
        <w:jc w:val="both"/>
        <w:rPr>
          <w:rFonts w:asciiTheme="minorHAnsi" w:hAnsiTheme="minorHAnsi" w:cs="Arial"/>
          <w:color w:val="343231"/>
        </w:rPr>
      </w:pPr>
      <w:r w:rsidRPr="00242A9D">
        <w:rPr>
          <w:rFonts w:asciiTheme="minorHAnsi" w:hAnsiTheme="minorHAnsi" w:cs="Arial"/>
          <w:color w:val="343231"/>
        </w:rPr>
        <w:t>En effet, l’article </w:t>
      </w:r>
      <w:hyperlink r:id="rId170" w:tgtFrame="_blank" w:history="1">
        <w:r w:rsidRPr="00242A9D">
          <w:rPr>
            <w:rStyle w:val="Lienhypertexte"/>
            <w:rFonts w:asciiTheme="minorHAnsi" w:hAnsiTheme="minorHAnsi" w:cs="Arial"/>
            <w:color w:val="AF002E"/>
          </w:rPr>
          <w:t>R.632-1</w:t>
        </w:r>
      </w:hyperlink>
      <w:r w:rsidRPr="00242A9D">
        <w:rPr>
          <w:rFonts w:asciiTheme="minorHAnsi" w:hAnsiTheme="minorHAnsi" w:cs="Arial"/>
          <w:color w:val="343231"/>
        </w:rPr>
        <w:t> du code de justice administrative dispose que : « L'intervention est formée par mémoire distinct. Lorsque l'intervention est formée par une personne mentionnée au premier alinéa de l'article </w:t>
      </w:r>
      <w:hyperlink r:id="rId171" w:tgtFrame="_blank" w:history="1">
        <w:r w:rsidRPr="00242A9D">
          <w:rPr>
            <w:rStyle w:val="Lienhypertexte"/>
            <w:rFonts w:asciiTheme="minorHAnsi" w:hAnsiTheme="minorHAnsi" w:cs="Arial"/>
            <w:color w:val="AF002E"/>
          </w:rPr>
          <w:t>R. 414-1</w:t>
        </w:r>
      </w:hyperlink>
      <w:r w:rsidRPr="00242A9D">
        <w:rPr>
          <w:rFonts w:asciiTheme="minorHAnsi" w:hAnsiTheme="minorHAnsi" w:cs="Arial"/>
          <w:color w:val="343231"/>
        </w:rPr>
        <w:t>, elle est présentée dans les conditions prévues par cet article et par l'article </w:t>
      </w:r>
      <w:hyperlink r:id="rId172" w:tgtFrame="_blank" w:history="1">
        <w:r w:rsidRPr="00242A9D">
          <w:rPr>
            <w:rStyle w:val="Lienhypertexte"/>
            <w:rFonts w:asciiTheme="minorHAnsi" w:hAnsiTheme="minorHAnsi" w:cs="Arial"/>
            <w:color w:val="AF002E"/>
          </w:rPr>
          <w:t>R. 414-3</w:t>
        </w:r>
      </w:hyperlink>
      <w:r w:rsidRPr="00242A9D">
        <w:rPr>
          <w:rFonts w:asciiTheme="minorHAnsi" w:hAnsiTheme="minorHAnsi" w:cs="Arial"/>
          <w:color w:val="343231"/>
        </w:rPr>
        <w:t>.</w:t>
      </w:r>
    </w:p>
    <w:p w14:paraId="39B55584" w14:textId="77777777" w:rsidR="00390D71" w:rsidRPr="00242A9D" w:rsidRDefault="00390D71" w:rsidP="00390D71">
      <w:pPr>
        <w:pStyle w:val="NormalWeb"/>
        <w:spacing w:before="0" w:beforeAutospacing="0" w:after="0" w:afterAutospacing="0" w:line="312" w:lineRule="atLeast"/>
        <w:jc w:val="both"/>
        <w:rPr>
          <w:rFonts w:asciiTheme="minorHAnsi" w:hAnsiTheme="minorHAnsi" w:cs="Arial"/>
          <w:color w:val="343231"/>
        </w:rPr>
      </w:pPr>
    </w:p>
    <w:p w14:paraId="7C9E7D8B" w14:textId="77777777" w:rsidR="00390D71" w:rsidRPr="00242A9D" w:rsidRDefault="00390D71" w:rsidP="00390D71">
      <w:pPr>
        <w:pStyle w:val="NormalWeb"/>
        <w:spacing w:before="0" w:beforeAutospacing="0" w:after="0" w:afterAutospacing="0" w:line="312" w:lineRule="atLeast"/>
        <w:jc w:val="both"/>
        <w:rPr>
          <w:rFonts w:asciiTheme="minorHAnsi" w:hAnsiTheme="minorHAnsi" w:cs="Arial"/>
          <w:color w:val="343231"/>
        </w:rPr>
      </w:pPr>
      <w:r w:rsidRPr="00242A9D">
        <w:rPr>
          <w:rFonts w:asciiTheme="minorHAnsi" w:hAnsiTheme="minorHAnsi" w:cs="Arial"/>
          <w:color w:val="343231"/>
        </w:rPr>
        <w:t xml:space="preserve">Lorsque l'intervention est formée au moyen du </w:t>
      </w:r>
      <w:proofErr w:type="spellStart"/>
      <w:r w:rsidRPr="00242A9D">
        <w:rPr>
          <w:rFonts w:asciiTheme="minorHAnsi" w:hAnsiTheme="minorHAnsi" w:cs="Arial"/>
          <w:color w:val="343231"/>
        </w:rPr>
        <w:t>téléservice</w:t>
      </w:r>
      <w:proofErr w:type="spellEnd"/>
      <w:r w:rsidRPr="00242A9D">
        <w:rPr>
          <w:rFonts w:asciiTheme="minorHAnsi" w:hAnsiTheme="minorHAnsi" w:cs="Arial"/>
          <w:color w:val="343231"/>
        </w:rPr>
        <w:t xml:space="preserve"> mentionné à l'article </w:t>
      </w:r>
      <w:hyperlink r:id="rId173" w:tgtFrame="_blank" w:history="1">
        <w:r w:rsidRPr="00242A9D">
          <w:rPr>
            <w:rStyle w:val="Lienhypertexte"/>
            <w:rFonts w:asciiTheme="minorHAnsi" w:hAnsiTheme="minorHAnsi" w:cs="Arial"/>
            <w:color w:val="AF002E"/>
          </w:rPr>
          <w:t>R. 414-6</w:t>
        </w:r>
      </w:hyperlink>
      <w:r w:rsidRPr="00242A9D">
        <w:rPr>
          <w:rFonts w:asciiTheme="minorHAnsi" w:hAnsiTheme="minorHAnsi" w:cs="Arial"/>
          <w:color w:val="343231"/>
        </w:rPr>
        <w:t xml:space="preserve">, elle est présentée dans les conditions prévues par cet article. Le président de la formation de jugement ou le président de la chambre chargée de l'instruction ordonne, s'il y a lieu, que ce mémoire en intervention soit communiqué aux parties et fixe le délai imparti à celles-ci pour y répondre. </w:t>
      </w:r>
    </w:p>
    <w:p w14:paraId="67434078" w14:textId="77777777" w:rsidR="00390D71" w:rsidRPr="00242A9D" w:rsidRDefault="00390D71" w:rsidP="00390D71">
      <w:pPr>
        <w:pStyle w:val="NormalWeb"/>
        <w:spacing w:before="0" w:beforeAutospacing="0" w:after="0" w:afterAutospacing="0" w:line="312" w:lineRule="atLeast"/>
        <w:jc w:val="both"/>
        <w:rPr>
          <w:rFonts w:asciiTheme="minorHAnsi" w:hAnsiTheme="minorHAnsi" w:cs="Arial"/>
          <w:color w:val="343231"/>
        </w:rPr>
      </w:pPr>
      <w:r w:rsidRPr="00242A9D">
        <w:rPr>
          <w:rFonts w:asciiTheme="minorHAnsi" w:hAnsiTheme="minorHAnsi" w:cs="Arial"/>
          <w:color w:val="343231"/>
        </w:rPr>
        <w:t>Néanmoins, le jugement de l'affaire principale qui est instruite ne peut être retardé par une intervention. »</w:t>
      </w:r>
    </w:p>
    <w:p w14:paraId="1A0D28EB" w14:textId="77777777" w:rsidR="00390D71" w:rsidRPr="00242A9D" w:rsidRDefault="00390D71" w:rsidP="00390D71">
      <w:pPr>
        <w:pStyle w:val="NormalWeb"/>
        <w:spacing w:before="240" w:beforeAutospacing="0" w:after="240" w:afterAutospacing="0" w:line="312" w:lineRule="atLeast"/>
        <w:jc w:val="both"/>
        <w:rPr>
          <w:rFonts w:asciiTheme="minorHAnsi" w:hAnsiTheme="minorHAnsi" w:cs="Arial"/>
          <w:color w:val="343231"/>
        </w:rPr>
      </w:pPr>
      <w:proofErr w:type="gramStart"/>
      <w:r w:rsidRPr="00242A9D">
        <w:rPr>
          <w:rStyle w:val="lev"/>
          <w:rFonts w:asciiTheme="minorHAnsi" w:hAnsiTheme="minorHAnsi" w:cs="Arial"/>
          <w:color w:val="343231"/>
          <w:bdr w:val="none" w:sz="0" w:space="0" w:color="auto" w:frame="1"/>
        </w:rPr>
        <w:t>b</w:t>
      </w:r>
      <w:proofErr w:type="gramEnd"/>
      <w:r w:rsidRPr="00242A9D">
        <w:rPr>
          <w:rStyle w:val="lev"/>
          <w:rFonts w:asciiTheme="minorHAnsi" w:hAnsiTheme="minorHAnsi" w:cs="Arial"/>
          <w:color w:val="343231"/>
          <w:bdr w:val="none" w:sz="0" w:space="0" w:color="auto" w:frame="1"/>
        </w:rPr>
        <w:t xml:space="preserve"> - En dehors du requérant et du défendeur, le juge administratif peut appeler certains tiers à l’instance comme une caisse primaire d’assurance maladie, le bénéficiaire d’une autorisation d’urbanisme …</w:t>
      </w:r>
    </w:p>
    <w:p w14:paraId="05E77360" w14:textId="77777777" w:rsidR="00390D71" w:rsidRPr="00242A9D" w:rsidRDefault="00390D71" w:rsidP="00390D71">
      <w:pPr>
        <w:pStyle w:val="NormalWeb"/>
        <w:spacing w:before="240" w:beforeAutospacing="0" w:after="240" w:afterAutospacing="0" w:line="312" w:lineRule="atLeast"/>
        <w:jc w:val="both"/>
        <w:rPr>
          <w:rFonts w:asciiTheme="minorHAnsi" w:hAnsiTheme="minorHAnsi" w:cs="Arial"/>
          <w:color w:val="343231"/>
        </w:rPr>
      </w:pPr>
      <w:r w:rsidRPr="00242A9D">
        <w:rPr>
          <w:rFonts w:asciiTheme="minorHAnsi" w:hAnsiTheme="minorHAnsi" w:cs="Arial"/>
          <w:color w:val="343231"/>
        </w:rPr>
        <w:t>Le simple fait que la requête introductive d’instance leur soit communiquée en fait de vraies parties à l’instance et leur mémoire doit être intitulé « mémoire en défense » et non pas « mémoire en intervention ».</w:t>
      </w:r>
    </w:p>
    <w:p w14:paraId="1B41DF9A" w14:textId="77777777" w:rsidR="00390D71" w:rsidRPr="00242A9D" w:rsidRDefault="00390D71" w:rsidP="00390D71">
      <w:pPr>
        <w:jc w:val="both"/>
        <w:rPr>
          <w:b/>
          <w:sz w:val="28"/>
          <w:szCs w:val="28"/>
          <w:lang w:val="fr-FR"/>
        </w:rPr>
      </w:pPr>
      <w:r w:rsidRPr="00242A9D">
        <w:rPr>
          <w:b/>
          <w:sz w:val="28"/>
          <w:szCs w:val="28"/>
          <w:lang w:val="fr-FR"/>
        </w:rPr>
        <w:t>3 - Une requête faxée même non signée peut être régularisée mais uniquement via l'application Télé recours.</w:t>
      </w:r>
    </w:p>
    <w:p w14:paraId="492BD37D" w14:textId="77777777" w:rsidR="00390D71" w:rsidRPr="00242A9D" w:rsidRDefault="00390D71" w:rsidP="00390D71">
      <w:pPr>
        <w:rPr>
          <w:b/>
          <w:lang w:val="fr-FR"/>
        </w:rPr>
      </w:pPr>
    </w:p>
    <w:p w14:paraId="315D3342" w14:textId="77777777" w:rsidR="00390D71" w:rsidRPr="00242A9D" w:rsidRDefault="00390D71" w:rsidP="00390D71">
      <w:pPr>
        <w:pBdr>
          <w:top w:val="single" w:sz="4" w:space="1" w:color="auto"/>
          <w:left w:val="single" w:sz="4" w:space="4" w:color="auto"/>
          <w:bottom w:val="single" w:sz="4" w:space="1" w:color="auto"/>
          <w:right w:val="single" w:sz="4" w:space="4" w:color="auto"/>
        </w:pBdr>
        <w:rPr>
          <w:lang w:val="fr-FR"/>
        </w:rPr>
      </w:pPr>
      <w:r w:rsidRPr="00242A9D">
        <w:rPr>
          <w:b/>
          <w:lang w:val="fr-FR"/>
        </w:rPr>
        <w:t>ATTENTION :</w:t>
      </w:r>
      <w:r w:rsidRPr="00242A9D">
        <w:rPr>
          <w:lang w:val="fr-FR"/>
        </w:rPr>
        <w:t xml:space="preserve"> la requête doit être signée mais une juridiction administrative ne peut la rejeter comme irrecevable pour ce motif qu'après avoir invité le requérant à la régulariser, </w:t>
      </w:r>
      <w:r w:rsidRPr="00242A9D">
        <w:rPr>
          <w:b/>
          <w:u w:val="single"/>
          <w:lang w:val="fr-FR"/>
        </w:rPr>
        <w:t>sauf dans le cas où une fin de non-recevoir fondée sur le défaut de signature a été soulevée par une partie et communiquée au requérant</w:t>
      </w:r>
      <w:r w:rsidRPr="00242A9D">
        <w:rPr>
          <w:lang w:val="fr-FR"/>
        </w:rPr>
        <w:t>.  La régularisation de cette cause d'irrecevabilité peut intervenir tant que l'instruction n'a pas été close conformément aux dispositions des articles R. 613-1 à R. 613-4 du code de justice administrative. </w:t>
      </w:r>
    </w:p>
    <w:p w14:paraId="5F844470" w14:textId="77777777" w:rsidR="00390D71" w:rsidRPr="00242A9D" w:rsidRDefault="00390D71" w:rsidP="00390D71">
      <w:pPr>
        <w:rPr>
          <w:lang w:val="fr-FR"/>
        </w:rPr>
      </w:pPr>
    </w:p>
    <w:p w14:paraId="7042783E" w14:textId="77777777" w:rsidR="00390D71" w:rsidRPr="00242A9D" w:rsidRDefault="00390D71" w:rsidP="00390D71">
      <w:pPr>
        <w:rPr>
          <w:lang w:val="fr-FR"/>
        </w:rPr>
      </w:pPr>
    </w:p>
    <w:p w14:paraId="410BD085" w14:textId="77777777" w:rsidR="00390D71" w:rsidRPr="00242A9D" w:rsidRDefault="00390D71" w:rsidP="00390D71">
      <w:pPr>
        <w:pStyle w:val="Paragraphedeliste"/>
        <w:widowControl/>
        <w:numPr>
          <w:ilvl w:val="0"/>
          <w:numId w:val="21"/>
        </w:numPr>
        <w:autoSpaceDE/>
        <w:autoSpaceDN/>
        <w:spacing w:before="0" w:after="200" w:line="276" w:lineRule="auto"/>
        <w:contextualSpacing/>
        <w:rPr>
          <w:b/>
          <w:lang w:val="fr-FR"/>
        </w:rPr>
      </w:pPr>
      <w:r w:rsidRPr="00242A9D">
        <w:rPr>
          <w:b/>
          <w:lang w:val="fr-FR"/>
        </w:rPr>
        <w:t>La requête doit être signée.</w:t>
      </w:r>
    </w:p>
    <w:p w14:paraId="7D4B4AAA" w14:textId="77777777" w:rsidR="00390D71" w:rsidRPr="00242A9D" w:rsidRDefault="00390D71" w:rsidP="00390D71">
      <w:pPr>
        <w:jc w:val="both"/>
        <w:rPr>
          <w:i/>
          <w:lang w:val="fr-FR"/>
        </w:rPr>
      </w:pPr>
      <w:r w:rsidRPr="00242A9D">
        <w:rPr>
          <w:i/>
          <w:lang w:val="fr-FR"/>
        </w:rPr>
        <w:lastRenderedPageBreak/>
        <w:t xml:space="preserve">« En vertu d'une règle générale de procédure applicable, même sans texte, devant toute juridiction administrative, les requêtes et les mémoires doivent, à peine d'irrecevabilité, être signés par leur auteur ou son mandataire. Saisie d'une requête ne respectant pas cette prescription, </w:t>
      </w:r>
      <w:r w:rsidRPr="00242A9D">
        <w:rPr>
          <w:b/>
          <w:i/>
          <w:u w:val="single"/>
          <w:lang w:val="fr-FR"/>
        </w:rPr>
        <w:t>une juridiction administrative ne peut la rejeter comme irrecevable pour ce motif qu'après avoir invité le requérant à la régulariser,</w:t>
      </w:r>
      <w:r w:rsidRPr="00242A9D">
        <w:rPr>
          <w:i/>
          <w:lang w:val="fr-FR"/>
        </w:rPr>
        <w:t xml:space="preserve"> sauf dans le cas où une fin de non-recevoir fondée sur le défaut de signature a été soulevée par une partie et communiquée au requérant.  La régularisation de cette cause d'irrecevabilité peut intervenir tant que l'instruction n'a pas été close conformément aux dispositions des articles R. 613-1 à R. 613-4 du code de justice administrative. »</w:t>
      </w:r>
    </w:p>
    <w:p w14:paraId="4C7C5F7B" w14:textId="77777777" w:rsidR="00390D71" w:rsidRPr="00242A9D" w:rsidRDefault="000D440C" w:rsidP="00390D71">
      <w:pPr>
        <w:jc w:val="both"/>
        <w:rPr>
          <w:lang w:val="fr-FR"/>
        </w:rPr>
      </w:pPr>
      <w:hyperlink r:id="rId174" w:history="1">
        <w:r w:rsidR="00390D71" w:rsidRPr="00242A9D">
          <w:rPr>
            <w:rStyle w:val="Lienhypertexte"/>
            <w:lang w:val="fr-FR"/>
          </w:rPr>
          <w:t>Conseil d'État, 5ème - 4ème chambres réunies, 18/12/2017, 403734</w:t>
        </w:r>
      </w:hyperlink>
    </w:p>
    <w:p w14:paraId="5A67D7F6" w14:textId="77777777" w:rsidR="00390D71" w:rsidRPr="00242A9D" w:rsidRDefault="00390D71" w:rsidP="00390D71">
      <w:pPr>
        <w:pStyle w:val="NormalWeb"/>
        <w:shd w:val="clear" w:color="auto" w:fill="F3F3F3"/>
        <w:jc w:val="both"/>
        <w:rPr>
          <w:color w:val="434343"/>
          <w:spacing w:val="7"/>
        </w:rPr>
      </w:pPr>
      <w:r w:rsidRPr="00242A9D">
        <w:rPr>
          <w:color w:val="434343"/>
          <w:spacing w:val="7"/>
        </w:rPr>
        <w:t xml:space="preserve">Il résulte de ces dispositions qu'une requête est irrecevable et doit être rejetée comme telle </w:t>
      </w:r>
      <w:r w:rsidRPr="00242A9D">
        <w:rPr>
          <w:b/>
          <w:color w:val="434343"/>
          <w:spacing w:val="7"/>
          <w:u w:val="single"/>
        </w:rPr>
        <w:t>lorsque son auteur n'a pas, en dépit d'une invitation à régulariser,</w:t>
      </w:r>
      <w:r w:rsidRPr="00242A9D">
        <w:rPr>
          <w:color w:val="434343"/>
          <w:spacing w:val="7"/>
        </w:rPr>
        <w:t xml:space="preserve"> produit la décision attaquée ou, en cas d'impossibilité, tout document apportant la preuve des diligences qu'il a accomplies pour en obtenir la communication.</w:t>
      </w:r>
    </w:p>
    <w:p w14:paraId="5CD4CFE2" w14:textId="77777777" w:rsidR="00390D71" w:rsidRPr="00242A9D" w:rsidRDefault="00390D71" w:rsidP="00390D71">
      <w:pPr>
        <w:pStyle w:val="paragraphe-bofip"/>
        <w:shd w:val="clear" w:color="auto" w:fill="FFFFFF"/>
        <w:spacing w:before="0" w:beforeAutospacing="0" w:after="150" w:afterAutospacing="0"/>
        <w:jc w:val="both"/>
        <w:rPr>
          <w:rFonts w:asciiTheme="minorHAnsi" w:hAnsiTheme="minorHAnsi" w:cs="Arial"/>
          <w:color w:val="333333"/>
        </w:rPr>
      </w:pPr>
      <w:bookmarkStart w:id="1" w:name="40"/>
      <w:bookmarkStart w:id="2" w:name="40_019"/>
      <w:bookmarkEnd w:id="1"/>
      <w:bookmarkEnd w:id="2"/>
      <w:r w:rsidRPr="00242A9D">
        <w:rPr>
          <w:rFonts w:asciiTheme="minorHAnsi" w:hAnsiTheme="minorHAnsi" w:cs="Arial"/>
          <w:color w:val="333333"/>
        </w:rPr>
        <w:t>Une demande portant le litige devant le tribunal administratif et non signée de son auteur est irrecevable (CE, arrêt du 23 juin 1952, n° 14999, RO, p. 70), alors même qu'elle indiquerait le nom et l'adresse de son auteur (CE, arrêt du 23 octobre 1931, RO, 6293).</w:t>
      </w:r>
    </w:p>
    <w:p w14:paraId="6B37F0EF" w14:textId="77777777" w:rsidR="00390D71" w:rsidRPr="00242A9D" w:rsidRDefault="00390D71" w:rsidP="00390D71">
      <w:pPr>
        <w:pStyle w:val="paragraphe-bofip"/>
        <w:shd w:val="clear" w:color="auto" w:fill="FFFFFF"/>
        <w:spacing w:before="0" w:beforeAutospacing="0" w:after="150" w:afterAutospacing="0"/>
        <w:jc w:val="both"/>
        <w:rPr>
          <w:rFonts w:asciiTheme="minorHAnsi" w:hAnsiTheme="minorHAnsi" w:cs="Arial"/>
          <w:color w:val="333333"/>
        </w:rPr>
      </w:pPr>
      <w:r w:rsidRPr="00242A9D">
        <w:rPr>
          <w:rFonts w:asciiTheme="minorHAnsi" w:hAnsiTheme="minorHAnsi" w:cs="Arial"/>
          <w:color w:val="333333"/>
        </w:rPr>
        <w:t xml:space="preserve">En application de l'article R431-4 du </w:t>
      </w:r>
      <w:proofErr w:type="gramStart"/>
      <w:r w:rsidRPr="00242A9D">
        <w:rPr>
          <w:rFonts w:asciiTheme="minorHAnsi" w:hAnsiTheme="minorHAnsi" w:cs="Arial"/>
          <w:color w:val="333333"/>
        </w:rPr>
        <w:t>CJA ,</w:t>
      </w:r>
      <w:proofErr w:type="gramEnd"/>
      <w:r w:rsidRPr="00242A9D">
        <w:rPr>
          <w:rFonts w:asciiTheme="minorHAnsi" w:hAnsiTheme="minorHAnsi" w:cs="Arial"/>
          <w:color w:val="333333"/>
        </w:rPr>
        <w:t xml:space="preserve"> toute demande au tribunal administratif doit porter la signature de son auteur et, dans le cas d'une personne morale, la signature d'une personne justifiant de sa qualité pour agir.</w:t>
      </w:r>
    </w:p>
    <w:p w14:paraId="5C22E6E0" w14:textId="77777777" w:rsidR="00390D71" w:rsidRPr="00242A9D" w:rsidRDefault="00390D71" w:rsidP="00390D71">
      <w:pPr>
        <w:pStyle w:val="paragraphe-bofip"/>
        <w:shd w:val="clear" w:color="auto" w:fill="FFFFFF"/>
        <w:spacing w:before="0" w:beforeAutospacing="0" w:after="150" w:afterAutospacing="0"/>
        <w:jc w:val="both"/>
        <w:rPr>
          <w:rFonts w:asciiTheme="minorHAnsi" w:hAnsiTheme="minorHAnsi" w:cs="Arial"/>
          <w:color w:val="333333"/>
        </w:rPr>
      </w:pPr>
      <w:r w:rsidRPr="00242A9D">
        <w:rPr>
          <w:rFonts w:asciiTheme="minorHAnsi" w:hAnsiTheme="minorHAnsi" w:cs="Arial"/>
          <w:color w:val="333333"/>
        </w:rPr>
        <w:t>Le défaut de signature ou l'irrégularité d'une signature a pour effet de rendre la demande irrecevable.</w:t>
      </w:r>
    </w:p>
    <w:p w14:paraId="4200085A" w14:textId="77777777" w:rsidR="00390D71" w:rsidRPr="00242A9D" w:rsidRDefault="00390D71" w:rsidP="00390D71">
      <w:pPr>
        <w:pStyle w:val="paragraphe-bofip"/>
        <w:shd w:val="clear" w:color="auto" w:fill="FFFFFF"/>
        <w:spacing w:before="0" w:beforeAutospacing="0" w:after="150" w:afterAutospacing="0"/>
        <w:jc w:val="both"/>
      </w:pPr>
      <w:r w:rsidRPr="00242A9D">
        <w:rPr>
          <w:rFonts w:asciiTheme="minorHAnsi" w:hAnsiTheme="minorHAnsi" w:cs="Arial"/>
          <w:color w:val="333333"/>
          <w:shd w:val="clear" w:color="auto" w:fill="FFFFFF"/>
        </w:rPr>
        <w:t>Le défaut et l'irrégularité de la signature d'une requête peuvent être régularisés postérieurement à l'expiration du délai de recours contentieux par le dépôt, avant la clôture de l'instruction, d'un mémoire dûment signé.</w:t>
      </w:r>
    </w:p>
    <w:p w14:paraId="164D2A88" w14:textId="77777777" w:rsidR="00390D71" w:rsidRPr="00242A9D" w:rsidRDefault="00390D71" w:rsidP="00390D71">
      <w:pPr>
        <w:pStyle w:val="NormalWeb"/>
        <w:shd w:val="clear" w:color="auto" w:fill="F3F3F3"/>
        <w:jc w:val="both"/>
        <w:rPr>
          <w:rFonts w:asciiTheme="minorHAnsi" w:hAnsiTheme="minorHAnsi"/>
          <w:color w:val="434343"/>
          <w:spacing w:val="7"/>
        </w:rPr>
      </w:pPr>
      <w:r w:rsidRPr="00242A9D">
        <w:rPr>
          <w:rFonts w:asciiTheme="minorHAnsi" w:hAnsiTheme="minorHAnsi"/>
          <w:color w:val="434343"/>
          <w:spacing w:val="7"/>
        </w:rPr>
        <w:t>Dans un </w:t>
      </w:r>
      <w:hyperlink r:id="rId175" w:tgtFrame="_blank" w:history="1">
        <w:r w:rsidRPr="00242A9D">
          <w:rPr>
            <w:rStyle w:val="Lienhypertexte"/>
            <w:rFonts w:asciiTheme="minorHAnsi" w:hAnsiTheme="minorHAnsi"/>
            <w:color w:val="0C2D47"/>
            <w:spacing w:val="7"/>
          </w:rPr>
          <w:t>arrêt en date du 16 mars 2016</w:t>
        </w:r>
      </w:hyperlink>
      <w:r w:rsidRPr="00242A9D">
        <w:rPr>
          <w:rFonts w:asciiTheme="minorHAnsi" w:hAnsiTheme="minorHAnsi"/>
          <w:color w:val="434343"/>
          <w:spacing w:val="7"/>
        </w:rPr>
        <w:t>, le Conseil d’Etat précise que lorsque la juridiction invite le requérant à régulariser sa requête en application de l'article </w:t>
      </w:r>
      <w:hyperlink r:id="rId176" w:tgtFrame="_blank" w:history="1">
        <w:r w:rsidRPr="00242A9D">
          <w:rPr>
            <w:rStyle w:val="Lienhypertexte"/>
            <w:rFonts w:asciiTheme="minorHAnsi" w:hAnsiTheme="minorHAnsi"/>
            <w:color w:val="0C2D47"/>
            <w:spacing w:val="7"/>
          </w:rPr>
          <w:t>R.612-1</w:t>
        </w:r>
      </w:hyperlink>
      <w:r w:rsidRPr="00242A9D">
        <w:rPr>
          <w:rFonts w:asciiTheme="minorHAnsi" w:hAnsiTheme="minorHAnsi"/>
          <w:color w:val="434343"/>
          <w:spacing w:val="7"/>
        </w:rPr>
        <w:t xml:space="preserve"> du code de justice administrative (CJA) et que celui-ci procède à cette régularisation par courrier électronique sans utiliser l'application </w:t>
      </w:r>
      <w:proofErr w:type="spellStart"/>
      <w:r w:rsidRPr="00242A9D">
        <w:rPr>
          <w:rFonts w:asciiTheme="minorHAnsi" w:hAnsiTheme="minorHAnsi"/>
          <w:color w:val="434343"/>
          <w:spacing w:val="7"/>
        </w:rPr>
        <w:t>Télérecours</w:t>
      </w:r>
      <w:proofErr w:type="spellEnd"/>
      <w:r w:rsidRPr="00242A9D">
        <w:rPr>
          <w:rFonts w:asciiTheme="minorHAnsi" w:hAnsiTheme="minorHAnsi"/>
          <w:color w:val="434343"/>
          <w:spacing w:val="7"/>
        </w:rPr>
        <w:t xml:space="preserve"> (article </w:t>
      </w:r>
      <w:hyperlink r:id="rId177" w:tgtFrame="_blank" w:history="1">
        <w:r w:rsidRPr="00242A9D">
          <w:rPr>
            <w:rStyle w:val="Lienhypertexte"/>
            <w:rFonts w:asciiTheme="minorHAnsi" w:hAnsiTheme="minorHAnsi"/>
            <w:color w:val="0C2D47"/>
            <w:spacing w:val="7"/>
          </w:rPr>
          <w:t>R.414-1</w:t>
        </w:r>
      </w:hyperlink>
      <w:r w:rsidRPr="00242A9D">
        <w:rPr>
          <w:rFonts w:asciiTheme="minorHAnsi" w:hAnsiTheme="minorHAnsi"/>
          <w:color w:val="434343"/>
          <w:spacing w:val="7"/>
        </w:rPr>
        <w:t> du code de justice administrative) ou sans apposer sa signature électronique, au sens de l'article </w:t>
      </w:r>
      <w:hyperlink r:id="rId178" w:tgtFrame="_blank" w:history="1">
        <w:r w:rsidRPr="00242A9D">
          <w:rPr>
            <w:rStyle w:val="Lienhypertexte"/>
            <w:rFonts w:asciiTheme="minorHAnsi" w:hAnsiTheme="minorHAnsi"/>
            <w:color w:val="0C2D47"/>
            <w:spacing w:val="7"/>
          </w:rPr>
          <w:t>1316-4</w:t>
        </w:r>
      </w:hyperlink>
      <w:r w:rsidRPr="00242A9D">
        <w:rPr>
          <w:rFonts w:asciiTheme="minorHAnsi" w:hAnsiTheme="minorHAnsi"/>
          <w:color w:val="434343"/>
          <w:spacing w:val="7"/>
        </w:rPr>
        <w:t> du code civil, le greffe de la juridiction est tenu de lui demander, sur le fondement de ce même article </w:t>
      </w:r>
      <w:hyperlink r:id="rId179" w:tgtFrame="_blank" w:history="1">
        <w:r w:rsidRPr="00242A9D">
          <w:rPr>
            <w:rStyle w:val="Lienhypertexte"/>
            <w:rFonts w:asciiTheme="minorHAnsi" w:hAnsiTheme="minorHAnsi"/>
            <w:color w:val="0C2D47"/>
            <w:spacing w:val="7"/>
          </w:rPr>
          <w:t>R.612-1</w:t>
        </w:r>
      </w:hyperlink>
      <w:r w:rsidRPr="00242A9D">
        <w:rPr>
          <w:rFonts w:asciiTheme="minorHAnsi" w:hAnsiTheme="minorHAnsi"/>
          <w:color w:val="434343"/>
          <w:spacing w:val="7"/>
        </w:rPr>
        <w:t>, de lui adresser un courrier postal portant sa signature et reprenant les éléments de son courrier électronique.</w:t>
      </w:r>
    </w:p>
    <w:p w14:paraId="296561F9" w14:textId="77777777" w:rsidR="00390D71" w:rsidRPr="00242A9D" w:rsidRDefault="00390D71" w:rsidP="00390D71">
      <w:pPr>
        <w:pStyle w:val="NormalWeb"/>
        <w:shd w:val="clear" w:color="auto" w:fill="F3F3F3"/>
        <w:jc w:val="both"/>
        <w:rPr>
          <w:rFonts w:asciiTheme="minorHAnsi" w:hAnsiTheme="minorHAnsi"/>
          <w:i/>
          <w:color w:val="434343"/>
          <w:spacing w:val="7"/>
        </w:rPr>
      </w:pPr>
      <w:r w:rsidRPr="00242A9D">
        <w:rPr>
          <w:rFonts w:asciiTheme="minorHAnsi" w:hAnsiTheme="minorHAnsi"/>
          <w:color w:val="434343"/>
          <w:spacing w:val="7"/>
        </w:rPr>
        <w:t>Aux termes de l'article </w:t>
      </w:r>
      <w:hyperlink r:id="rId180" w:tgtFrame="_blank" w:history="1">
        <w:r w:rsidRPr="00242A9D">
          <w:rPr>
            <w:rStyle w:val="Lienhypertexte"/>
            <w:rFonts w:asciiTheme="minorHAnsi" w:hAnsiTheme="minorHAnsi"/>
            <w:color w:val="0C2D47"/>
            <w:spacing w:val="7"/>
          </w:rPr>
          <w:t>R.612-1</w:t>
        </w:r>
      </w:hyperlink>
      <w:r w:rsidRPr="00242A9D">
        <w:rPr>
          <w:rFonts w:asciiTheme="minorHAnsi" w:hAnsiTheme="minorHAnsi"/>
          <w:color w:val="434343"/>
          <w:spacing w:val="7"/>
        </w:rPr>
        <w:t xml:space="preserve"> du code de justice administrative : </w:t>
      </w:r>
      <w:r w:rsidRPr="00242A9D">
        <w:rPr>
          <w:rFonts w:asciiTheme="minorHAnsi" w:hAnsiTheme="minorHAnsi"/>
          <w:i/>
          <w:color w:val="434343"/>
          <w:spacing w:val="7"/>
        </w:rPr>
        <w:t>« Lorsque des conclusions sont entachées d'une irrecevabilité susceptible d'être couverte après l'expiration du délai de recours, la juridiction ne peut les rejeter en relevant d'office cette irrecevabilité qu'après avoir invité leur auteur à les régulariser. (...) La demande de régularisation mentionne que, à défaut de régularisation, les conclusions pourront être rejetées comme irrecevables dès l'expiration du délai imparti qui, sauf urgence, ne peut être inférieur à quinze jours. La demande de régularisation tient lieu de l'information prévue à l'article R. 611-7 »</w:t>
      </w:r>
    </w:p>
    <w:p w14:paraId="316C5AA2" w14:textId="77777777" w:rsidR="00390D71" w:rsidRPr="00242A9D" w:rsidRDefault="00390D71" w:rsidP="00390D71">
      <w:pPr>
        <w:pStyle w:val="NormalWeb"/>
        <w:shd w:val="clear" w:color="auto" w:fill="F3F3F3"/>
        <w:jc w:val="both"/>
        <w:rPr>
          <w:rFonts w:asciiTheme="minorHAnsi" w:hAnsiTheme="minorHAnsi"/>
          <w:color w:val="434343"/>
          <w:spacing w:val="7"/>
        </w:rPr>
      </w:pPr>
      <w:r w:rsidRPr="00242A9D">
        <w:rPr>
          <w:rFonts w:asciiTheme="minorHAnsi" w:hAnsiTheme="minorHAnsi"/>
          <w:color w:val="434343"/>
          <w:spacing w:val="7"/>
        </w:rPr>
        <w:t xml:space="preserve">Mais s'il procède à cette régularisation par courrier électronique sans utiliser l'application </w:t>
      </w:r>
      <w:proofErr w:type="spellStart"/>
      <w:r w:rsidRPr="00242A9D">
        <w:rPr>
          <w:rFonts w:asciiTheme="minorHAnsi" w:hAnsiTheme="minorHAnsi"/>
          <w:color w:val="434343"/>
          <w:spacing w:val="7"/>
        </w:rPr>
        <w:t>Télérecours</w:t>
      </w:r>
      <w:proofErr w:type="spellEnd"/>
      <w:r w:rsidRPr="00242A9D">
        <w:rPr>
          <w:rFonts w:asciiTheme="minorHAnsi" w:hAnsiTheme="minorHAnsi"/>
          <w:color w:val="434343"/>
          <w:spacing w:val="7"/>
        </w:rPr>
        <w:t xml:space="preserve"> ou sans apposer sa signature électronique, au sens de l'article 1316-4 du code civil, le greffe de la juridiction est tenu de lui demander, sur le fondement de ce même article R.612-1, de lui adresser un courrier postal portant sa signature et reprenant les éléments de son courrier électronique.</w:t>
      </w:r>
    </w:p>
    <w:p w14:paraId="24DDD624" w14:textId="77777777" w:rsidR="00390D71" w:rsidRPr="00242A9D" w:rsidRDefault="000D440C" w:rsidP="00390D71">
      <w:pPr>
        <w:pStyle w:val="NormalWeb"/>
        <w:shd w:val="clear" w:color="auto" w:fill="F3F3F3"/>
        <w:jc w:val="both"/>
        <w:rPr>
          <w:rFonts w:asciiTheme="minorHAnsi" w:hAnsiTheme="minorHAnsi"/>
          <w:color w:val="434343"/>
          <w:spacing w:val="7"/>
        </w:rPr>
      </w:pPr>
      <w:hyperlink r:id="rId181" w:tgtFrame="_blank" w:history="1">
        <w:r w:rsidR="00390D71" w:rsidRPr="00242A9D">
          <w:rPr>
            <w:rStyle w:val="Lienhypertexte"/>
            <w:rFonts w:asciiTheme="minorHAnsi" w:hAnsiTheme="minorHAnsi"/>
            <w:color w:val="0C2D47"/>
            <w:spacing w:val="7"/>
          </w:rPr>
          <w:t>Conseil d'État, 8ème / 3ème SSR, 16/03/2016, 389521</w:t>
        </w:r>
      </w:hyperlink>
    </w:p>
    <w:p w14:paraId="6D6CDC05" w14:textId="77777777" w:rsidR="00390D71" w:rsidRPr="00242A9D" w:rsidRDefault="00390D71" w:rsidP="00390D71">
      <w:pPr>
        <w:pStyle w:val="NormalWeb"/>
        <w:shd w:val="clear" w:color="auto" w:fill="F3F3F3"/>
        <w:jc w:val="both"/>
        <w:rPr>
          <w:rFonts w:asciiTheme="minorHAnsi" w:hAnsiTheme="minorHAnsi"/>
          <w:color w:val="434343"/>
          <w:spacing w:val="7"/>
        </w:rPr>
      </w:pPr>
    </w:p>
    <w:p w14:paraId="0441ADD2" w14:textId="77777777" w:rsidR="00390D71" w:rsidRPr="00242A9D" w:rsidRDefault="00390D71" w:rsidP="00390D71">
      <w:pPr>
        <w:pStyle w:val="Paragraphedeliste"/>
        <w:widowControl/>
        <w:numPr>
          <w:ilvl w:val="0"/>
          <w:numId w:val="21"/>
        </w:numPr>
        <w:autoSpaceDE/>
        <w:autoSpaceDN/>
        <w:spacing w:before="0" w:after="200" w:line="276" w:lineRule="auto"/>
        <w:contextualSpacing/>
        <w:rPr>
          <w:b/>
          <w:u w:val="single"/>
          <w:lang w:val="fr-FR"/>
        </w:rPr>
      </w:pPr>
      <w:r w:rsidRPr="00242A9D">
        <w:rPr>
          <w:b/>
          <w:u w:val="single"/>
          <w:lang w:val="fr-FR"/>
        </w:rPr>
        <w:lastRenderedPageBreak/>
        <w:t>La requête doit-être accompagnée de la décision querellée.</w:t>
      </w:r>
    </w:p>
    <w:p w14:paraId="66B60A75" w14:textId="77777777" w:rsidR="00390D71" w:rsidRPr="00242A9D" w:rsidRDefault="00390D71" w:rsidP="00390D71">
      <w:pPr>
        <w:pStyle w:val="NormalWeb"/>
        <w:shd w:val="clear" w:color="auto" w:fill="F3F3F3"/>
        <w:jc w:val="both"/>
        <w:rPr>
          <w:color w:val="434343"/>
          <w:spacing w:val="7"/>
        </w:rPr>
      </w:pPr>
      <w:r w:rsidRPr="00242A9D">
        <w:rPr>
          <w:color w:val="434343"/>
          <w:spacing w:val="7"/>
        </w:rPr>
        <w:t>Aux termes de l'article </w:t>
      </w:r>
      <w:hyperlink r:id="rId182" w:tgtFrame="_blank" w:history="1">
        <w:r w:rsidRPr="00242A9D">
          <w:rPr>
            <w:color w:val="434343"/>
          </w:rPr>
          <w:t>R.412-1</w:t>
        </w:r>
      </w:hyperlink>
      <w:r w:rsidRPr="00242A9D">
        <w:rPr>
          <w:color w:val="434343"/>
          <w:spacing w:val="7"/>
        </w:rPr>
        <w:t xml:space="preserve"> du code de justice administrative : </w:t>
      </w:r>
    </w:p>
    <w:p w14:paraId="70BC1B0B" w14:textId="77777777" w:rsidR="00390D71" w:rsidRPr="00242A9D" w:rsidRDefault="00390D71" w:rsidP="00390D71">
      <w:pPr>
        <w:pStyle w:val="NormalWeb"/>
        <w:shd w:val="clear" w:color="auto" w:fill="F3F3F3"/>
        <w:jc w:val="both"/>
        <w:rPr>
          <w:i/>
          <w:color w:val="434343"/>
          <w:spacing w:val="7"/>
        </w:rPr>
      </w:pPr>
      <w:r w:rsidRPr="00242A9D">
        <w:rPr>
          <w:i/>
          <w:color w:val="434343"/>
          <w:spacing w:val="7"/>
        </w:rPr>
        <w:t>« La requête doit, à peine d'irrecevabilité, être accompagnée, sauf impossibilité justifiée, de l'acte attaqué ou, dans le cas mentionné à l'article </w:t>
      </w:r>
      <w:hyperlink r:id="rId183" w:history="1">
        <w:r w:rsidRPr="00242A9D">
          <w:rPr>
            <w:i/>
            <w:color w:val="434343"/>
            <w:spacing w:val="7"/>
          </w:rPr>
          <w:t>R. 421-2</w:t>
        </w:r>
      </w:hyperlink>
      <w:r w:rsidRPr="00242A9D">
        <w:rPr>
          <w:i/>
          <w:color w:val="434343"/>
          <w:spacing w:val="7"/>
        </w:rPr>
        <w:t>, de la pièce justifiant de la date de dépôt de la réclamation.</w:t>
      </w:r>
    </w:p>
    <w:p w14:paraId="7B666E74" w14:textId="77777777" w:rsidR="00390D71" w:rsidRPr="00242A9D" w:rsidRDefault="00390D71" w:rsidP="00390D71">
      <w:pPr>
        <w:pStyle w:val="NormalWeb"/>
        <w:shd w:val="clear" w:color="auto" w:fill="F3F3F3"/>
        <w:jc w:val="both"/>
        <w:rPr>
          <w:i/>
          <w:color w:val="434343"/>
          <w:spacing w:val="7"/>
        </w:rPr>
      </w:pPr>
      <w:r w:rsidRPr="00242A9D">
        <w:rPr>
          <w:i/>
          <w:color w:val="434343"/>
          <w:spacing w:val="7"/>
        </w:rPr>
        <w:t>Cet acte ou cette pièce doit, à peine d'irrecevabilité, être accompagné d'une copie. »</w:t>
      </w:r>
    </w:p>
    <w:p w14:paraId="23A842EA" w14:textId="77777777" w:rsidR="00390D71" w:rsidRPr="00242A9D" w:rsidRDefault="00390D71" w:rsidP="00390D71">
      <w:pPr>
        <w:pStyle w:val="NormalWeb"/>
        <w:shd w:val="clear" w:color="auto" w:fill="F3F3F3"/>
        <w:jc w:val="both"/>
        <w:rPr>
          <w:color w:val="434343"/>
          <w:spacing w:val="7"/>
        </w:rPr>
      </w:pPr>
      <w:r w:rsidRPr="00242A9D">
        <w:rPr>
          <w:color w:val="434343"/>
          <w:spacing w:val="7"/>
        </w:rPr>
        <w:t>Aux termes de l'article </w:t>
      </w:r>
      <w:hyperlink r:id="rId184" w:tgtFrame="_blank" w:history="1">
        <w:r w:rsidRPr="00242A9D">
          <w:rPr>
            <w:color w:val="434343"/>
          </w:rPr>
          <w:t>R.421-2</w:t>
        </w:r>
      </w:hyperlink>
      <w:r w:rsidRPr="00242A9D">
        <w:rPr>
          <w:color w:val="434343"/>
          <w:spacing w:val="7"/>
        </w:rPr>
        <w:t> du code de justice administrative :</w:t>
      </w:r>
    </w:p>
    <w:p w14:paraId="091BDEB5" w14:textId="77777777" w:rsidR="00390D71" w:rsidRPr="00242A9D" w:rsidRDefault="00390D71" w:rsidP="00390D71">
      <w:pPr>
        <w:pStyle w:val="NormalWeb"/>
        <w:shd w:val="clear" w:color="auto" w:fill="F3F3F3"/>
        <w:jc w:val="both"/>
        <w:rPr>
          <w:i/>
          <w:color w:val="434343"/>
          <w:spacing w:val="7"/>
        </w:rPr>
      </w:pPr>
      <w:r w:rsidRPr="00242A9D">
        <w:rPr>
          <w:i/>
          <w:color w:val="434343"/>
          <w:spacing w:val="7"/>
        </w:rPr>
        <w:t>« Sauf disposition législative ou réglementaire contraire, dans les cas où le silence gardé par l'autorité administrative sur une demande vaut décision de rejet, l'intéressé dispose, pour former un recours, d'un délai de deux mois à compter de la date à laquelle est née une décision implicite de rejet. Toutefois, lorsqu'une décision explicite de rejet intervient avant l'expiration de cette période, elle fait à nouveau courir le délai de recours.</w:t>
      </w:r>
    </w:p>
    <w:p w14:paraId="0D3B751D" w14:textId="77777777" w:rsidR="00390D71" w:rsidRPr="00242A9D" w:rsidRDefault="00390D71" w:rsidP="00390D71">
      <w:pPr>
        <w:pStyle w:val="NormalWeb"/>
        <w:shd w:val="clear" w:color="auto" w:fill="F3F3F3"/>
        <w:jc w:val="both"/>
        <w:rPr>
          <w:i/>
          <w:color w:val="434343"/>
          <w:spacing w:val="7"/>
        </w:rPr>
      </w:pPr>
      <w:r w:rsidRPr="00242A9D">
        <w:rPr>
          <w:i/>
          <w:color w:val="434343"/>
          <w:spacing w:val="7"/>
        </w:rPr>
        <w:t xml:space="preserve">La date du dépôt de la demande à l'administration, constatée par tous moyens, doit être établie à l'appui de la requête. » </w:t>
      </w:r>
    </w:p>
    <w:p w14:paraId="3D088538" w14:textId="77777777" w:rsidR="00390D71" w:rsidRPr="00242A9D" w:rsidRDefault="00390D71" w:rsidP="00390D71">
      <w:pPr>
        <w:pStyle w:val="Paragraphedeliste"/>
        <w:widowControl/>
        <w:numPr>
          <w:ilvl w:val="0"/>
          <w:numId w:val="21"/>
        </w:numPr>
        <w:autoSpaceDE/>
        <w:autoSpaceDN/>
        <w:spacing w:before="0" w:after="200" w:line="276" w:lineRule="auto"/>
        <w:contextualSpacing/>
        <w:rPr>
          <w:b/>
          <w:lang w:val="fr-FR"/>
        </w:rPr>
      </w:pPr>
      <w:r w:rsidRPr="00242A9D">
        <w:rPr>
          <w:b/>
          <w:lang w:val="fr-FR"/>
        </w:rPr>
        <w:t>Mais la production spontanée par l’administration de l'acte attaqué à la place du requérant rend la procédure recevable</w:t>
      </w:r>
    </w:p>
    <w:p w14:paraId="0AEB8B37" w14:textId="77777777" w:rsidR="00390D71" w:rsidRPr="00242A9D" w:rsidRDefault="00390D71" w:rsidP="00390D71">
      <w:pPr>
        <w:rPr>
          <w:lang w:val="fr-FR"/>
        </w:rPr>
      </w:pPr>
      <w:r w:rsidRPr="00242A9D">
        <w:rPr>
          <w:lang w:val="fr-FR"/>
        </w:rPr>
        <w:t xml:space="preserve">Un fonctionnaire de police a demandé l’annulation de la notation dont il avait fait l’objet au titre de l’année 2011, ainsi que celle d’une note du chef du bureau des officiers des officiers de police nationale du ministère de l’intérieur relative aux suites de son recours contre cette notation. </w:t>
      </w:r>
    </w:p>
    <w:p w14:paraId="0948769B" w14:textId="77777777" w:rsidR="00390D71" w:rsidRPr="00242A9D" w:rsidRDefault="00390D71" w:rsidP="00390D71">
      <w:pPr>
        <w:rPr>
          <w:lang w:val="fr-FR"/>
        </w:rPr>
      </w:pPr>
      <w:r w:rsidRPr="00242A9D">
        <w:rPr>
          <w:lang w:val="fr-FR"/>
        </w:rPr>
        <w:t>Toutefois, son recours a été rejeté en première instance et en appel au motif que le recours n’était pas accompagné d’une copie de la notation attaquée, conformément aux prescriptions de l’article R. 421-1 du code de justice administrative (CJA).</w:t>
      </w:r>
      <w:r w:rsidRPr="00242A9D">
        <w:rPr>
          <w:lang w:val="fr-FR"/>
        </w:rPr>
        <w:br/>
      </w:r>
      <w:r w:rsidRPr="00242A9D">
        <w:rPr>
          <w:lang w:val="fr-FR"/>
        </w:rPr>
        <w:br/>
        <w:t>Le Conseil d’État rappelle tout d’abord les dispositions du 2e alinéa de l’article R. 421-1 du CJA, aux termes desquelles : </w:t>
      </w:r>
      <w:r w:rsidRPr="00242A9D">
        <w:rPr>
          <w:i/>
          <w:lang w:val="fr-FR"/>
        </w:rPr>
        <w:t>« La requête doit, à peine d’irrecevabilité, être accompagnée, sauf impossibilité justifiée, de la décision attaquée (…) ».</w:t>
      </w:r>
      <w:r w:rsidRPr="00242A9D">
        <w:rPr>
          <w:lang w:val="fr-FR"/>
        </w:rPr>
        <w:t> </w:t>
      </w:r>
    </w:p>
    <w:p w14:paraId="2503FAD0" w14:textId="77777777" w:rsidR="00390D71" w:rsidRPr="00242A9D" w:rsidRDefault="00390D71" w:rsidP="00390D71">
      <w:pPr>
        <w:rPr>
          <w:lang w:val="fr-FR"/>
        </w:rPr>
      </w:pPr>
    </w:p>
    <w:p w14:paraId="3BFABF92" w14:textId="77777777" w:rsidR="00390D71" w:rsidRPr="00242A9D" w:rsidRDefault="00390D71" w:rsidP="00390D71">
      <w:pPr>
        <w:rPr>
          <w:lang w:val="fr-FR"/>
        </w:rPr>
      </w:pPr>
      <w:r w:rsidRPr="00242A9D">
        <w:rPr>
          <w:lang w:val="fr-FR"/>
        </w:rPr>
        <w:t>Or, si le requérant n’avait en effet adressé à la juridiction saisie aucune copie de la décision attaquée, </w:t>
      </w:r>
      <w:r w:rsidRPr="00242A9D">
        <w:rPr>
          <w:b/>
          <w:i/>
          <w:u w:val="single"/>
          <w:lang w:val="fr-FR"/>
        </w:rPr>
        <w:t>« l’administration en avait joint une copie à son mémoire enregistré le 3 février 2015 au greffe du tribunal, avant la clôture de l’instruction ».</w:t>
      </w:r>
      <w:r w:rsidRPr="00242A9D">
        <w:rPr>
          <w:lang w:val="fr-FR"/>
        </w:rPr>
        <w:t> </w:t>
      </w:r>
    </w:p>
    <w:p w14:paraId="24B9C57F" w14:textId="77777777" w:rsidR="00390D71" w:rsidRPr="00242A9D" w:rsidRDefault="00390D71" w:rsidP="00390D71">
      <w:pPr>
        <w:rPr>
          <w:lang w:val="fr-FR"/>
        </w:rPr>
      </w:pPr>
    </w:p>
    <w:p w14:paraId="1D9424C6" w14:textId="77777777" w:rsidR="00390D71" w:rsidRPr="00242A9D" w:rsidRDefault="00390D71" w:rsidP="00390D71">
      <w:pPr>
        <w:rPr>
          <w:lang w:val="fr-FR"/>
        </w:rPr>
      </w:pPr>
      <w:r w:rsidRPr="00242A9D">
        <w:rPr>
          <w:lang w:val="fr-FR"/>
        </w:rPr>
        <w:t>Dès lors, le président de la quatrième chambre de la cour administrative d’appel de Versailles commet une erreur de droit en confirmant les juges de première instance qui ont rejeté le recours comme irrecevable en l’absence de production de l’acte attaqué. L’affaire a été renvoyée devant cette cour.</w:t>
      </w:r>
    </w:p>
    <w:p w14:paraId="05DA5B01" w14:textId="77777777" w:rsidR="00390D71" w:rsidRPr="00242A9D" w:rsidRDefault="00390D71" w:rsidP="00390D71">
      <w:pPr>
        <w:rPr>
          <w:lang w:val="fr-FR"/>
        </w:rPr>
      </w:pPr>
    </w:p>
    <w:p w14:paraId="57538683" w14:textId="77777777" w:rsidR="00390D71" w:rsidRPr="00242A9D" w:rsidRDefault="000D440C" w:rsidP="00390D71">
      <w:pPr>
        <w:rPr>
          <w:lang w:val="fr-FR"/>
        </w:rPr>
      </w:pPr>
      <w:hyperlink r:id="rId185" w:history="1">
        <w:r w:rsidR="00390D71" w:rsidRPr="00242A9D">
          <w:rPr>
            <w:rStyle w:val="Lienhypertexte"/>
            <w:lang w:val="fr-FR"/>
          </w:rPr>
          <w:t>CE, 24 juillet 2019, n° 420423, mentionné aux tables du Recueil Lebon</w:t>
        </w:r>
      </w:hyperlink>
    </w:p>
    <w:p w14:paraId="3A5C2D7A" w14:textId="77777777" w:rsidR="00390D71" w:rsidRPr="00242A9D" w:rsidRDefault="00390D71" w:rsidP="00390D71">
      <w:pPr>
        <w:pBdr>
          <w:top w:val="single" w:sz="4" w:space="1" w:color="auto"/>
          <w:left w:val="single" w:sz="4" w:space="4" w:color="auto"/>
          <w:bottom w:val="single" w:sz="4" w:space="1" w:color="auto"/>
          <w:right w:val="single" w:sz="4" w:space="4" w:color="auto"/>
        </w:pBdr>
        <w:shd w:val="clear" w:color="auto" w:fill="F3F3F3"/>
        <w:spacing w:before="100" w:beforeAutospacing="1" w:after="100" w:afterAutospacing="1"/>
        <w:jc w:val="both"/>
        <w:rPr>
          <w:rFonts w:ascii="Times New Roman" w:eastAsia="Times New Roman" w:hAnsi="Times New Roman" w:cs="Times New Roman"/>
          <w:color w:val="434343"/>
          <w:spacing w:val="7"/>
          <w:sz w:val="24"/>
          <w:szCs w:val="24"/>
          <w:lang w:val="fr-FR" w:eastAsia="fr-FR"/>
        </w:rPr>
      </w:pPr>
      <w:r w:rsidRPr="00242A9D">
        <w:rPr>
          <w:rFonts w:ascii="Times New Roman" w:eastAsia="Times New Roman" w:hAnsi="Times New Roman" w:cs="Times New Roman"/>
          <w:color w:val="434343"/>
          <w:spacing w:val="7"/>
          <w:sz w:val="24"/>
          <w:szCs w:val="24"/>
          <w:lang w:val="fr-FR" w:eastAsia="fr-FR"/>
        </w:rPr>
        <w:t>En résumé, trois catégories d'irrecevabilités sont à distinguer :</w:t>
      </w:r>
    </w:p>
    <w:p w14:paraId="7D496BA5" w14:textId="44E6B517" w:rsidR="00390D71" w:rsidRPr="00242A9D" w:rsidRDefault="00390D71" w:rsidP="00390D71">
      <w:pPr>
        <w:pBdr>
          <w:top w:val="single" w:sz="4" w:space="1" w:color="auto"/>
          <w:left w:val="single" w:sz="4" w:space="4" w:color="auto"/>
          <w:bottom w:val="single" w:sz="4" w:space="1" w:color="auto"/>
          <w:right w:val="single" w:sz="4" w:space="4" w:color="auto"/>
        </w:pBdr>
        <w:shd w:val="clear" w:color="auto" w:fill="F3F3F3"/>
        <w:spacing w:before="100" w:beforeAutospacing="1" w:after="100" w:afterAutospacing="1"/>
        <w:jc w:val="both"/>
        <w:rPr>
          <w:rFonts w:ascii="Times New Roman" w:eastAsia="Times New Roman" w:hAnsi="Times New Roman" w:cs="Times New Roman"/>
          <w:color w:val="434343"/>
          <w:spacing w:val="7"/>
          <w:sz w:val="24"/>
          <w:szCs w:val="24"/>
          <w:lang w:val="fr-FR" w:eastAsia="fr-FR"/>
        </w:rPr>
      </w:pPr>
      <w:r w:rsidRPr="00242A9D">
        <w:rPr>
          <w:rFonts w:ascii="Times New Roman" w:eastAsia="Times New Roman" w:hAnsi="Times New Roman" w:cs="Times New Roman"/>
          <w:b/>
          <w:bCs/>
          <w:color w:val="434343"/>
          <w:spacing w:val="7"/>
          <w:sz w:val="24"/>
          <w:szCs w:val="24"/>
          <w:lang w:val="fr-FR" w:eastAsia="fr-FR"/>
        </w:rPr>
        <w:t>1 - les irrecevabilités insusceptibles de régularisation </w:t>
      </w:r>
      <w:r w:rsidRPr="00242A9D">
        <w:rPr>
          <w:rFonts w:ascii="Times New Roman" w:eastAsia="Times New Roman" w:hAnsi="Times New Roman" w:cs="Times New Roman"/>
          <w:color w:val="434343"/>
          <w:spacing w:val="7"/>
          <w:sz w:val="24"/>
          <w:szCs w:val="24"/>
          <w:lang w:val="fr-FR" w:eastAsia="fr-FR"/>
        </w:rPr>
        <w:t xml:space="preserve">comme par exemple la forclusion (dépassement du délai de recours de deux mois, délais de prescription </w:t>
      </w:r>
      <w:r w:rsidR="000918F0" w:rsidRPr="00242A9D">
        <w:rPr>
          <w:rFonts w:ascii="Times New Roman" w:eastAsia="Times New Roman" w:hAnsi="Times New Roman" w:cs="Times New Roman"/>
          <w:color w:val="434343"/>
          <w:spacing w:val="7"/>
          <w:sz w:val="24"/>
          <w:szCs w:val="24"/>
          <w:lang w:val="fr-FR" w:eastAsia="fr-FR"/>
        </w:rPr>
        <w:t>biennale</w:t>
      </w:r>
      <w:r w:rsidRPr="00242A9D">
        <w:rPr>
          <w:rFonts w:ascii="Times New Roman" w:eastAsia="Times New Roman" w:hAnsi="Times New Roman" w:cs="Times New Roman"/>
          <w:color w:val="434343"/>
          <w:spacing w:val="7"/>
          <w:sz w:val="24"/>
          <w:szCs w:val="24"/>
          <w:lang w:val="fr-FR" w:eastAsia="fr-FR"/>
        </w:rPr>
        <w:t xml:space="preserve">, quadriennale ou </w:t>
      </w:r>
      <w:r w:rsidR="000918F0" w:rsidRPr="00242A9D">
        <w:rPr>
          <w:rFonts w:ascii="Times New Roman" w:eastAsia="Times New Roman" w:hAnsi="Times New Roman" w:cs="Times New Roman"/>
          <w:color w:val="434343"/>
          <w:spacing w:val="7"/>
          <w:sz w:val="24"/>
          <w:szCs w:val="24"/>
          <w:lang w:val="fr-FR" w:eastAsia="fr-FR"/>
        </w:rPr>
        <w:t>quinquennale</w:t>
      </w:r>
      <w:r w:rsidRPr="00242A9D">
        <w:rPr>
          <w:rFonts w:ascii="Times New Roman" w:eastAsia="Times New Roman" w:hAnsi="Times New Roman" w:cs="Times New Roman"/>
          <w:color w:val="434343"/>
          <w:spacing w:val="7"/>
          <w:sz w:val="24"/>
          <w:szCs w:val="24"/>
          <w:lang w:val="fr-FR" w:eastAsia="fr-FR"/>
        </w:rPr>
        <w:t>), la méconnaissance de l’obligation d’exercer un recours administratif préalable obligatoire (matière de communication de documents administratif -</w:t>
      </w:r>
      <w:r w:rsidR="000918F0" w:rsidRPr="00242A9D">
        <w:rPr>
          <w:rFonts w:ascii="Times New Roman" w:eastAsia="Times New Roman" w:hAnsi="Times New Roman" w:cs="Times New Roman"/>
          <w:color w:val="434343"/>
          <w:spacing w:val="7"/>
          <w:sz w:val="24"/>
          <w:szCs w:val="24"/>
          <w:lang w:val="fr-FR" w:eastAsia="fr-FR"/>
        </w:rPr>
        <w:t xml:space="preserve"> </w:t>
      </w:r>
      <w:r w:rsidRPr="00242A9D">
        <w:rPr>
          <w:rFonts w:ascii="Times New Roman" w:eastAsia="Times New Roman" w:hAnsi="Times New Roman" w:cs="Times New Roman"/>
          <w:color w:val="434343"/>
          <w:spacing w:val="7"/>
          <w:sz w:val="24"/>
          <w:szCs w:val="24"/>
          <w:lang w:val="fr-FR" w:eastAsia="fr-FR"/>
        </w:rPr>
        <w:t>CADA ou RAPO devant la commission de recours des militaires, demande préalable en indemnisation ou en opposition exécution d'un titre de perception émis par l’Etat …), le recours formé contre un acte qui ne fait pas grief comme les mesures d’ordre intérieur, l’absence d’intérêt donnant qualité à agir …</w:t>
      </w:r>
    </w:p>
    <w:p w14:paraId="04B3A057" w14:textId="77777777" w:rsidR="00390D71" w:rsidRPr="00242A9D" w:rsidRDefault="00390D71" w:rsidP="00390D71">
      <w:pPr>
        <w:pBdr>
          <w:top w:val="single" w:sz="4" w:space="1" w:color="auto"/>
          <w:left w:val="single" w:sz="4" w:space="4" w:color="auto"/>
          <w:bottom w:val="single" w:sz="4" w:space="1" w:color="auto"/>
          <w:right w:val="single" w:sz="4" w:space="4" w:color="auto"/>
        </w:pBdr>
        <w:shd w:val="clear" w:color="auto" w:fill="F3F3F3"/>
        <w:spacing w:before="100" w:beforeAutospacing="1" w:after="100" w:afterAutospacing="1"/>
        <w:jc w:val="both"/>
        <w:rPr>
          <w:rFonts w:ascii="Times New Roman" w:eastAsia="Times New Roman" w:hAnsi="Times New Roman" w:cs="Times New Roman"/>
          <w:color w:val="434343"/>
          <w:spacing w:val="7"/>
          <w:sz w:val="24"/>
          <w:szCs w:val="24"/>
          <w:lang w:val="fr-FR" w:eastAsia="fr-FR"/>
        </w:rPr>
      </w:pPr>
      <w:r w:rsidRPr="00242A9D">
        <w:rPr>
          <w:rFonts w:ascii="Times New Roman" w:eastAsia="Times New Roman" w:hAnsi="Times New Roman" w:cs="Times New Roman"/>
          <w:b/>
          <w:bCs/>
          <w:color w:val="434343"/>
          <w:spacing w:val="7"/>
          <w:sz w:val="24"/>
          <w:szCs w:val="24"/>
          <w:lang w:val="fr-FR" w:eastAsia="fr-FR"/>
        </w:rPr>
        <w:lastRenderedPageBreak/>
        <w:t>2 - les irrecevabilités susceptibles de régularisation dans le délai de recours contentieux</w:t>
      </w:r>
      <w:r w:rsidRPr="00242A9D">
        <w:rPr>
          <w:rFonts w:ascii="Times New Roman" w:eastAsia="Times New Roman" w:hAnsi="Times New Roman" w:cs="Times New Roman"/>
          <w:color w:val="434343"/>
          <w:spacing w:val="7"/>
          <w:sz w:val="24"/>
          <w:szCs w:val="24"/>
          <w:lang w:val="fr-FR" w:eastAsia="fr-FR"/>
        </w:rPr>
        <w:t> </w:t>
      </w:r>
      <w:r w:rsidRPr="00242A9D">
        <w:rPr>
          <w:rFonts w:ascii="Times New Roman" w:eastAsia="Times New Roman" w:hAnsi="Times New Roman" w:cs="Times New Roman"/>
          <w:b/>
          <w:bCs/>
          <w:color w:val="434343"/>
          <w:spacing w:val="7"/>
          <w:sz w:val="24"/>
          <w:szCs w:val="24"/>
          <w:lang w:val="fr-FR" w:eastAsia="fr-FR"/>
        </w:rPr>
        <w:t>ou dans un certain délai</w:t>
      </w:r>
      <w:r w:rsidRPr="00242A9D">
        <w:rPr>
          <w:rFonts w:ascii="Times New Roman" w:eastAsia="Times New Roman" w:hAnsi="Times New Roman" w:cs="Times New Roman"/>
          <w:color w:val="434343"/>
          <w:spacing w:val="7"/>
          <w:sz w:val="24"/>
          <w:szCs w:val="24"/>
          <w:lang w:val="fr-FR" w:eastAsia="fr-FR"/>
        </w:rPr>
        <w:t> comme par exemple un recours non motivé (deux mois), une absence de notification de recours en matière d’urbanisme (15 jours), un mémoire récapitulatif non produit (délai de mise en demeure) …</w:t>
      </w:r>
    </w:p>
    <w:p w14:paraId="1F2E2E33" w14:textId="79EE8998" w:rsidR="0097438D" w:rsidRPr="00242A9D" w:rsidRDefault="00390D71" w:rsidP="00390D71">
      <w:pPr>
        <w:pBdr>
          <w:top w:val="single" w:sz="4" w:space="1" w:color="auto"/>
          <w:left w:val="single" w:sz="4" w:space="4" w:color="auto"/>
          <w:bottom w:val="single" w:sz="4" w:space="1" w:color="auto"/>
          <w:right w:val="single" w:sz="4" w:space="4" w:color="auto"/>
        </w:pBdr>
        <w:shd w:val="clear" w:color="auto" w:fill="F3F3F3"/>
        <w:spacing w:before="100" w:beforeAutospacing="1" w:after="100" w:afterAutospacing="1"/>
        <w:jc w:val="both"/>
        <w:rPr>
          <w:rFonts w:ascii="Times New Roman" w:eastAsia="Times New Roman" w:hAnsi="Times New Roman" w:cs="Times New Roman"/>
          <w:color w:val="434343"/>
          <w:spacing w:val="7"/>
          <w:sz w:val="24"/>
          <w:szCs w:val="24"/>
          <w:lang w:val="fr-FR" w:eastAsia="fr-FR"/>
        </w:rPr>
      </w:pPr>
      <w:r w:rsidRPr="00242A9D">
        <w:rPr>
          <w:rFonts w:ascii="Times New Roman" w:eastAsia="Times New Roman" w:hAnsi="Times New Roman" w:cs="Times New Roman"/>
          <w:b/>
          <w:bCs/>
          <w:color w:val="434343"/>
          <w:spacing w:val="7"/>
          <w:sz w:val="24"/>
          <w:szCs w:val="24"/>
          <w:lang w:val="fr-FR" w:eastAsia="fr-FR"/>
        </w:rPr>
        <w:t>3 - les irrecevabilités susceptibles de régularisation</w:t>
      </w:r>
      <w:r w:rsidRPr="00242A9D">
        <w:rPr>
          <w:rFonts w:ascii="Times New Roman" w:eastAsia="Times New Roman" w:hAnsi="Times New Roman" w:cs="Times New Roman"/>
          <w:color w:val="434343"/>
          <w:spacing w:val="7"/>
          <w:sz w:val="24"/>
          <w:szCs w:val="24"/>
          <w:lang w:val="fr-FR" w:eastAsia="fr-FR"/>
        </w:rPr>
        <w:t> comme par exemples le défaut de qualité à agir, le défaut de ministère d’avocat, l’omission de signature du recours, le défaut de production de la décision attaquée, …</w:t>
      </w:r>
    </w:p>
    <w:sectPr w:rsidR="0097438D" w:rsidRPr="00242A9D" w:rsidSect="009561D5">
      <w:footerReference w:type="default" r:id="rId186"/>
      <w:pgSz w:w="11910" w:h="16840"/>
      <w:pgMar w:top="1580" w:right="711" w:bottom="280" w:left="851" w:header="0"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ADDD6DD" w14:textId="77777777" w:rsidR="000D440C" w:rsidRDefault="000D440C">
      <w:r>
        <w:separator/>
      </w:r>
    </w:p>
  </w:endnote>
  <w:endnote w:type="continuationSeparator" w:id="0">
    <w:p w14:paraId="657DC9C8" w14:textId="77777777" w:rsidR="000D440C" w:rsidRDefault="000D44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rebuchetMS,Bold">
    <w:panose1 w:val="00000000000000000000"/>
    <w:charset w:val="00"/>
    <w:family w:val="auto"/>
    <w:notTrueType/>
    <w:pitch w:val="default"/>
    <w:sig w:usb0="00000003" w:usb1="00000000" w:usb2="00000000" w:usb3="00000000" w:csb0="00000001" w:csb1="00000000"/>
  </w:font>
  <w:font w:name="TrebuchetMS">
    <w:panose1 w:val="00000000000000000000"/>
    <w:charset w:val="00"/>
    <w:family w:val="auto"/>
    <w:notTrueType/>
    <w:pitch w:val="default"/>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79941735"/>
      <w:docPartObj>
        <w:docPartGallery w:val="Page Numbers (Bottom of Page)"/>
        <w:docPartUnique/>
      </w:docPartObj>
    </w:sdtPr>
    <w:sdtEndPr/>
    <w:sdtContent>
      <w:p w14:paraId="6EFD57E2" w14:textId="06881EE7" w:rsidR="00E960FA" w:rsidRDefault="00E960FA">
        <w:pPr>
          <w:pStyle w:val="Pieddepage"/>
          <w:jc w:val="right"/>
        </w:pPr>
        <w:r>
          <w:fldChar w:fldCharType="begin"/>
        </w:r>
        <w:r>
          <w:instrText>PAGE   \* MERGEFORMAT</w:instrText>
        </w:r>
        <w:r>
          <w:fldChar w:fldCharType="separate"/>
        </w:r>
        <w:r w:rsidR="009168DE" w:rsidRPr="009168DE">
          <w:rPr>
            <w:noProof/>
            <w:lang w:val="fr-FR"/>
          </w:rPr>
          <w:t>1</w:t>
        </w:r>
        <w:r>
          <w:fldChar w:fldCharType="end"/>
        </w:r>
      </w:p>
    </w:sdtContent>
  </w:sdt>
  <w:p w14:paraId="1F31C262" w14:textId="77777777" w:rsidR="00E960FA" w:rsidRDefault="00E960FA">
    <w:pPr>
      <w:pStyle w:val="Corpsdetexte"/>
      <w:spacing w:line="14" w:lineRule="auto"/>
      <w:rPr>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B8B531D" w14:textId="77777777" w:rsidR="000D440C" w:rsidRDefault="000D440C">
      <w:r>
        <w:separator/>
      </w:r>
    </w:p>
  </w:footnote>
  <w:footnote w:type="continuationSeparator" w:id="0">
    <w:p w14:paraId="0903F772" w14:textId="77777777" w:rsidR="000D440C" w:rsidRDefault="000D440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384024"/>
    <w:multiLevelType w:val="hybridMultilevel"/>
    <w:tmpl w:val="E92E258A"/>
    <w:lvl w:ilvl="0" w:tplc="78523F4A">
      <w:numFmt w:val="bullet"/>
      <w:lvlText w:val="-"/>
      <w:lvlJc w:val="left"/>
      <w:pPr>
        <w:ind w:left="113" w:hanging="161"/>
      </w:pPr>
      <w:rPr>
        <w:rFonts w:ascii="Calibri" w:eastAsia="Calibri" w:hAnsi="Calibri" w:cs="Calibri" w:hint="default"/>
        <w:color w:val="231F20"/>
        <w:spacing w:val="-7"/>
        <w:w w:val="99"/>
        <w:sz w:val="22"/>
        <w:szCs w:val="22"/>
      </w:rPr>
    </w:lvl>
    <w:lvl w:ilvl="1" w:tplc="4596EC5C">
      <w:numFmt w:val="bullet"/>
      <w:lvlText w:val="•"/>
      <w:lvlJc w:val="left"/>
      <w:pPr>
        <w:ind w:left="1146" w:hanging="161"/>
      </w:pPr>
      <w:rPr>
        <w:rFonts w:hint="default"/>
      </w:rPr>
    </w:lvl>
    <w:lvl w:ilvl="2" w:tplc="0A104754">
      <w:numFmt w:val="bullet"/>
      <w:lvlText w:val="•"/>
      <w:lvlJc w:val="left"/>
      <w:pPr>
        <w:ind w:left="2173" w:hanging="161"/>
      </w:pPr>
      <w:rPr>
        <w:rFonts w:hint="default"/>
      </w:rPr>
    </w:lvl>
    <w:lvl w:ilvl="3" w:tplc="BBB4696A">
      <w:numFmt w:val="bullet"/>
      <w:lvlText w:val="•"/>
      <w:lvlJc w:val="left"/>
      <w:pPr>
        <w:ind w:left="3199" w:hanging="161"/>
      </w:pPr>
      <w:rPr>
        <w:rFonts w:hint="default"/>
      </w:rPr>
    </w:lvl>
    <w:lvl w:ilvl="4" w:tplc="9822D592">
      <w:numFmt w:val="bullet"/>
      <w:lvlText w:val="•"/>
      <w:lvlJc w:val="left"/>
      <w:pPr>
        <w:ind w:left="4226" w:hanging="161"/>
      </w:pPr>
      <w:rPr>
        <w:rFonts w:hint="default"/>
      </w:rPr>
    </w:lvl>
    <w:lvl w:ilvl="5" w:tplc="CC8C9E3C">
      <w:numFmt w:val="bullet"/>
      <w:lvlText w:val="•"/>
      <w:lvlJc w:val="left"/>
      <w:pPr>
        <w:ind w:left="5252" w:hanging="161"/>
      </w:pPr>
      <w:rPr>
        <w:rFonts w:hint="default"/>
      </w:rPr>
    </w:lvl>
    <w:lvl w:ilvl="6" w:tplc="FA4CFE9C">
      <w:numFmt w:val="bullet"/>
      <w:lvlText w:val="•"/>
      <w:lvlJc w:val="left"/>
      <w:pPr>
        <w:ind w:left="6279" w:hanging="161"/>
      </w:pPr>
      <w:rPr>
        <w:rFonts w:hint="default"/>
      </w:rPr>
    </w:lvl>
    <w:lvl w:ilvl="7" w:tplc="6CC42FF8">
      <w:numFmt w:val="bullet"/>
      <w:lvlText w:val="•"/>
      <w:lvlJc w:val="left"/>
      <w:pPr>
        <w:ind w:left="7305" w:hanging="161"/>
      </w:pPr>
      <w:rPr>
        <w:rFonts w:hint="default"/>
      </w:rPr>
    </w:lvl>
    <w:lvl w:ilvl="8" w:tplc="B94E6082">
      <w:numFmt w:val="bullet"/>
      <w:lvlText w:val="•"/>
      <w:lvlJc w:val="left"/>
      <w:pPr>
        <w:ind w:left="8332" w:hanging="161"/>
      </w:pPr>
      <w:rPr>
        <w:rFonts w:hint="default"/>
      </w:rPr>
    </w:lvl>
  </w:abstractNum>
  <w:abstractNum w:abstractNumId="1">
    <w:nsid w:val="07E6444E"/>
    <w:multiLevelType w:val="hybridMultilevel"/>
    <w:tmpl w:val="24AAF29E"/>
    <w:lvl w:ilvl="0" w:tplc="222418C8">
      <w:start w:val="1"/>
      <w:numFmt w:val="lowerLetter"/>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2">
    <w:nsid w:val="16946B72"/>
    <w:multiLevelType w:val="multilevel"/>
    <w:tmpl w:val="867A6F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CEA7DB7"/>
    <w:multiLevelType w:val="multilevel"/>
    <w:tmpl w:val="503A28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D20153B"/>
    <w:multiLevelType w:val="multilevel"/>
    <w:tmpl w:val="602E46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BBF6ABB"/>
    <w:multiLevelType w:val="hybridMultilevel"/>
    <w:tmpl w:val="97180E0E"/>
    <w:lvl w:ilvl="0" w:tplc="9E8A9AFE">
      <w:numFmt w:val="bullet"/>
      <w:lvlText w:val="•"/>
      <w:lvlJc w:val="left"/>
      <w:pPr>
        <w:ind w:left="272" w:hanging="160"/>
      </w:pPr>
      <w:rPr>
        <w:rFonts w:ascii="Calibri" w:eastAsia="Calibri" w:hAnsi="Calibri" w:cs="Calibri" w:hint="default"/>
        <w:color w:val="231F20"/>
        <w:w w:val="100"/>
        <w:sz w:val="22"/>
        <w:szCs w:val="22"/>
      </w:rPr>
    </w:lvl>
    <w:lvl w:ilvl="1" w:tplc="8FCABDB6">
      <w:numFmt w:val="bullet"/>
      <w:lvlText w:val="•"/>
      <w:lvlJc w:val="left"/>
      <w:pPr>
        <w:ind w:left="1290" w:hanging="160"/>
      </w:pPr>
      <w:rPr>
        <w:rFonts w:hint="default"/>
      </w:rPr>
    </w:lvl>
    <w:lvl w:ilvl="2" w:tplc="887C7162">
      <w:numFmt w:val="bullet"/>
      <w:lvlText w:val="•"/>
      <w:lvlJc w:val="left"/>
      <w:pPr>
        <w:ind w:left="2301" w:hanging="160"/>
      </w:pPr>
      <w:rPr>
        <w:rFonts w:hint="default"/>
      </w:rPr>
    </w:lvl>
    <w:lvl w:ilvl="3" w:tplc="466C1C48">
      <w:numFmt w:val="bullet"/>
      <w:lvlText w:val="•"/>
      <w:lvlJc w:val="left"/>
      <w:pPr>
        <w:ind w:left="3311" w:hanging="160"/>
      </w:pPr>
      <w:rPr>
        <w:rFonts w:hint="default"/>
      </w:rPr>
    </w:lvl>
    <w:lvl w:ilvl="4" w:tplc="45A8A7C6">
      <w:numFmt w:val="bullet"/>
      <w:lvlText w:val="•"/>
      <w:lvlJc w:val="left"/>
      <w:pPr>
        <w:ind w:left="4322" w:hanging="160"/>
      </w:pPr>
      <w:rPr>
        <w:rFonts w:hint="default"/>
      </w:rPr>
    </w:lvl>
    <w:lvl w:ilvl="5" w:tplc="E2965938">
      <w:numFmt w:val="bullet"/>
      <w:lvlText w:val="•"/>
      <w:lvlJc w:val="left"/>
      <w:pPr>
        <w:ind w:left="5332" w:hanging="160"/>
      </w:pPr>
      <w:rPr>
        <w:rFonts w:hint="default"/>
      </w:rPr>
    </w:lvl>
    <w:lvl w:ilvl="6" w:tplc="21AC1D16">
      <w:numFmt w:val="bullet"/>
      <w:lvlText w:val="•"/>
      <w:lvlJc w:val="left"/>
      <w:pPr>
        <w:ind w:left="6343" w:hanging="160"/>
      </w:pPr>
      <w:rPr>
        <w:rFonts w:hint="default"/>
      </w:rPr>
    </w:lvl>
    <w:lvl w:ilvl="7" w:tplc="3C3889BC">
      <w:numFmt w:val="bullet"/>
      <w:lvlText w:val="•"/>
      <w:lvlJc w:val="left"/>
      <w:pPr>
        <w:ind w:left="7353" w:hanging="160"/>
      </w:pPr>
      <w:rPr>
        <w:rFonts w:hint="default"/>
      </w:rPr>
    </w:lvl>
    <w:lvl w:ilvl="8" w:tplc="61BCCDC8">
      <w:numFmt w:val="bullet"/>
      <w:lvlText w:val="•"/>
      <w:lvlJc w:val="left"/>
      <w:pPr>
        <w:ind w:left="8364" w:hanging="160"/>
      </w:pPr>
      <w:rPr>
        <w:rFonts w:hint="default"/>
      </w:rPr>
    </w:lvl>
  </w:abstractNum>
  <w:abstractNum w:abstractNumId="6">
    <w:nsid w:val="2C822DE2"/>
    <w:multiLevelType w:val="multilevel"/>
    <w:tmpl w:val="035C4F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FFF7C58"/>
    <w:multiLevelType w:val="multilevel"/>
    <w:tmpl w:val="3AAE9A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0420F52"/>
    <w:multiLevelType w:val="multilevel"/>
    <w:tmpl w:val="D430C5BC"/>
    <w:lvl w:ilvl="0">
      <w:start w:val="1"/>
      <w:numFmt w:val="bullet"/>
      <w:lvlText w:val=""/>
      <w:lvlJc w:val="left"/>
      <w:pPr>
        <w:tabs>
          <w:tab w:val="num" w:pos="8157"/>
        </w:tabs>
        <w:ind w:left="8157" w:hanging="360"/>
      </w:pPr>
      <w:rPr>
        <w:rFonts w:ascii="Symbol" w:hAnsi="Symbol" w:hint="default"/>
        <w:sz w:val="20"/>
      </w:rPr>
    </w:lvl>
    <w:lvl w:ilvl="1" w:tentative="1">
      <w:start w:val="1"/>
      <w:numFmt w:val="bullet"/>
      <w:lvlText w:val="o"/>
      <w:lvlJc w:val="left"/>
      <w:pPr>
        <w:tabs>
          <w:tab w:val="num" w:pos="8877"/>
        </w:tabs>
        <w:ind w:left="8877" w:hanging="360"/>
      </w:pPr>
      <w:rPr>
        <w:rFonts w:ascii="Courier New" w:hAnsi="Courier New" w:hint="default"/>
        <w:sz w:val="20"/>
      </w:rPr>
    </w:lvl>
    <w:lvl w:ilvl="2" w:tentative="1">
      <w:start w:val="1"/>
      <w:numFmt w:val="bullet"/>
      <w:lvlText w:val=""/>
      <w:lvlJc w:val="left"/>
      <w:pPr>
        <w:tabs>
          <w:tab w:val="num" w:pos="9597"/>
        </w:tabs>
        <w:ind w:left="9597" w:hanging="360"/>
      </w:pPr>
      <w:rPr>
        <w:rFonts w:ascii="Wingdings" w:hAnsi="Wingdings" w:hint="default"/>
        <w:sz w:val="20"/>
      </w:rPr>
    </w:lvl>
    <w:lvl w:ilvl="3" w:tentative="1">
      <w:start w:val="1"/>
      <w:numFmt w:val="bullet"/>
      <w:lvlText w:val=""/>
      <w:lvlJc w:val="left"/>
      <w:pPr>
        <w:tabs>
          <w:tab w:val="num" w:pos="10317"/>
        </w:tabs>
        <w:ind w:left="10317" w:hanging="360"/>
      </w:pPr>
      <w:rPr>
        <w:rFonts w:ascii="Wingdings" w:hAnsi="Wingdings" w:hint="default"/>
        <w:sz w:val="20"/>
      </w:rPr>
    </w:lvl>
    <w:lvl w:ilvl="4" w:tentative="1">
      <w:start w:val="1"/>
      <w:numFmt w:val="bullet"/>
      <w:lvlText w:val=""/>
      <w:lvlJc w:val="left"/>
      <w:pPr>
        <w:tabs>
          <w:tab w:val="num" w:pos="11037"/>
        </w:tabs>
        <w:ind w:left="11037" w:hanging="360"/>
      </w:pPr>
      <w:rPr>
        <w:rFonts w:ascii="Wingdings" w:hAnsi="Wingdings" w:hint="default"/>
        <w:sz w:val="20"/>
      </w:rPr>
    </w:lvl>
    <w:lvl w:ilvl="5" w:tentative="1">
      <w:start w:val="1"/>
      <w:numFmt w:val="bullet"/>
      <w:lvlText w:val=""/>
      <w:lvlJc w:val="left"/>
      <w:pPr>
        <w:tabs>
          <w:tab w:val="num" w:pos="11757"/>
        </w:tabs>
        <w:ind w:left="11757" w:hanging="360"/>
      </w:pPr>
      <w:rPr>
        <w:rFonts w:ascii="Wingdings" w:hAnsi="Wingdings" w:hint="default"/>
        <w:sz w:val="20"/>
      </w:rPr>
    </w:lvl>
    <w:lvl w:ilvl="6" w:tentative="1">
      <w:start w:val="1"/>
      <w:numFmt w:val="bullet"/>
      <w:lvlText w:val=""/>
      <w:lvlJc w:val="left"/>
      <w:pPr>
        <w:tabs>
          <w:tab w:val="num" w:pos="12477"/>
        </w:tabs>
        <w:ind w:left="12477" w:hanging="360"/>
      </w:pPr>
      <w:rPr>
        <w:rFonts w:ascii="Wingdings" w:hAnsi="Wingdings" w:hint="default"/>
        <w:sz w:val="20"/>
      </w:rPr>
    </w:lvl>
    <w:lvl w:ilvl="7" w:tentative="1">
      <w:start w:val="1"/>
      <w:numFmt w:val="bullet"/>
      <w:lvlText w:val=""/>
      <w:lvlJc w:val="left"/>
      <w:pPr>
        <w:tabs>
          <w:tab w:val="num" w:pos="13197"/>
        </w:tabs>
        <w:ind w:left="13197" w:hanging="360"/>
      </w:pPr>
      <w:rPr>
        <w:rFonts w:ascii="Wingdings" w:hAnsi="Wingdings" w:hint="default"/>
        <w:sz w:val="20"/>
      </w:rPr>
    </w:lvl>
    <w:lvl w:ilvl="8" w:tentative="1">
      <w:start w:val="1"/>
      <w:numFmt w:val="bullet"/>
      <w:lvlText w:val=""/>
      <w:lvlJc w:val="left"/>
      <w:pPr>
        <w:tabs>
          <w:tab w:val="num" w:pos="13917"/>
        </w:tabs>
        <w:ind w:left="13917" w:hanging="360"/>
      </w:pPr>
      <w:rPr>
        <w:rFonts w:ascii="Wingdings" w:hAnsi="Wingdings" w:hint="default"/>
        <w:sz w:val="20"/>
      </w:rPr>
    </w:lvl>
  </w:abstractNum>
  <w:abstractNum w:abstractNumId="9">
    <w:nsid w:val="33E50F5F"/>
    <w:multiLevelType w:val="hybridMultilevel"/>
    <w:tmpl w:val="445E59B6"/>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nsid w:val="37BE30BD"/>
    <w:multiLevelType w:val="multilevel"/>
    <w:tmpl w:val="02CEFF36"/>
    <w:lvl w:ilvl="0">
      <w:start w:val="1"/>
      <w:numFmt w:val="bullet"/>
      <w:lvlText w:val=""/>
      <w:lvlJc w:val="left"/>
      <w:pPr>
        <w:tabs>
          <w:tab w:val="num" w:pos="5039"/>
        </w:tabs>
        <w:ind w:left="5039" w:hanging="360"/>
      </w:pPr>
      <w:rPr>
        <w:rFonts w:ascii="Symbol" w:hAnsi="Symbol" w:hint="default"/>
        <w:sz w:val="20"/>
      </w:rPr>
    </w:lvl>
    <w:lvl w:ilvl="1" w:tentative="1">
      <w:start w:val="1"/>
      <w:numFmt w:val="bullet"/>
      <w:lvlText w:val="o"/>
      <w:lvlJc w:val="left"/>
      <w:pPr>
        <w:tabs>
          <w:tab w:val="num" w:pos="5759"/>
        </w:tabs>
        <w:ind w:left="5759" w:hanging="360"/>
      </w:pPr>
      <w:rPr>
        <w:rFonts w:ascii="Courier New" w:hAnsi="Courier New" w:hint="default"/>
        <w:sz w:val="20"/>
      </w:rPr>
    </w:lvl>
    <w:lvl w:ilvl="2" w:tentative="1">
      <w:start w:val="1"/>
      <w:numFmt w:val="bullet"/>
      <w:lvlText w:val=""/>
      <w:lvlJc w:val="left"/>
      <w:pPr>
        <w:tabs>
          <w:tab w:val="num" w:pos="6479"/>
        </w:tabs>
        <w:ind w:left="6479" w:hanging="360"/>
      </w:pPr>
      <w:rPr>
        <w:rFonts w:ascii="Wingdings" w:hAnsi="Wingdings" w:hint="default"/>
        <w:sz w:val="20"/>
      </w:rPr>
    </w:lvl>
    <w:lvl w:ilvl="3" w:tentative="1">
      <w:start w:val="1"/>
      <w:numFmt w:val="bullet"/>
      <w:lvlText w:val=""/>
      <w:lvlJc w:val="left"/>
      <w:pPr>
        <w:tabs>
          <w:tab w:val="num" w:pos="7199"/>
        </w:tabs>
        <w:ind w:left="7199" w:hanging="360"/>
      </w:pPr>
      <w:rPr>
        <w:rFonts w:ascii="Wingdings" w:hAnsi="Wingdings" w:hint="default"/>
        <w:sz w:val="20"/>
      </w:rPr>
    </w:lvl>
    <w:lvl w:ilvl="4" w:tentative="1">
      <w:start w:val="1"/>
      <w:numFmt w:val="bullet"/>
      <w:lvlText w:val=""/>
      <w:lvlJc w:val="left"/>
      <w:pPr>
        <w:tabs>
          <w:tab w:val="num" w:pos="7919"/>
        </w:tabs>
        <w:ind w:left="7919" w:hanging="360"/>
      </w:pPr>
      <w:rPr>
        <w:rFonts w:ascii="Wingdings" w:hAnsi="Wingdings" w:hint="default"/>
        <w:sz w:val="20"/>
      </w:rPr>
    </w:lvl>
    <w:lvl w:ilvl="5" w:tentative="1">
      <w:start w:val="1"/>
      <w:numFmt w:val="bullet"/>
      <w:lvlText w:val=""/>
      <w:lvlJc w:val="left"/>
      <w:pPr>
        <w:tabs>
          <w:tab w:val="num" w:pos="8639"/>
        </w:tabs>
        <w:ind w:left="8639" w:hanging="360"/>
      </w:pPr>
      <w:rPr>
        <w:rFonts w:ascii="Wingdings" w:hAnsi="Wingdings" w:hint="default"/>
        <w:sz w:val="20"/>
      </w:rPr>
    </w:lvl>
    <w:lvl w:ilvl="6" w:tentative="1">
      <w:start w:val="1"/>
      <w:numFmt w:val="bullet"/>
      <w:lvlText w:val=""/>
      <w:lvlJc w:val="left"/>
      <w:pPr>
        <w:tabs>
          <w:tab w:val="num" w:pos="9359"/>
        </w:tabs>
        <w:ind w:left="9359" w:hanging="360"/>
      </w:pPr>
      <w:rPr>
        <w:rFonts w:ascii="Wingdings" w:hAnsi="Wingdings" w:hint="default"/>
        <w:sz w:val="20"/>
      </w:rPr>
    </w:lvl>
    <w:lvl w:ilvl="7" w:tentative="1">
      <w:start w:val="1"/>
      <w:numFmt w:val="bullet"/>
      <w:lvlText w:val=""/>
      <w:lvlJc w:val="left"/>
      <w:pPr>
        <w:tabs>
          <w:tab w:val="num" w:pos="10079"/>
        </w:tabs>
        <w:ind w:left="10079" w:hanging="360"/>
      </w:pPr>
      <w:rPr>
        <w:rFonts w:ascii="Wingdings" w:hAnsi="Wingdings" w:hint="default"/>
        <w:sz w:val="20"/>
      </w:rPr>
    </w:lvl>
    <w:lvl w:ilvl="8" w:tentative="1">
      <w:start w:val="1"/>
      <w:numFmt w:val="bullet"/>
      <w:lvlText w:val=""/>
      <w:lvlJc w:val="left"/>
      <w:pPr>
        <w:tabs>
          <w:tab w:val="num" w:pos="10799"/>
        </w:tabs>
        <w:ind w:left="10799" w:hanging="360"/>
      </w:pPr>
      <w:rPr>
        <w:rFonts w:ascii="Wingdings" w:hAnsi="Wingdings" w:hint="default"/>
        <w:sz w:val="20"/>
      </w:rPr>
    </w:lvl>
  </w:abstractNum>
  <w:abstractNum w:abstractNumId="11">
    <w:nsid w:val="3AB91B06"/>
    <w:multiLevelType w:val="multilevel"/>
    <w:tmpl w:val="B7CA4A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B487ADA"/>
    <w:multiLevelType w:val="hybridMultilevel"/>
    <w:tmpl w:val="7CE0292C"/>
    <w:lvl w:ilvl="0" w:tplc="7EFAC022">
      <w:start w:val="2"/>
      <w:numFmt w:val="bullet"/>
      <w:lvlText w:val="-"/>
      <w:lvlJc w:val="left"/>
      <w:pPr>
        <w:ind w:left="720" w:hanging="360"/>
      </w:pPr>
      <w:rPr>
        <w:rFonts w:ascii="Calibri" w:eastAsiaTheme="minorHAnsi" w:hAnsi="Calibri" w:cstheme="minorBid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nsid w:val="3CC92CDD"/>
    <w:multiLevelType w:val="multilevel"/>
    <w:tmpl w:val="B10E09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F89393C"/>
    <w:multiLevelType w:val="multilevel"/>
    <w:tmpl w:val="E1C00E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4EE347D"/>
    <w:multiLevelType w:val="hybridMultilevel"/>
    <w:tmpl w:val="6D20F888"/>
    <w:lvl w:ilvl="0" w:tplc="9E362D26">
      <w:start w:val="1"/>
      <w:numFmt w:val="lowerLetter"/>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16">
    <w:nsid w:val="48826831"/>
    <w:multiLevelType w:val="hybridMultilevel"/>
    <w:tmpl w:val="E8D4AA2A"/>
    <w:lvl w:ilvl="0" w:tplc="889C5912">
      <w:start w:val="1"/>
      <w:numFmt w:val="upperRoman"/>
      <w:lvlText w:val="%1"/>
      <w:lvlJc w:val="left"/>
      <w:pPr>
        <w:ind w:left="1870" w:hanging="178"/>
      </w:pPr>
      <w:rPr>
        <w:rFonts w:ascii="Calibri" w:eastAsia="Calibri" w:hAnsi="Calibri" w:cs="Calibri" w:hint="default"/>
        <w:b/>
        <w:bCs/>
        <w:color w:val="DF2858"/>
        <w:spacing w:val="-29"/>
        <w:w w:val="100"/>
        <w:sz w:val="36"/>
        <w:szCs w:val="36"/>
      </w:rPr>
    </w:lvl>
    <w:lvl w:ilvl="1" w:tplc="7F8A6368">
      <w:numFmt w:val="bullet"/>
      <w:lvlText w:val="•"/>
      <w:lvlJc w:val="left"/>
      <w:pPr>
        <w:ind w:left="2882" w:hanging="178"/>
      </w:pPr>
      <w:rPr>
        <w:rFonts w:hint="default"/>
      </w:rPr>
    </w:lvl>
    <w:lvl w:ilvl="2" w:tplc="110C50F6">
      <w:numFmt w:val="bullet"/>
      <w:lvlText w:val="•"/>
      <w:lvlJc w:val="left"/>
      <w:pPr>
        <w:ind w:left="3885" w:hanging="178"/>
      </w:pPr>
      <w:rPr>
        <w:rFonts w:hint="default"/>
      </w:rPr>
    </w:lvl>
    <w:lvl w:ilvl="3" w:tplc="855C9AC4">
      <w:numFmt w:val="bullet"/>
      <w:lvlText w:val="•"/>
      <w:lvlJc w:val="left"/>
      <w:pPr>
        <w:ind w:left="4887" w:hanging="178"/>
      </w:pPr>
      <w:rPr>
        <w:rFonts w:hint="default"/>
      </w:rPr>
    </w:lvl>
    <w:lvl w:ilvl="4" w:tplc="D1D2F5C2">
      <w:numFmt w:val="bullet"/>
      <w:lvlText w:val="•"/>
      <w:lvlJc w:val="left"/>
      <w:pPr>
        <w:ind w:left="5890" w:hanging="178"/>
      </w:pPr>
      <w:rPr>
        <w:rFonts w:hint="default"/>
      </w:rPr>
    </w:lvl>
    <w:lvl w:ilvl="5" w:tplc="BF746E30">
      <w:numFmt w:val="bullet"/>
      <w:lvlText w:val="•"/>
      <w:lvlJc w:val="left"/>
      <w:pPr>
        <w:ind w:left="6892" w:hanging="178"/>
      </w:pPr>
      <w:rPr>
        <w:rFonts w:hint="default"/>
      </w:rPr>
    </w:lvl>
    <w:lvl w:ilvl="6" w:tplc="80D4C7D2">
      <w:numFmt w:val="bullet"/>
      <w:lvlText w:val="•"/>
      <w:lvlJc w:val="left"/>
      <w:pPr>
        <w:ind w:left="7895" w:hanging="178"/>
      </w:pPr>
      <w:rPr>
        <w:rFonts w:hint="default"/>
      </w:rPr>
    </w:lvl>
    <w:lvl w:ilvl="7" w:tplc="419EB398">
      <w:numFmt w:val="bullet"/>
      <w:lvlText w:val="•"/>
      <w:lvlJc w:val="left"/>
      <w:pPr>
        <w:ind w:left="8897" w:hanging="178"/>
      </w:pPr>
      <w:rPr>
        <w:rFonts w:hint="default"/>
      </w:rPr>
    </w:lvl>
    <w:lvl w:ilvl="8" w:tplc="3EC2F7EA">
      <w:numFmt w:val="bullet"/>
      <w:lvlText w:val="•"/>
      <w:lvlJc w:val="left"/>
      <w:pPr>
        <w:ind w:left="9900" w:hanging="178"/>
      </w:pPr>
      <w:rPr>
        <w:rFonts w:hint="default"/>
      </w:rPr>
    </w:lvl>
  </w:abstractNum>
  <w:abstractNum w:abstractNumId="17">
    <w:nsid w:val="4E8E72F2"/>
    <w:multiLevelType w:val="hybridMultilevel"/>
    <w:tmpl w:val="DBCE3200"/>
    <w:lvl w:ilvl="0" w:tplc="38BE2AE4">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8">
    <w:nsid w:val="4EC17B13"/>
    <w:multiLevelType w:val="hybridMultilevel"/>
    <w:tmpl w:val="31FAC9C2"/>
    <w:lvl w:ilvl="0" w:tplc="9BB05160">
      <w:start w:val="1"/>
      <w:numFmt w:val="lowerLetter"/>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19">
    <w:nsid w:val="50D25E21"/>
    <w:multiLevelType w:val="hybridMultilevel"/>
    <w:tmpl w:val="82FA513A"/>
    <w:lvl w:ilvl="0" w:tplc="9BF0D67A">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nsid w:val="51805208"/>
    <w:multiLevelType w:val="hybridMultilevel"/>
    <w:tmpl w:val="9A148376"/>
    <w:lvl w:ilvl="0" w:tplc="B264407E">
      <w:numFmt w:val="bullet"/>
      <w:lvlText w:val="-"/>
      <w:lvlJc w:val="left"/>
      <w:pPr>
        <w:ind w:left="1211" w:hanging="360"/>
      </w:pPr>
      <w:rPr>
        <w:rFonts w:ascii="Arial" w:eastAsia="Calibri" w:hAnsi="Arial" w:cs="Arial" w:hint="default"/>
        <w:i w:val="0"/>
        <w:color w:val="231F20"/>
        <w:sz w:val="32"/>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21">
    <w:nsid w:val="5A32701E"/>
    <w:multiLevelType w:val="multilevel"/>
    <w:tmpl w:val="E9585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A5A0658"/>
    <w:multiLevelType w:val="multilevel"/>
    <w:tmpl w:val="1326EB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66BC09C5"/>
    <w:multiLevelType w:val="multilevel"/>
    <w:tmpl w:val="D17874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6BEF0BAD"/>
    <w:multiLevelType w:val="multilevel"/>
    <w:tmpl w:val="6004FA84"/>
    <w:lvl w:ilvl="0">
      <w:start w:val="1"/>
      <w:numFmt w:val="bullet"/>
      <w:lvlText w:val=""/>
      <w:lvlJc w:val="left"/>
      <w:pPr>
        <w:tabs>
          <w:tab w:val="num" w:pos="7307"/>
        </w:tabs>
        <w:ind w:left="7307" w:hanging="360"/>
      </w:pPr>
      <w:rPr>
        <w:rFonts w:ascii="Symbol" w:hAnsi="Symbol" w:hint="default"/>
        <w:sz w:val="20"/>
      </w:rPr>
    </w:lvl>
    <w:lvl w:ilvl="1" w:tentative="1">
      <w:start w:val="1"/>
      <w:numFmt w:val="bullet"/>
      <w:lvlText w:val="o"/>
      <w:lvlJc w:val="left"/>
      <w:pPr>
        <w:tabs>
          <w:tab w:val="num" w:pos="8027"/>
        </w:tabs>
        <w:ind w:left="8027" w:hanging="360"/>
      </w:pPr>
      <w:rPr>
        <w:rFonts w:ascii="Courier New" w:hAnsi="Courier New" w:hint="default"/>
        <w:sz w:val="20"/>
      </w:rPr>
    </w:lvl>
    <w:lvl w:ilvl="2" w:tentative="1">
      <w:start w:val="1"/>
      <w:numFmt w:val="bullet"/>
      <w:lvlText w:val=""/>
      <w:lvlJc w:val="left"/>
      <w:pPr>
        <w:tabs>
          <w:tab w:val="num" w:pos="8747"/>
        </w:tabs>
        <w:ind w:left="8747" w:hanging="360"/>
      </w:pPr>
      <w:rPr>
        <w:rFonts w:ascii="Wingdings" w:hAnsi="Wingdings" w:hint="default"/>
        <w:sz w:val="20"/>
      </w:rPr>
    </w:lvl>
    <w:lvl w:ilvl="3" w:tentative="1">
      <w:start w:val="1"/>
      <w:numFmt w:val="bullet"/>
      <w:lvlText w:val=""/>
      <w:lvlJc w:val="left"/>
      <w:pPr>
        <w:tabs>
          <w:tab w:val="num" w:pos="9467"/>
        </w:tabs>
        <w:ind w:left="9467" w:hanging="360"/>
      </w:pPr>
      <w:rPr>
        <w:rFonts w:ascii="Wingdings" w:hAnsi="Wingdings" w:hint="default"/>
        <w:sz w:val="20"/>
      </w:rPr>
    </w:lvl>
    <w:lvl w:ilvl="4" w:tentative="1">
      <w:start w:val="1"/>
      <w:numFmt w:val="bullet"/>
      <w:lvlText w:val=""/>
      <w:lvlJc w:val="left"/>
      <w:pPr>
        <w:tabs>
          <w:tab w:val="num" w:pos="10187"/>
        </w:tabs>
        <w:ind w:left="10187" w:hanging="360"/>
      </w:pPr>
      <w:rPr>
        <w:rFonts w:ascii="Wingdings" w:hAnsi="Wingdings" w:hint="default"/>
        <w:sz w:val="20"/>
      </w:rPr>
    </w:lvl>
    <w:lvl w:ilvl="5" w:tentative="1">
      <w:start w:val="1"/>
      <w:numFmt w:val="bullet"/>
      <w:lvlText w:val=""/>
      <w:lvlJc w:val="left"/>
      <w:pPr>
        <w:tabs>
          <w:tab w:val="num" w:pos="10907"/>
        </w:tabs>
        <w:ind w:left="10907" w:hanging="360"/>
      </w:pPr>
      <w:rPr>
        <w:rFonts w:ascii="Wingdings" w:hAnsi="Wingdings" w:hint="default"/>
        <w:sz w:val="20"/>
      </w:rPr>
    </w:lvl>
    <w:lvl w:ilvl="6" w:tentative="1">
      <w:start w:val="1"/>
      <w:numFmt w:val="bullet"/>
      <w:lvlText w:val=""/>
      <w:lvlJc w:val="left"/>
      <w:pPr>
        <w:tabs>
          <w:tab w:val="num" w:pos="11627"/>
        </w:tabs>
        <w:ind w:left="11627" w:hanging="360"/>
      </w:pPr>
      <w:rPr>
        <w:rFonts w:ascii="Wingdings" w:hAnsi="Wingdings" w:hint="default"/>
        <w:sz w:val="20"/>
      </w:rPr>
    </w:lvl>
    <w:lvl w:ilvl="7" w:tentative="1">
      <w:start w:val="1"/>
      <w:numFmt w:val="bullet"/>
      <w:lvlText w:val=""/>
      <w:lvlJc w:val="left"/>
      <w:pPr>
        <w:tabs>
          <w:tab w:val="num" w:pos="12347"/>
        </w:tabs>
        <w:ind w:left="12347" w:hanging="360"/>
      </w:pPr>
      <w:rPr>
        <w:rFonts w:ascii="Wingdings" w:hAnsi="Wingdings" w:hint="default"/>
        <w:sz w:val="20"/>
      </w:rPr>
    </w:lvl>
    <w:lvl w:ilvl="8" w:tentative="1">
      <w:start w:val="1"/>
      <w:numFmt w:val="bullet"/>
      <w:lvlText w:val=""/>
      <w:lvlJc w:val="left"/>
      <w:pPr>
        <w:tabs>
          <w:tab w:val="num" w:pos="13067"/>
        </w:tabs>
        <w:ind w:left="13067" w:hanging="360"/>
      </w:pPr>
      <w:rPr>
        <w:rFonts w:ascii="Wingdings" w:hAnsi="Wingdings" w:hint="default"/>
        <w:sz w:val="20"/>
      </w:rPr>
    </w:lvl>
  </w:abstractNum>
  <w:abstractNum w:abstractNumId="25">
    <w:nsid w:val="705D6285"/>
    <w:multiLevelType w:val="multilevel"/>
    <w:tmpl w:val="9FEC8E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65619D1"/>
    <w:multiLevelType w:val="hybridMultilevel"/>
    <w:tmpl w:val="3BF8158A"/>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7">
    <w:nsid w:val="7C866BDE"/>
    <w:multiLevelType w:val="hybridMultilevel"/>
    <w:tmpl w:val="DDEC3CD8"/>
    <w:lvl w:ilvl="0" w:tplc="8952A02C">
      <w:numFmt w:val="bullet"/>
      <w:lvlText w:val="•"/>
      <w:lvlJc w:val="left"/>
      <w:pPr>
        <w:ind w:left="113" w:hanging="159"/>
      </w:pPr>
      <w:rPr>
        <w:rFonts w:ascii="Calibri" w:eastAsia="Calibri" w:hAnsi="Calibri" w:cs="Calibri" w:hint="default"/>
        <w:color w:val="231F20"/>
        <w:w w:val="100"/>
        <w:sz w:val="22"/>
        <w:szCs w:val="22"/>
      </w:rPr>
    </w:lvl>
    <w:lvl w:ilvl="1" w:tplc="6286252A">
      <w:numFmt w:val="bullet"/>
      <w:lvlText w:val="•"/>
      <w:lvlJc w:val="left"/>
      <w:pPr>
        <w:ind w:left="1146" w:hanging="159"/>
      </w:pPr>
      <w:rPr>
        <w:rFonts w:hint="default"/>
      </w:rPr>
    </w:lvl>
    <w:lvl w:ilvl="2" w:tplc="135E852C">
      <w:numFmt w:val="bullet"/>
      <w:lvlText w:val="•"/>
      <w:lvlJc w:val="left"/>
      <w:pPr>
        <w:ind w:left="2173" w:hanging="159"/>
      </w:pPr>
      <w:rPr>
        <w:rFonts w:hint="default"/>
      </w:rPr>
    </w:lvl>
    <w:lvl w:ilvl="3" w:tplc="5400E144">
      <w:numFmt w:val="bullet"/>
      <w:lvlText w:val="•"/>
      <w:lvlJc w:val="left"/>
      <w:pPr>
        <w:ind w:left="3199" w:hanging="159"/>
      </w:pPr>
      <w:rPr>
        <w:rFonts w:hint="default"/>
      </w:rPr>
    </w:lvl>
    <w:lvl w:ilvl="4" w:tplc="9BE652B6">
      <w:numFmt w:val="bullet"/>
      <w:lvlText w:val="•"/>
      <w:lvlJc w:val="left"/>
      <w:pPr>
        <w:ind w:left="4226" w:hanging="159"/>
      </w:pPr>
      <w:rPr>
        <w:rFonts w:hint="default"/>
      </w:rPr>
    </w:lvl>
    <w:lvl w:ilvl="5" w:tplc="66FEB71E">
      <w:numFmt w:val="bullet"/>
      <w:lvlText w:val="•"/>
      <w:lvlJc w:val="left"/>
      <w:pPr>
        <w:ind w:left="5252" w:hanging="159"/>
      </w:pPr>
      <w:rPr>
        <w:rFonts w:hint="default"/>
      </w:rPr>
    </w:lvl>
    <w:lvl w:ilvl="6" w:tplc="66F2B00E">
      <w:numFmt w:val="bullet"/>
      <w:lvlText w:val="•"/>
      <w:lvlJc w:val="left"/>
      <w:pPr>
        <w:ind w:left="6279" w:hanging="159"/>
      </w:pPr>
      <w:rPr>
        <w:rFonts w:hint="default"/>
      </w:rPr>
    </w:lvl>
    <w:lvl w:ilvl="7" w:tplc="AB822C64">
      <w:numFmt w:val="bullet"/>
      <w:lvlText w:val="•"/>
      <w:lvlJc w:val="left"/>
      <w:pPr>
        <w:ind w:left="7305" w:hanging="159"/>
      </w:pPr>
      <w:rPr>
        <w:rFonts w:hint="default"/>
      </w:rPr>
    </w:lvl>
    <w:lvl w:ilvl="8" w:tplc="7A8264F4">
      <w:numFmt w:val="bullet"/>
      <w:lvlText w:val="•"/>
      <w:lvlJc w:val="left"/>
      <w:pPr>
        <w:ind w:left="8332" w:hanging="159"/>
      </w:pPr>
      <w:rPr>
        <w:rFonts w:hint="default"/>
      </w:rPr>
    </w:lvl>
  </w:abstractNum>
  <w:num w:numId="1">
    <w:abstractNumId w:val="16"/>
  </w:num>
  <w:num w:numId="2">
    <w:abstractNumId w:val="5"/>
  </w:num>
  <w:num w:numId="3">
    <w:abstractNumId w:val="0"/>
  </w:num>
  <w:num w:numId="4">
    <w:abstractNumId w:val="27"/>
  </w:num>
  <w:num w:numId="5">
    <w:abstractNumId w:val="20"/>
  </w:num>
  <w:num w:numId="6">
    <w:abstractNumId w:val="23"/>
  </w:num>
  <w:num w:numId="7">
    <w:abstractNumId w:val="7"/>
  </w:num>
  <w:num w:numId="8">
    <w:abstractNumId w:val="24"/>
  </w:num>
  <w:num w:numId="9">
    <w:abstractNumId w:val="8"/>
  </w:num>
  <w:num w:numId="10">
    <w:abstractNumId w:val="21"/>
  </w:num>
  <w:num w:numId="11">
    <w:abstractNumId w:val="10"/>
  </w:num>
  <w:num w:numId="12">
    <w:abstractNumId w:val="11"/>
  </w:num>
  <w:num w:numId="13">
    <w:abstractNumId w:val="13"/>
  </w:num>
  <w:num w:numId="14">
    <w:abstractNumId w:val="22"/>
  </w:num>
  <w:num w:numId="15">
    <w:abstractNumId w:val="6"/>
  </w:num>
  <w:num w:numId="16">
    <w:abstractNumId w:val="14"/>
  </w:num>
  <w:num w:numId="17">
    <w:abstractNumId w:val="3"/>
  </w:num>
  <w:num w:numId="18">
    <w:abstractNumId w:val="2"/>
  </w:num>
  <w:num w:numId="19">
    <w:abstractNumId w:val="4"/>
  </w:num>
  <w:num w:numId="20">
    <w:abstractNumId w:val="25"/>
  </w:num>
  <w:num w:numId="21">
    <w:abstractNumId w:val="9"/>
  </w:num>
  <w:num w:numId="22">
    <w:abstractNumId w:val="17"/>
  </w:num>
  <w:num w:numId="23">
    <w:abstractNumId w:val="19"/>
  </w:num>
  <w:num w:numId="24">
    <w:abstractNumId w:val="12"/>
  </w:num>
  <w:num w:numId="25">
    <w:abstractNumId w:val="1"/>
  </w:num>
  <w:num w:numId="26">
    <w:abstractNumId w:val="26"/>
  </w:num>
  <w:num w:numId="27">
    <w:abstractNumId w:val="18"/>
  </w:num>
  <w:num w:numId="2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85B0F"/>
    <w:rsid w:val="00012A7A"/>
    <w:rsid w:val="0006618F"/>
    <w:rsid w:val="00085B0F"/>
    <w:rsid w:val="000908BB"/>
    <w:rsid w:val="000918F0"/>
    <w:rsid w:val="000B4BDC"/>
    <w:rsid w:val="000D440C"/>
    <w:rsid w:val="0010144F"/>
    <w:rsid w:val="00101ACE"/>
    <w:rsid w:val="00120872"/>
    <w:rsid w:val="001465DC"/>
    <w:rsid w:val="001C4838"/>
    <w:rsid w:val="001D4B77"/>
    <w:rsid w:val="001F74B3"/>
    <w:rsid w:val="00242A9D"/>
    <w:rsid w:val="00263ABA"/>
    <w:rsid w:val="002C1328"/>
    <w:rsid w:val="002C5327"/>
    <w:rsid w:val="00313E06"/>
    <w:rsid w:val="00344119"/>
    <w:rsid w:val="00346598"/>
    <w:rsid w:val="00355820"/>
    <w:rsid w:val="00381A84"/>
    <w:rsid w:val="00390D71"/>
    <w:rsid w:val="003F0BC0"/>
    <w:rsid w:val="00400EAE"/>
    <w:rsid w:val="0043125A"/>
    <w:rsid w:val="0044100E"/>
    <w:rsid w:val="0044498F"/>
    <w:rsid w:val="00460DA7"/>
    <w:rsid w:val="004B1282"/>
    <w:rsid w:val="005943C4"/>
    <w:rsid w:val="005B0C6F"/>
    <w:rsid w:val="005C234C"/>
    <w:rsid w:val="005D7942"/>
    <w:rsid w:val="005F2E9F"/>
    <w:rsid w:val="00605942"/>
    <w:rsid w:val="00610E7A"/>
    <w:rsid w:val="00621A49"/>
    <w:rsid w:val="00625EF1"/>
    <w:rsid w:val="006354A1"/>
    <w:rsid w:val="00636807"/>
    <w:rsid w:val="006422A5"/>
    <w:rsid w:val="006441E7"/>
    <w:rsid w:val="00644B54"/>
    <w:rsid w:val="006709AC"/>
    <w:rsid w:val="00671EFC"/>
    <w:rsid w:val="00684D4E"/>
    <w:rsid w:val="006D1736"/>
    <w:rsid w:val="006D2635"/>
    <w:rsid w:val="006F7301"/>
    <w:rsid w:val="007351DA"/>
    <w:rsid w:val="0075346C"/>
    <w:rsid w:val="00804612"/>
    <w:rsid w:val="00850426"/>
    <w:rsid w:val="00895275"/>
    <w:rsid w:val="008F08B0"/>
    <w:rsid w:val="00907A75"/>
    <w:rsid w:val="009168DE"/>
    <w:rsid w:val="009561D5"/>
    <w:rsid w:val="0097438D"/>
    <w:rsid w:val="00980551"/>
    <w:rsid w:val="00A47C68"/>
    <w:rsid w:val="00AB5F76"/>
    <w:rsid w:val="00B41DE7"/>
    <w:rsid w:val="00BB0295"/>
    <w:rsid w:val="00BD0BBF"/>
    <w:rsid w:val="00BD7BDE"/>
    <w:rsid w:val="00BE317A"/>
    <w:rsid w:val="00C22DD0"/>
    <w:rsid w:val="00D145CC"/>
    <w:rsid w:val="00D23E04"/>
    <w:rsid w:val="00D70AC3"/>
    <w:rsid w:val="00D76F21"/>
    <w:rsid w:val="00DA1380"/>
    <w:rsid w:val="00DC78DA"/>
    <w:rsid w:val="00E071BB"/>
    <w:rsid w:val="00E17F3A"/>
    <w:rsid w:val="00E46671"/>
    <w:rsid w:val="00E46FDA"/>
    <w:rsid w:val="00E90874"/>
    <w:rsid w:val="00E960FA"/>
    <w:rsid w:val="00EE10E5"/>
    <w:rsid w:val="00EF436F"/>
    <w:rsid w:val="00F13A91"/>
    <w:rsid w:val="00F85AB5"/>
    <w:rsid w:val="00FE032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07825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Calibri" w:eastAsia="Calibri" w:hAnsi="Calibri" w:cs="Calibri"/>
    </w:rPr>
  </w:style>
  <w:style w:type="paragraph" w:styleId="Titre1">
    <w:name w:val="heading 1"/>
    <w:basedOn w:val="Normal"/>
    <w:uiPriority w:val="9"/>
    <w:qFormat/>
    <w:pPr>
      <w:spacing w:before="9"/>
      <w:ind w:left="1870"/>
      <w:outlineLvl w:val="0"/>
    </w:pPr>
    <w:rPr>
      <w:b/>
      <w:bCs/>
      <w:sz w:val="36"/>
      <w:szCs w:val="36"/>
    </w:rPr>
  </w:style>
  <w:style w:type="paragraph" w:styleId="Titre2">
    <w:name w:val="heading 2"/>
    <w:basedOn w:val="Normal"/>
    <w:uiPriority w:val="9"/>
    <w:unhideWhenUsed/>
    <w:qFormat/>
    <w:pPr>
      <w:ind w:left="1870"/>
      <w:jc w:val="both"/>
      <w:outlineLvl w:val="1"/>
    </w:pPr>
    <w:rPr>
      <w:b/>
      <w:bCs/>
      <w:sz w:val="32"/>
      <w:szCs w:val="32"/>
    </w:rPr>
  </w:style>
  <w:style w:type="paragraph" w:styleId="Titre3">
    <w:name w:val="heading 3"/>
    <w:basedOn w:val="Normal"/>
    <w:uiPriority w:val="9"/>
    <w:unhideWhenUsed/>
    <w:qFormat/>
    <w:pPr>
      <w:ind w:left="1870"/>
      <w:jc w:val="both"/>
      <w:outlineLvl w:val="2"/>
    </w:pPr>
    <w:rPr>
      <w:b/>
      <w:bCs/>
    </w:rPr>
  </w:style>
  <w:style w:type="paragraph" w:styleId="Titre4">
    <w:name w:val="heading 4"/>
    <w:basedOn w:val="Normal"/>
    <w:next w:val="Normal"/>
    <w:link w:val="Titre4Car"/>
    <w:uiPriority w:val="9"/>
    <w:semiHidden/>
    <w:unhideWhenUsed/>
    <w:qFormat/>
    <w:rsid w:val="0097438D"/>
    <w:pPr>
      <w:keepNext/>
      <w:keepLines/>
      <w:spacing w:before="200"/>
      <w:outlineLvl w:val="3"/>
    </w:pPr>
    <w:rPr>
      <w:rFonts w:asciiTheme="majorHAnsi" w:eastAsiaTheme="majorEastAsia" w:hAnsiTheme="majorHAnsi" w:cstheme="majorBidi"/>
      <w:b/>
      <w:bCs/>
      <w:i/>
      <w:iCs/>
      <w:color w:val="4F81BD" w:themeColor="accent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uiPriority w:val="1"/>
    <w:qFormat/>
  </w:style>
  <w:style w:type="paragraph" w:styleId="Paragraphedeliste">
    <w:name w:val="List Paragraph"/>
    <w:basedOn w:val="Normal"/>
    <w:uiPriority w:val="34"/>
    <w:qFormat/>
    <w:pPr>
      <w:spacing w:before="9"/>
      <w:ind w:left="1870" w:hanging="274"/>
    </w:pPr>
  </w:style>
  <w:style w:type="paragraph" w:customStyle="1" w:styleId="TableParagraph">
    <w:name w:val="Table Paragraph"/>
    <w:basedOn w:val="Normal"/>
    <w:uiPriority w:val="1"/>
    <w:qFormat/>
  </w:style>
  <w:style w:type="character" w:styleId="lev">
    <w:name w:val="Strong"/>
    <w:basedOn w:val="Policepardfaut"/>
    <w:uiPriority w:val="22"/>
    <w:qFormat/>
    <w:rsid w:val="00E90874"/>
    <w:rPr>
      <w:b/>
      <w:bCs/>
    </w:rPr>
  </w:style>
  <w:style w:type="paragraph" w:styleId="NormalWeb">
    <w:name w:val="Normal (Web)"/>
    <w:basedOn w:val="Normal"/>
    <w:uiPriority w:val="99"/>
    <w:unhideWhenUsed/>
    <w:rsid w:val="00E90874"/>
    <w:pPr>
      <w:widowControl/>
      <w:autoSpaceDE/>
      <w:autoSpaceDN/>
      <w:spacing w:before="100" w:beforeAutospacing="1" w:after="100" w:afterAutospacing="1"/>
    </w:pPr>
    <w:rPr>
      <w:rFonts w:ascii="Times New Roman" w:eastAsia="Times New Roman" w:hAnsi="Times New Roman" w:cs="Times New Roman"/>
      <w:sz w:val="24"/>
      <w:szCs w:val="24"/>
      <w:lang w:val="fr-FR" w:eastAsia="fr-FR"/>
    </w:rPr>
  </w:style>
  <w:style w:type="character" w:styleId="Lienhypertexte">
    <w:name w:val="Hyperlink"/>
    <w:basedOn w:val="Policepardfaut"/>
    <w:uiPriority w:val="99"/>
    <w:unhideWhenUsed/>
    <w:rsid w:val="00E90874"/>
    <w:rPr>
      <w:color w:val="0000FF" w:themeColor="hyperlink"/>
      <w:u w:val="single"/>
    </w:rPr>
  </w:style>
  <w:style w:type="paragraph" w:customStyle="1" w:styleId="panel">
    <w:name w:val="panel"/>
    <w:basedOn w:val="Normal"/>
    <w:rsid w:val="00E90874"/>
    <w:pPr>
      <w:widowControl/>
      <w:autoSpaceDE/>
      <w:autoSpaceDN/>
      <w:spacing w:before="100" w:beforeAutospacing="1" w:after="100" w:afterAutospacing="1"/>
    </w:pPr>
    <w:rPr>
      <w:rFonts w:ascii="Times New Roman" w:eastAsia="Times New Roman" w:hAnsi="Times New Roman" w:cs="Times New Roman"/>
      <w:sz w:val="24"/>
      <w:szCs w:val="24"/>
      <w:lang w:val="fr-FR" w:eastAsia="fr-FR"/>
    </w:rPr>
  </w:style>
  <w:style w:type="paragraph" w:styleId="Textedebulles">
    <w:name w:val="Balloon Text"/>
    <w:basedOn w:val="Normal"/>
    <w:link w:val="TextedebullesCar"/>
    <w:uiPriority w:val="99"/>
    <w:semiHidden/>
    <w:unhideWhenUsed/>
    <w:rsid w:val="00101ACE"/>
    <w:rPr>
      <w:rFonts w:ascii="Tahoma" w:hAnsi="Tahoma" w:cs="Tahoma"/>
      <w:sz w:val="16"/>
      <w:szCs w:val="16"/>
    </w:rPr>
  </w:style>
  <w:style w:type="character" w:customStyle="1" w:styleId="TextedebullesCar">
    <w:name w:val="Texte de bulles Car"/>
    <w:basedOn w:val="Policepardfaut"/>
    <w:link w:val="Textedebulles"/>
    <w:uiPriority w:val="99"/>
    <w:semiHidden/>
    <w:rsid w:val="00101ACE"/>
    <w:rPr>
      <w:rFonts w:ascii="Tahoma" w:eastAsia="Calibri" w:hAnsi="Tahoma" w:cs="Tahoma"/>
      <w:sz w:val="16"/>
      <w:szCs w:val="16"/>
    </w:rPr>
  </w:style>
  <w:style w:type="paragraph" w:customStyle="1" w:styleId="label-auteur">
    <w:name w:val="label-auteur"/>
    <w:basedOn w:val="Normal"/>
    <w:rsid w:val="00D70AC3"/>
    <w:pPr>
      <w:widowControl/>
      <w:autoSpaceDE/>
      <w:autoSpaceDN/>
      <w:spacing w:before="100" w:beforeAutospacing="1" w:after="100" w:afterAutospacing="1"/>
    </w:pPr>
    <w:rPr>
      <w:rFonts w:ascii="Times New Roman" w:eastAsia="Times New Roman" w:hAnsi="Times New Roman" w:cs="Times New Roman"/>
      <w:sz w:val="24"/>
      <w:szCs w:val="24"/>
      <w:lang w:val="fr-FR" w:eastAsia="fr-FR"/>
    </w:rPr>
  </w:style>
  <w:style w:type="character" w:customStyle="1" w:styleId="Date1">
    <w:name w:val="Date1"/>
    <w:basedOn w:val="Policepardfaut"/>
    <w:rsid w:val="00D70AC3"/>
  </w:style>
  <w:style w:type="character" w:customStyle="1" w:styleId="rsbtntext">
    <w:name w:val="rsbtn_text"/>
    <w:basedOn w:val="Policepardfaut"/>
    <w:rsid w:val="00D70AC3"/>
  </w:style>
  <w:style w:type="character" w:styleId="Lienhypertextesuivivisit">
    <w:name w:val="FollowedHyperlink"/>
    <w:basedOn w:val="Policepardfaut"/>
    <w:uiPriority w:val="99"/>
    <w:semiHidden/>
    <w:unhideWhenUsed/>
    <w:rsid w:val="009561D5"/>
    <w:rPr>
      <w:color w:val="800080" w:themeColor="followedHyperlink"/>
      <w:u w:val="single"/>
    </w:rPr>
  </w:style>
  <w:style w:type="character" w:styleId="Accentuation">
    <w:name w:val="Emphasis"/>
    <w:basedOn w:val="Policepardfaut"/>
    <w:uiPriority w:val="20"/>
    <w:qFormat/>
    <w:rsid w:val="0043125A"/>
    <w:rPr>
      <w:i/>
      <w:iCs/>
    </w:rPr>
  </w:style>
  <w:style w:type="paragraph" w:styleId="En-tte">
    <w:name w:val="header"/>
    <w:basedOn w:val="Normal"/>
    <w:link w:val="En-tteCar"/>
    <w:uiPriority w:val="99"/>
    <w:unhideWhenUsed/>
    <w:rsid w:val="00980551"/>
    <w:pPr>
      <w:tabs>
        <w:tab w:val="center" w:pos="4536"/>
        <w:tab w:val="right" w:pos="9072"/>
      </w:tabs>
    </w:pPr>
  </w:style>
  <w:style w:type="character" w:customStyle="1" w:styleId="En-tteCar">
    <w:name w:val="En-tête Car"/>
    <w:basedOn w:val="Policepardfaut"/>
    <w:link w:val="En-tte"/>
    <w:uiPriority w:val="99"/>
    <w:rsid w:val="00980551"/>
    <w:rPr>
      <w:rFonts w:ascii="Calibri" w:eastAsia="Calibri" w:hAnsi="Calibri" w:cs="Calibri"/>
    </w:rPr>
  </w:style>
  <w:style w:type="paragraph" w:styleId="Pieddepage">
    <w:name w:val="footer"/>
    <w:basedOn w:val="Normal"/>
    <w:link w:val="PieddepageCar"/>
    <w:uiPriority w:val="99"/>
    <w:unhideWhenUsed/>
    <w:rsid w:val="00980551"/>
    <w:pPr>
      <w:tabs>
        <w:tab w:val="center" w:pos="4536"/>
        <w:tab w:val="right" w:pos="9072"/>
      </w:tabs>
    </w:pPr>
  </w:style>
  <w:style w:type="character" w:customStyle="1" w:styleId="PieddepageCar">
    <w:name w:val="Pied de page Car"/>
    <w:basedOn w:val="Policepardfaut"/>
    <w:link w:val="Pieddepage"/>
    <w:uiPriority w:val="99"/>
    <w:rsid w:val="00980551"/>
    <w:rPr>
      <w:rFonts w:ascii="Calibri" w:eastAsia="Calibri" w:hAnsi="Calibri" w:cs="Calibri"/>
    </w:rPr>
  </w:style>
  <w:style w:type="character" w:customStyle="1" w:styleId="Titre4Car">
    <w:name w:val="Titre 4 Car"/>
    <w:basedOn w:val="Policepardfaut"/>
    <w:link w:val="Titre4"/>
    <w:uiPriority w:val="9"/>
    <w:semiHidden/>
    <w:rsid w:val="0097438D"/>
    <w:rPr>
      <w:rFonts w:asciiTheme="majorHAnsi" w:eastAsiaTheme="majorEastAsia" w:hAnsiTheme="majorHAnsi" w:cstheme="majorBidi"/>
      <w:b/>
      <w:bCs/>
      <w:i/>
      <w:iCs/>
      <w:color w:val="4F81BD" w:themeColor="accent1"/>
    </w:rPr>
  </w:style>
  <w:style w:type="paragraph" w:customStyle="1" w:styleId="paragraphe-bofip">
    <w:name w:val="paragraphe-bofip"/>
    <w:basedOn w:val="Normal"/>
    <w:rsid w:val="00390D71"/>
    <w:pPr>
      <w:widowControl/>
      <w:autoSpaceDE/>
      <w:autoSpaceDN/>
      <w:spacing w:before="100" w:beforeAutospacing="1" w:after="100" w:afterAutospacing="1"/>
    </w:pPr>
    <w:rPr>
      <w:rFonts w:ascii="Times New Roman" w:eastAsia="Times New Roman" w:hAnsi="Times New Roman" w:cs="Times New Roman"/>
      <w:sz w:val="24"/>
      <w:szCs w:val="24"/>
      <w:lang w:val="fr-FR" w:eastAsia="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Calibri" w:eastAsia="Calibri" w:hAnsi="Calibri" w:cs="Calibri"/>
    </w:rPr>
  </w:style>
  <w:style w:type="paragraph" w:styleId="Titre1">
    <w:name w:val="heading 1"/>
    <w:basedOn w:val="Normal"/>
    <w:uiPriority w:val="9"/>
    <w:qFormat/>
    <w:pPr>
      <w:spacing w:before="9"/>
      <w:ind w:left="1870"/>
      <w:outlineLvl w:val="0"/>
    </w:pPr>
    <w:rPr>
      <w:b/>
      <w:bCs/>
      <w:sz w:val="36"/>
      <w:szCs w:val="36"/>
    </w:rPr>
  </w:style>
  <w:style w:type="paragraph" w:styleId="Titre2">
    <w:name w:val="heading 2"/>
    <w:basedOn w:val="Normal"/>
    <w:uiPriority w:val="9"/>
    <w:unhideWhenUsed/>
    <w:qFormat/>
    <w:pPr>
      <w:ind w:left="1870"/>
      <w:jc w:val="both"/>
      <w:outlineLvl w:val="1"/>
    </w:pPr>
    <w:rPr>
      <w:b/>
      <w:bCs/>
      <w:sz w:val="32"/>
      <w:szCs w:val="32"/>
    </w:rPr>
  </w:style>
  <w:style w:type="paragraph" w:styleId="Titre3">
    <w:name w:val="heading 3"/>
    <w:basedOn w:val="Normal"/>
    <w:uiPriority w:val="9"/>
    <w:unhideWhenUsed/>
    <w:qFormat/>
    <w:pPr>
      <w:ind w:left="1870"/>
      <w:jc w:val="both"/>
      <w:outlineLvl w:val="2"/>
    </w:pPr>
    <w:rPr>
      <w:b/>
      <w:bCs/>
    </w:rPr>
  </w:style>
  <w:style w:type="paragraph" w:styleId="Titre4">
    <w:name w:val="heading 4"/>
    <w:basedOn w:val="Normal"/>
    <w:next w:val="Normal"/>
    <w:link w:val="Titre4Car"/>
    <w:uiPriority w:val="9"/>
    <w:semiHidden/>
    <w:unhideWhenUsed/>
    <w:qFormat/>
    <w:rsid w:val="0097438D"/>
    <w:pPr>
      <w:keepNext/>
      <w:keepLines/>
      <w:spacing w:before="200"/>
      <w:outlineLvl w:val="3"/>
    </w:pPr>
    <w:rPr>
      <w:rFonts w:asciiTheme="majorHAnsi" w:eastAsiaTheme="majorEastAsia" w:hAnsiTheme="majorHAnsi" w:cstheme="majorBidi"/>
      <w:b/>
      <w:bCs/>
      <w:i/>
      <w:iCs/>
      <w:color w:val="4F81BD" w:themeColor="accent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uiPriority w:val="1"/>
    <w:qFormat/>
  </w:style>
  <w:style w:type="paragraph" w:styleId="Paragraphedeliste">
    <w:name w:val="List Paragraph"/>
    <w:basedOn w:val="Normal"/>
    <w:uiPriority w:val="34"/>
    <w:qFormat/>
    <w:pPr>
      <w:spacing w:before="9"/>
      <w:ind w:left="1870" w:hanging="274"/>
    </w:pPr>
  </w:style>
  <w:style w:type="paragraph" w:customStyle="1" w:styleId="TableParagraph">
    <w:name w:val="Table Paragraph"/>
    <w:basedOn w:val="Normal"/>
    <w:uiPriority w:val="1"/>
    <w:qFormat/>
  </w:style>
  <w:style w:type="character" w:styleId="lev">
    <w:name w:val="Strong"/>
    <w:basedOn w:val="Policepardfaut"/>
    <w:uiPriority w:val="22"/>
    <w:qFormat/>
    <w:rsid w:val="00E90874"/>
    <w:rPr>
      <w:b/>
      <w:bCs/>
    </w:rPr>
  </w:style>
  <w:style w:type="paragraph" w:styleId="NormalWeb">
    <w:name w:val="Normal (Web)"/>
    <w:basedOn w:val="Normal"/>
    <w:uiPriority w:val="99"/>
    <w:unhideWhenUsed/>
    <w:rsid w:val="00E90874"/>
    <w:pPr>
      <w:widowControl/>
      <w:autoSpaceDE/>
      <w:autoSpaceDN/>
      <w:spacing w:before="100" w:beforeAutospacing="1" w:after="100" w:afterAutospacing="1"/>
    </w:pPr>
    <w:rPr>
      <w:rFonts w:ascii="Times New Roman" w:eastAsia="Times New Roman" w:hAnsi="Times New Roman" w:cs="Times New Roman"/>
      <w:sz w:val="24"/>
      <w:szCs w:val="24"/>
      <w:lang w:val="fr-FR" w:eastAsia="fr-FR"/>
    </w:rPr>
  </w:style>
  <w:style w:type="character" w:styleId="Lienhypertexte">
    <w:name w:val="Hyperlink"/>
    <w:basedOn w:val="Policepardfaut"/>
    <w:uiPriority w:val="99"/>
    <w:unhideWhenUsed/>
    <w:rsid w:val="00E90874"/>
    <w:rPr>
      <w:color w:val="0000FF" w:themeColor="hyperlink"/>
      <w:u w:val="single"/>
    </w:rPr>
  </w:style>
  <w:style w:type="paragraph" w:customStyle="1" w:styleId="panel">
    <w:name w:val="panel"/>
    <w:basedOn w:val="Normal"/>
    <w:rsid w:val="00E90874"/>
    <w:pPr>
      <w:widowControl/>
      <w:autoSpaceDE/>
      <w:autoSpaceDN/>
      <w:spacing w:before="100" w:beforeAutospacing="1" w:after="100" w:afterAutospacing="1"/>
    </w:pPr>
    <w:rPr>
      <w:rFonts w:ascii="Times New Roman" w:eastAsia="Times New Roman" w:hAnsi="Times New Roman" w:cs="Times New Roman"/>
      <w:sz w:val="24"/>
      <w:szCs w:val="24"/>
      <w:lang w:val="fr-FR" w:eastAsia="fr-FR"/>
    </w:rPr>
  </w:style>
  <w:style w:type="paragraph" w:styleId="Textedebulles">
    <w:name w:val="Balloon Text"/>
    <w:basedOn w:val="Normal"/>
    <w:link w:val="TextedebullesCar"/>
    <w:uiPriority w:val="99"/>
    <w:semiHidden/>
    <w:unhideWhenUsed/>
    <w:rsid w:val="00101ACE"/>
    <w:rPr>
      <w:rFonts w:ascii="Tahoma" w:hAnsi="Tahoma" w:cs="Tahoma"/>
      <w:sz w:val="16"/>
      <w:szCs w:val="16"/>
    </w:rPr>
  </w:style>
  <w:style w:type="character" w:customStyle="1" w:styleId="TextedebullesCar">
    <w:name w:val="Texte de bulles Car"/>
    <w:basedOn w:val="Policepardfaut"/>
    <w:link w:val="Textedebulles"/>
    <w:uiPriority w:val="99"/>
    <w:semiHidden/>
    <w:rsid w:val="00101ACE"/>
    <w:rPr>
      <w:rFonts w:ascii="Tahoma" w:eastAsia="Calibri" w:hAnsi="Tahoma" w:cs="Tahoma"/>
      <w:sz w:val="16"/>
      <w:szCs w:val="16"/>
    </w:rPr>
  </w:style>
  <w:style w:type="paragraph" w:customStyle="1" w:styleId="label-auteur">
    <w:name w:val="label-auteur"/>
    <w:basedOn w:val="Normal"/>
    <w:rsid w:val="00D70AC3"/>
    <w:pPr>
      <w:widowControl/>
      <w:autoSpaceDE/>
      <w:autoSpaceDN/>
      <w:spacing w:before="100" w:beforeAutospacing="1" w:after="100" w:afterAutospacing="1"/>
    </w:pPr>
    <w:rPr>
      <w:rFonts w:ascii="Times New Roman" w:eastAsia="Times New Roman" w:hAnsi="Times New Roman" w:cs="Times New Roman"/>
      <w:sz w:val="24"/>
      <w:szCs w:val="24"/>
      <w:lang w:val="fr-FR" w:eastAsia="fr-FR"/>
    </w:rPr>
  </w:style>
  <w:style w:type="character" w:customStyle="1" w:styleId="Date1">
    <w:name w:val="Date1"/>
    <w:basedOn w:val="Policepardfaut"/>
    <w:rsid w:val="00D70AC3"/>
  </w:style>
  <w:style w:type="character" w:customStyle="1" w:styleId="rsbtntext">
    <w:name w:val="rsbtn_text"/>
    <w:basedOn w:val="Policepardfaut"/>
    <w:rsid w:val="00D70AC3"/>
  </w:style>
  <w:style w:type="character" w:styleId="Lienhypertextesuivivisit">
    <w:name w:val="FollowedHyperlink"/>
    <w:basedOn w:val="Policepardfaut"/>
    <w:uiPriority w:val="99"/>
    <w:semiHidden/>
    <w:unhideWhenUsed/>
    <w:rsid w:val="009561D5"/>
    <w:rPr>
      <w:color w:val="800080" w:themeColor="followedHyperlink"/>
      <w:u w:val="single"/>
    </w:rPr>
  </w:style>
  <w:style w:type="character" w:styleId="Accentuation">
    <w:name w:val="Emphasis"/>
    <w:basedOn w:val="Policepardfaut"/>
    <w:uiPriority w:val="20"/>
    <w:qFormat/>
    <w:rsid w:val="0043125A"/>
    <w:rPr>
      <w:i/>
      <w:iCs/>
    </w:rPr>
  </w:style>
  <w:style w:type="paragraph" w:styleId="En-tte">
    <w:name w:val="header"/>
    <w:basedOn w:val="Normal"/>
    <w:link w:val="En-tteCar"/>
    <w:uiPriority w:val="99"/>
    <w:unhideWhenUsed/>
    <w:rsid w:val="00980551"/>
    <w:pPr>
      <w:tabs>
        <w:tab w:val="center" w:pos="4536"/>
        <w:tab w:val="right" w:pos="9072"/>
      </w:tabs>
    </w:pPr>
  </w:style>
  <w:style w:type="character" w:customStyle="1" w:styleId="En-tteCar">
    <w:name w:val="En-tête Car"/>
    <w:basedOn w:val="Policepardfaut"/>
    <w:link w:val="En-tte"/>
    <w:uiPriority w:val="99"/>
    <w:rsid w:val="00980551"/>
    <w:rPr>
      <w:rFonts w:ascii="Calibri" w:eastAsia="Calibri" w:hAnsi="Calibri" w:cs="Calibri"/>
    </w:rPr>
  </w:style>
  <w:style w:type="paragraph" w:styleId="Pieddepage">
    <w:name w:val="footer"/>
    <w:basedOn w:val="Normal"/>
    <w:link w:val="PieddepageCar"/>
    <w:uiPriority w:val="99"/>
    <w:unhideWhenUsed/>
    <w:rsid w:val="00980551"/>
    <w:pPr>
      <w:tabs>
        <w:tab w:val="center" w:pos="4536"/>
        <w:tab w:val="right" w:pos="9072"/>
      </w:tabs>
    </w:pPr>
  </w:style>
  <w:style w:type="character" w:customStyle="1" w:styleId="PieddepageCar">
    <w:name w:val="Pied de page Car"/>
    <w:basedOn w:val="Policepardfaut"/>
    <w:link w:val="Pieddepage"/>
    <w:uiPriority w:val="99"/>
    <w:rsid w:val="00980551"/>
    <w:rPr>
      <w:rFonts w:ascii="Calibri" w:eastAsia="Calibri" w:hAnsi="Calibri" w:cs="Calibri"/>
    </w:rPr>
  </w:style>
  <w:style w:type="character" w:customStyle="1" w:styleId="Titre4Car">
    <w:name w:val="Titre 4 Car"/>
    <w:basedOn w:val="Policepardfaut"/>
    <w:link w:val="Titre4"/>
    <w:uiPriority w:val="9"/>
    <w:semiHidden/>
    <w:rsid w:val="0097438D"/>
    <w:rPr>
      <w:rFonts w:asciiTheme="majorHAnsi" w:eastAsiaTheme="majorEastAsia" w:hAnsiTheme="majorHAnsi" w:cstheme="majorBidi"/>
      <w:b/>
      <w:bCs/>
      <w:i/>
      <w:iCs/>
      <w:color w:val="4F81BD" w:themeColor="accent1"/>
    </w:rPr>
  </w:style>
  <w:style w:type="paragraph" w:customStyle="1" w:styleId="paragraphe-bofip">
    <w:name w:val="paragraphe-bofip"/>
    <w:basedOn w:val="Normal"/>
    <w:rsid w:val="00390D71"/>
    <w:pPr>
      <w:widowControl/>
      <w:autoSpaceDE/>
      <w:autoSpaceDN/>
      <w:spacing w:before="100" w:beforeAutospacing="1" w:after="100" w:afterAutospacing="1"/>
    </w:pPr>
    <w:rPr>
      <w:rFonts w:ascii="Times New Roman" w:eastAsia="Times New Roman" w:hAnsi="Times New Roman" w:cs="Times New Roman"/>
      <w:sz w:val="24"/>
      <w:szCs w:val="24"/>
      <w:lang w:val="fr-FR"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806309">
      <w:bodyDiv w:val="1"/>
      <w:marLeft w:val="0"/>
      <w:marRight w:val="0"/>
      <w:marTop w:val="0"/>
      <w:marBottom w:val="0"/>
      <w:divBdr>
        <w:top w:val="none" w:sz="0" w:space="0" w:color="auto"/>
        <w:left w:val="none" w:sz="0" w:space="0" w:color="auto"/>
        <w:bottom w:val="none" w:sz="0" w:space="0" w:color="auto"/>
        <w:right w:val="none" w:sz="0" w:space="0" w:color="auto"/>
      </w:divBdr>
    </w:div>
    <w:div w:id="255136361">
      <w:bodyDiv w:val="1"/>
      <w:marLeft w:val="0"/>
      <w:marRight w:val="0"/>
      <w:marTop w:val="0"/>
      <w:marBottom w:val="0"/>
      <w:divBdr>
        <w:top w:val="none" w:sz="0" w:space="0" w:color="auto"/>
        <w:left w:val="none" w:sz="0" w:space="0" w:color="auto"/>
        <w:bottom w:val="none" w:sz="0" w:space="0" w:color="auto"/>
        <w:right w:val="none" w:sz="0" w:space="0" w:color="auto"/>
      </w:divBdr>
    </w:div>
    <w:div w:id="303704803">
      <w:bodyDiv w:val="1"/>
      <w:marLeft w:val="0"/>
      <w:marRight w:val="0"/>
      <w:marTop w:val="0"/>
      <w:marBottom w:val="0"/>
      <w:divBdr>
        <w:top w:val="none" w:sz="0" w:space="0" w:color="auto"/>
        <w:left w:val="none" w:sz="0" w:space="0" w:color="auto"/>
        <w:bottom w:val="none" w:sz="0" w:space="0" w:color="auto"/>
        <w:right w:val="none" w:sz="0" w:space="0" w:color="auto"/>
      </w:divBdr>
    </w:div>
    <w:div w:id="450168786">
      <w:bodyDiv w:val="1"/>
      <w:marLeft w:val="0"/>
      <w:marRight w:val="0"/>
      <w:marTop w:val="0"/>
      <w:marBottom w:val="0"/>
      <w:divBdr>
        <w:top w:val="none" w:sz="0" w:space="0" w:color="auto"/>
        <w:left w:val="none" w:sz="0" w:space="0" w:color="auto"/>
        <w:bottom w:val="none" w:sz="0" w:space="0" w:color="auto"/>
        <w:right w:val="none" w:sz="0" w:space="0" w:color="auto"/>
      </w:divBdr>
      <w:divsChild>
        <w:div w:id="406389720">
          <w:marLeft w:val="0"/>
          <w:marRight w:val="0"/>
          <w:marTop w:val="0"/>
          <w:marBottom w:val="240"/>
          <w:divBdr>
            <w:top w:val="none" w:sz="0" w:space="0" w:color="auto"/>
            <w:left w:val="none" w:sz="0" w:space="0" w:color="auto"/>
            <w:bottom w:val="none" w:sz="0" w:space="0" w:color="auto"/>
            <w:right w:val="none" w:sz="0" w:space="0" w:color="auto"/>
          </w:divBdr>
        </w:div>
        <w:div w:id="1327132600">
          <w:marLeft w:val="0"/>
          <w:marRight w:val="0"/>
          <w:marTop w:val="0"/>
          <w:marBottom w:val="0"/>
          <w:divBdr>
            <w:top w:val="none" w:sz="0" w:space="0" w:color="auto"/>
            <w:left w:val="none" w:sz="0" w:space="0" w:color="auto"/>
            <w:bottom w:val="none" w:sz="0" w:space="0" w:color="auto"/>
            <w:right w:val="none" w:sz="0" w:space="0" w:color="auto"/>
          </w:divBdr>
          <w:divsChild>
            <w:div w:id="2125535556">
              <w:marLeft w:val="0"/>
              <w:marRight w:val="0"/>
              <w:marTop w:val="0"/>
              <w:marBottom w:val="0"/>
              <w:divBdr>
                <w:top w:val="none" w:sz="0" w:space="0" w:color="auto"/>
                <w:left w:val="none" w:sz="0" w:space="0" w:color="auto"/>
                <w:bottom w:val="none" w:sz="0" w:space="0" w:color="auto"/>
                <w:right w:val="none" w:sz="0" w:space="0" w:color="auto"/>
              </w:divBdr>
              <w:divsChild>
                <w:div w:id="379519022">
                  <w:marLeft w:val="0"/>
                  <w:marRight w:val="0"/>
                  <w:marTop w:val="0"/>
                  <w:marBottom w:val="0"/>
                  <w:divBdr>
                    <w:top w:val="none" w:sz="0" w:space="0" w:color="auto"/>
                    <w:left w:val="none" w:sz="0" w:space="0" w:color="auto"/>
                    <w:bottom w:val="none" w:sz="0" w:space="0" w:color="auto"/>
                    <w:right w:val="none" w:sz="0" w:space="0" w:color="auto"/>
                  </w:divBdr>
                  <w:divsChild>
                    <w:div w:id="2045401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6186640">
      <w:bodyDiv w:val="1"/>
      <w:marLeft w:val="0"/>
      <w:marRight w:val="0"/>
      <w:marTop w:val="0"/>
      <w:marBottom w:val="0"/>
      <w:divBdr>
        <w:top w:val="none" w:sz="0" w:space="0" w:color="auto"/>
        <w:left w:val="none" w:sz="0" w:space="0" w:color="auto"/>
        <w:bottom w:val="none" w:sz="0" w:space="0" w:color="auto"/>
        <w:right w:val="none" w:sz="0" w:space="0" w:color="auto"/>
      </w:divBdr>
      <w:divsChild>
        <w:div w:id="1333412758">
          <w:marLeft w:val="0"/>
          <w:marRight w:val="0"/>
          <w:marTop w:val="0"/>
          <w:marBottom w:val="0"/>
          <w:divBdr>
            <w:top w:val="none" w:sz="0" w:space="0" w:color="auto"/>
            <w:left w:val="none" w:sz="0" w:space="0" w:color="auto"/>
            <w:bottom w:val="none" w:sz="0" w:space="0" w:color="auto"/>
            <w:right w:val="none" w:sz="0" w:space="0" w:color="auto"/>
          </w:divBdr>
        </w:div>
        <w:div w:id="1589803120">
          <w:marLeft w:val="0"/>
          <w:marRight w:val="0"/>
          <w:marTop w:val="360"/>
          <w:marBottom w:val="360"/>
          <w:divBdr>
            <w:top w:val="none" w:sz="0" w:space="0" w:color="auto"/>
            <w:left w:val="none" w:sz="0" w:space="0" w:color="auto"/>
            <w:bottom w:val="none" w:sz="0" w:space="0" w:color="auto"/>
            <w:right w:val="none" w:sz="0" w:space="0" w:color="auto"/>
          </w:divBdr>
        </w:div>
        <w:div w:id="82797930">
          <w:marLeft w:val="225"/>
          <w:marRight w:val="0"/>
          <w:marTop w:val="225"/>
          <w:marBottom w:val="225"/>
          <w:divBdr>
            <w:top w:val="none" w:sz="0" w:space="0" w:color="auto"/>
            <w:left w:val="none" w:sz="0" w:space="0" w:color="auto"/>
            <w:bottom w:val="none" w:sz="0" w:space="0" w:color="auto"/>
            <w:right w:val="none" w:sz="0" w:space="0" w:color="auto"/>
          </w:divBdr>
        </w:div>
        <w:div w:id="944272036">
          <w:marLeft w:val="0"/>
          <w:marRight w:val="0"/>
          <w:marTop w:val="0"/>
          <w:marBottom w:val="0"/>
          <w:divBdr>
            <w:top w:val="none" w:sz="0" w:space="0" w:color="auto"/>
            <w:left w:val="none" w:sz="0" w:space="0" w:color="auto"/>
            <w:bottom w:val="none" w:sz="0" w:space="0" w:color="auto"/>
            <w:right w:val="none" w:sz="0" w:space="0" w:color="auto"/>
          </w:divBdr>
        </w:div>
      </w:divsChild>
    </w:div>
    <w:div w:id="501090687">
      <w:bodyDiv w:val="1"/>
      <w:marLeft w:val="0"/>
      <w:marRight w:val="0"/>
      <w:marTop w:val="0"/>
      <w:marBottom w:val="0"/>
      <w:divBdr>
        <w:top w:val="none" w:sz="0" w:space="0" w:color="auto"/>
        <w:left w:val="none" w:sz="0" w:space="0" w:color="auto"/>
        <w:bottom w:val="none" w:sz="0" w:space="0" w:color="auto"/>
        <w:right w:val="none" w:sz="0" w:space="0" w:color="auto"/>
      </w:divBdr>
      <w:divsChild>
        <w:div w:id="459348333">
          <w:marLeft w:val="0"/>
          <w:marRight w:val="0"/>
          <w:marTop w:val="0"/>
          <w:marBottom w:val="0"/>
          <w:divBdr>
            <w:top w:val="none" w:sz="0" w:space="0" w:color="auto"/>
            <w:left w:val="none" w:sz="0" w:space="0" w:color="auto"/>
            <w:bottom w:val="none" w:sz="0" w:space="0" w:color="auto"/>
            <w:right w:val="none" w:sz="0" w:space="0" w:color="auto"/>
          </w:divBdr>
        </w:div>
        <w:div w:id="268240657">
          <w:marLeft w:val="0"/>
          <w:marRight w:val="0"/>
          <w:marTop w:val="0"/>
          <w:marBottom w:val="0"/>
          <w:divBdr>
            <w:top w:val="none" w:sz="0" w:space="0" w:color="auto"/>
            <w:left w:val="none" w:sz="0" w:space="0" w:color="auto"/>
            <w:bottom w:val="none" w:sz="0" w:space="0" w:color="auto"/>
            <w:right w:val="none" w:sz="0" w:space="0" w:color="auto"/>
          </w:divBdr>
          <w:divsChild>
            <w:div w:id="101581928">
              <w:marLeft w:val="0"/>
              <w:marRight w:val="0"/>
              <w:marTop w:val="0"/>
              <w:marBottom w:val="0"/>
              <w:divBdr>
                <w:top w:val="none" w:sz="0" w:space="0" w:color="auto"/>
                <w:left w:val="none" w:sz="0" w:space="0" w:color="auto"/>
                <w:bottom w:val="none" w:sz="0" w:space="0" w:color="auto"/>
                <w:right w:val="none" w:sz="0" w:space="0" w:color="auto"/>
              </w:divBdr>
              <w:divsChild>
                <w:div w:id="446583470">
                  <w:marLeft w:val="0"/>
                  <w:marRight w:val="0"/>
                  <w:marTop w:val="0"/>
                  <w:marBottom w:val="0"/>
                  <w:divBdr>
                    <w:top w:val="none" w:sz="0" w:space="0" w:color="auto"/>
                    <w:left w:val="none" w:sz="0" w:space="0" w:color="auto"/>
                    <w:bottom w:val="none" w:sz="0" w:space="0" w:color="auto"/>
                    <w:right w:val="none" w:sz="0" w:space="0" w:color="auto"/>
                  </w:divBdr>
                  <w:divsChild>
                    <w:div w:id="167210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6674340">
      <w:bodyDiv w:val="1"/>
      <w:marLeft w:val="0"/>
      <w:marRight w:val="0"/>
      <w:marTop w:val="0"/>
      <w:marBottom w:val="0"/>
      <w:divBdr>
        <w:top w:val="none" w:sz="0" w:space="0" w:color="auto"/>
        <w:left w:val="none" w:sz="0" w:space="0" w:color="auto"/>
        <w:bottom w:val="none" w:sz="0" w:space="0" w:color="auto"/>
        <w:right w:val="none" w:sz="0" w:space="0" w:color="auto"/>
      </w:divBdr>
      <w:divsChild>
        <w:div w:id="57485894">
          <w:marLeft w:val="0"/>
          <w:marRight w:val="0"/>
          <w:marTop w:val="0"/>
          <w:marBottom w:val="150"/>
          <w:divBdr>
            <w:top w:val="none" w:sz="0" w:space="0" w:color="auto"/>
            <w:left w:val="none" w:sz="0" w:space="0" w:color="auto"/>
            <w:bottom w:val="none" w:sz="0" w:space="0" w:color="auto"/>
            <w:right w:val="none" w:sz="0" w:space="0" w:color="auto"/>
          </w:divBdr>
        </w:div>
        <w:div w:id="1488592025">
          <w:marLeft w:val="0"/>
          <w:marRight w:val="0"/>
          <w:marTop w:val="150"/>
          <w:marBottom w:val="0"/>
          <w:divBdr>
            <w:top w:val="none" w:sz="0" w:space="0" w:color="auto"/>
            <w:left w:val="none" w:sz="0" w:space="0" w:color="auto"/>
            <w:bottom w:val="none" w:sz="0" w:space="0" w:color="auto"/>
            <w:right w:val="none" w:sz="0" w:space="0" w:color="auto"/>
          </w:divBdr>
        </w:div>
      </w:divsChild>
    </w:div>
    <w:div w:id="752707366">
      <w:bodyDiv w:val="1"/>
      <w:marLeft w:val="0"/>
      <w:marRight w:val="0"/>
      <w:marTop w:val="0"/>
      <w:marBottom w:val="0"/>
      <w:divBdr>
        <w:top w:val="none" w:sz="0" w:space="0" w:color="auto"/>
        <w:left w:val="none" w:sz="0" w:space="0" w:color="auto"/>
        <w:bottom w:val="none" w:sz="0" w:space="0" w:color="auto"/>
        <w:right w:val="none" w:sz="0" w:space="0" w:color="auto"/>
      </w:divBdr>
      <w:divsChild>
        <w:div w:id="1462116253">
          <w:marLeft w:val="0"/>
          <w:marRight w:val="0"/>
          <w:marTop w:val="0"/>
          <w:marBottom w:val="240"/>
          <w:divBdr>
            <w:top w:val="none" w:sz="0" w:space="0" w:color="auto"/>
            <w:left w:val="none" w:sz="0" w:space="0" w:color="auto"/>
            <w:bottom w:val="none" w:sz="0" w:space="0" w:color="auto"/>
            <w:right w:val="none" w:sz="0" w:space="0" w:color="auto"/>
          </w:divBdr>
        </w:div>
        <w:div w:id="610017320">
          <w:marLeft w:val="0"/>
          <w:marRight w:val="0"/>
          <w:marTop w:val="0"/>
          <w:marBottom w:val="0"/>
          <w:divBdr>
            <w:top w:val="none" w:sz="0" w:space="0" w:color="auto"/>
            <w:left w:val="none" w:sz="0" w:space="0" w:color="auto"/>
            <w:bottom w:val="none" w:sz="0" w:space="0" w:color="auto"/>
            <w:right w:val="none" w:sz="0" w:space="0" w:color="auto"/>
          </w:divBdr>
          <w:divsChild>
            <w:div w:id="328563521">
              <w:marLeft w:val="0"/>
              <w:marRight w:val="0"/>
              <w:marTop w:val="0"/>
              <w:marBottom w:val="0"/>
              <w:divBdr>
                <w:top w:val="none" w:sz="0" w:space="0" w:color="auto"/>
                <w:left w:val="none" w:sz="0" w:space="0" w:color="auto"/>
                <w:bottom w:val="none" w:sz="0" w:space="0" w:color="auto"/>
                <w:right w:val="none" w:sz="0" w:space="0" w:color="auto"/>
              </w:divBdr>
              <w:divsChild>
                <w:div w:id="978999433">
                  <w:marLeft w:val="0"/>
                  <w:marRight w:val="0"/>
                  <w:marTop w:val="0"/>
                  <w:marBottom w:val="0"/>
                  <w:divBdr>
                    <w:top w:val="none" w:sz="0" w:space="0" w:color="auto"/>
                    <w:left w:val="none" w:sz="0" w:space="0" w:color="auto"/>
                    <w:bottom w:val="none" w:sz="0" w:space="0" w:color="auto"/>
                    <w:right w:val="none" w:sz="0" w:space="0" w:color="auto"/>
                  </w:divBdr>
                  <w:divsChild>
                    <w:div w:id="1736079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8028843">
              <w:marLeft w:val="0"/>
              <w:marRight w:val="0"/>
              <w:marTop w:val="450"/>
              <w:marBottom w:val="0"/>
              <w:divBdr>
                <w:top w:val="none" w:sz="0" w:space="0" w:color="auto"/>
                <w:left w:val="none" w:sz="0" w:space="0" w:color="auto"/>
                <w:bottom w:val="none" w:sz="0" w:space="0" w:color="auto"/>
                <w:right w:val="none" w:sz="0" w:space="0" w:color="auto"/>
              </w:divBdr>
              <w:divsChild>
                <w:div w:id="668599338">
                  <w:marLeft w:val="0"/>
                  <w:marRight w:val="0"/>
                  <w:marTop w:val="0"/>
                  <w:marBottom w:val="0"/>
                  <w:divBdr>
                    <w:top w:val="none" w:sz="0" w:space="0" w:color="auto"/>
                    <w:left w:val="none" w:sz="0" w:space="0" w:color="auto"/>
                    <w:bottom w:val="none" w:sz="0" w:space="0" w:color="auto"/>
                    <w:right w:val="none" w:sz="0" w:space="0" w:color="auto"/>
                  </w:divBdr>
                </w:div>
                <w:div w:id="285431985">
                  <w:marLeft w:val="0"/>
                  <w:marRight w:val="0"/>
                  <w:marTop w:val="0"/>
                  <w:marBottom w:val="0"/>
                  <w:divBdr>
                    <w:top w:val="none" w:sz="0" w:space="0" w:color="auto"/>
                    <w:left w:val="none" w:sz="0" w:space="0" w:color="auto"/>
                    <w:bottom w:val="none" w:sz="0" w:space="0" w:color="auto"/>
                    <w:right w:val="none" w:sz="0" w:space="0" w:color="auto"/>
                  </w:divBdr>
                  <w:divsChild>
                    <w:div w:id="1473446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3398150">
      <w:bodyDiv w:val="1"/>
      <w:marLeft w:val="0"/>
      <w:marRight w:val="0"/>
      <w:marTop w:val="0"/>
      <w:marBottom w:val="0"/>
      <w:divBdr>
        <w:top w:val="none" w:sz="0" w:space="0" w:color="auto"/>
        <w:left w:val="none" w:sz="0" w:space="0" w:color="auto"/>
        <w:bottom w:val="none" w:sz="0" w:space="0" w:color="auto"/>
        <w:right w:val="none" w:sz="0" w:space="0" w:color="auto"/>
      </w:divBdr>
      <w:divsChild>
        <w:div w:id="542327611">
          <w:marLeft w:val="0"/>
          <w:marRight w:val="0"/>
          <w:marTop w:val="0"/>
          <w:marBottom w:val="0"/>
          <w:divBdr>
            <w:top w:val="none" w:sz="0" w:space="0" w:color="auto"/>
            <w:left w:val="none" w:sz="0" w:space="0" w:color="auto"/>
            <w:bottom w:val="none" w:sz="0" w:space="0" w:color="auto"/>
            <w:right w:val="none" w:sz="0" w:space="0" w:color="auto"/>
          </w:divBdr>
        </w:div>
        <w:div w:id="211579233">
          <w:marLeft w:val="0"/>
          <w:marRight w:val="0"/>
          <w:marTop w:val="0"/>
          <w:marBottom w:val="0"/>
          <w:divBdr>
            <w:top w:val="none" w:sz="0" w:space="0" w:color="auto"/>
            <w:left w:val="none" w:sz="0" w:space="0" w:color="auto"/>
            <w:bottom w:val="none" w:sz="0" w:space="0" w:color="auto"/>
            <w:right w:val="none" w:sz="0" w:space="0" w:color="auto"/>
          </w:divBdr>
          <w:divsChild>
            <w:div w:id="1728147391">
              <w:marLeft w:val="0"/>
              <w:marRight w:val="0"/>
              <w:marTop w:val="0"/>
              <w:marBottom w:val="0"/>
              <w:divBdr>
                <w:top w:val="none" w:sz="0" w:space="0" w:color="auto"/>
                <w:left w:val="none" w:sz="0" w:space="0" w:color="auto"/>
                <w:bottom w:val="none" w:sz="0" w:space="0" w:color="auto"/>
                <w:right w:val="none" w:sz="0" w:space="0" w:color="auto"/>
              </w:divBdr>
              <w:divsChild>
                <w:div w:id="1091319497">
                  <w:marLeft w:val="0"/>
                  <w:marRight w:val="0"/>
                  <w:marTop w:val="0"/>
                  <w:marBottom w:val="0"/>
                  <w:divBdr>
                    <w:top w:val="none" w:sz="0" w:space="0" w:color="auto"/>
                    <w:left w:val="none" w:sz="0" w:space="0" w:color="auto"/>
                    <w:bottom w:val="none" w:sz="0" w:space="0" w:color="auto"/>
                    <w:right w:val="none" w:sz="0" w:space="0" w:color="auto"/>
                  </w:divBdr>
                  <w:divsChild>
                    <w:div w:id="1365053747">
                      <w:marLeft w:val="0"/>
                      <w:marRight w:val="0"/>
                      <w:marTop w:val="0"/>
                      <w:marBottom w:val="0"/>
                      <w:divBdr>
                        <w:top w:val="none" w:sz="0" w:space="0" w:color="auto"/>
                        <w:left w:val="none" w:sz="0" w:space="0" w:color="auto"/>
                        <w:bottom w:val="none" w:sz="0" w:space="0" w:color="auto"/>
                        <w:right w:val="none" w:sz="0" w:space="0" w:color="auto"/>
                      </w:divBdr>
                    </w:div>
                    <w:div w:id="1669862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2840674">
      <w:bodyDiv w:val="1"/>
      <w:marLeft w:val="0"/>
      <w:marRight w:val="0"/>
      <w:marTop w:val="0"/>
      <w:marBottom w:val="0"/>
      <w:divBdr>
        <w:top w:val="none" w:sz="0" w:space="0" w:color="auto"/>
        <w:left w:val="none" w:sz="0" w:space="0" w:color="auto"/>
        <w:bottom w:val="none" w:sz="0" w:space="0" w:color="auto"/>
        <w:right w:val="none" w:sz="0" w:space="0" w:color="auto"/>
      </w:divBdr>
      <w:divsChild>
        <w:div w:id="1465927683">
          <w:marLeft w:val="0"/>
          <w:marRight w:val="0"/>
          <w:marTop w:val="0"/>
          <w:marBottom w:val="150"/>
          <w:divBdr>
            <w:top w:val="none" w:sz="0" w:space="0" w:color="auto"/>
            <w:left w:val="none" w:sz="0" w:space="0" w:color="auto"/>
            <w:bottom w:val="none" w:sz="0" w:space="0" w:color="auto"/>
            <w:right w:val="none" w:sz="0" w:space="0" w:color="auto"/>
          </w:divBdr>
        </w:div>
        <w:div w:id="950093683">
          <w:marLeft w:val="0"/>
          <w:marRight w:val="0"/>
          <w:marTop w:val="150"/>
          <w:marBottom w:val="0"/>
          <w:divBdr>
            <w:top w:val="none" w:sz="0" w:space="0" w:color="auto"/>
            <w:left w:val="none" w:sz="0" w:space="0" w:color="auto"/>
            <w:bottom w:val="none" w:sz="0" w:space="0" w:color="auto"/>
            <w:right w:val="none" w:sz="0" w:space="0" w:color="auto"/>
          </w:divBdr>
        </w:div>
      </w:divsChild>
    </w:div>
    <w:div w:id="897476909">
      <w:bodyDiv w:val="1"/>
      <w:marLeft w:val="0"/>
      <w:marRight w:val="0"/>
      <w:marTop w:val="0"/>
      <w:marBottom w:val="0"/>
      <w:divBdr>
        <w:top w:val="none" w:sz="0" w:space="0" w:color="auto"/>
        <w:left w:val="none" w:sz="0" w:space="0" w:color="auto"/>
        <w:bottom w:val="none" w:sz="0" w:space="0" w:color="auto"/>
        <w:right w:val="none" w:sz="0" w:space="0" w:color="auto"/>
      </w:divBdr>
      <w:divsChild>
        <w:div w:id="101925881">
          <w:marLeft w:val="0"/>
          <w:marRight w:val="0"/>
          <w:marTop w:val="150"/>
          <w:marBottom w:val="150"/>
          <w:divBdr>
            <w:top w:val="none" w:sz="0" w:space="0" w:color="auto"/>
            <w:left w:val="none" w:sz="0" w:space="0" w:color="auto"/>
            <w:bottom w:val="none" w:sz="0" w:space="0" w:color="auto"/>
            <w:right w:val="none" w:sz="0" w:space="0" w:color="auto"/>
          </w:divBdr>
        </w:div>
      </w:divsChild>
    </w:div>
    <w:div w:id="901790363">
      <w:bodyDiv w:val="1"/>
      <w:marLeft w:val="0"/>
      <w:marRight w:val="0"/>
      <w:marTop w:val="0"/>
      <w:marBottom w:val="0"/>
      <w:divBdr>
        <w:top w:val="none" w:sz="0" w:space="0" w:color="auto"/>
        <w:left w:val="none" w:sz="0" w:space="0" w:color="auto"/>
        <w:bottom w:val="none" w:sz="0" w:space="0" w:color="auto"/>
        <w:right w:val="none" w:sz="0" w:space="0" w:color="auto"/>
      </w:divBdr>
      <w:divsChild>
        <w:div w:id="1101070577">
          <w:marLeft w:val="0"/>
          <w:marRight w:val="0"/>
          <w:marTop w:val="0"/>
          <w:marBottom w:val="0"/>
          <w:divBdr>
            <w:top w:val="none" w:sz="0" w:space="0" w:color="D1D1D1"/>
            <w:left w:val="none" w:sz="0" w:space="0" w:color="D1D1D1"/>
            <w:bottom w:val="none" w:sz="0" w:space="0" w:color="D1D1D1"/>
            <w:right w:val="none" w:sz="0" w:space="0" w:color="D1D1D1"/>
          </w:divBdr>
        </w:div>
      </w:divsChild>
    </w:div>
    <w:div w:id="915289005">
      <w:bodyDiv w:val="1"/>
      <w:marLeft w:val="0"/>
      <w:marRight w:val="0"/>
      <w:marTop w:val="0"/>
      <w:marBottom w:val="0"/>
      <w:divBdr>
        <w:top w:val="none" w:sz="0" w:space="0" w:color="auto"/>
        <w:left w:val="none" w:sz="0" w:space="0" w:color="auto"/>
        <w:bottom w:val="none" w:sz="0" w:space="0" w:color="auto"/>
        <w:right w:val="none" w:sz="0" w:space="0" w:color="auto"/>
      </w:divBdr>
      <w:divsChild>
        <w:div w:id="1991521719">
          <w:marLeft w:val="0"/>
          <w:marRight w:val="0"/>
          <w:marTop w:val="150"/>
          <w:marBottom w:val="0"/>
          <w:divBdr>
            <w:top w:val="none" w:sz="0" w:space="0" w:color="auto"/>
            <w:left w:val="none" w:sz="0" w:space="0" w:color="auto"/>
            <w:bottom w:val="none" w:sz="0" w:space="0" w:color="auto"/>
            <w:right w:val="none" w:sz="0" w:space="0" w:color="auto"/>
          </w:divBdr>
        </w:div>
      </w:divsChild>
    </w:div>
    <w:div w:id="1058551683">
      <w:bodyDiv w:val="1"/>
      <w:marLeft w:val="0"/>
      <w:marRight w:val="0"/>
      <w:marTop w:val="0"/>
      <w:marBottom w:val="0"/>
      <w:divBdr>
        <w:top w:val="none" w:sz="0" w:space="0" w:color="auto"/>
        <w:left w:val="none" w:sz="0" w:space="0" w:color="auto"/>
        <w:bottom w:val="none" w:sz="0" w:space="0" w:color="auto"/>
        <w:right w:val="none" w:sz="0" w:space="0" w:color="auto"/>
      </w:divBdr>
    </w:div>
    <w:div w:id="1083575551">
      <w:bodyDiv w:val="1"/>
      <w:marLeft w:val="0"/>
      <w:marRight w:val="0"/>
      <w:marTop w:val="0"/>
      <w:marBottom w:val="0"/>
      <w:divBdr>
        <w:top w:val="none" w:sz="0" w:space="0" w:color="auto"/>
        <w:left w:val="none" w:sz="0" w:space="0" w:color="auto"/>
        <w:bottom w:val="none" w:sz="0" w:space="0" w:color="auto"/>
        <w:right w:val="none" w:sz="0" w:space="0" w:color="auto"/>
      </w:divBdr>
    </w:div>
    <w:div w:id="1105266397">
      <w:bodyDiv w:val="1"/>
      <w:marLeft w:val="0"/>
      <w:marRight w:val="0"/>
      <w:marTop w:val="0"/>
      <w:marBottom w:val="0"/>
      <w:divBdr>
        <w:top w:val="none" w:sz="0" w:space="0" w:color="auto"/>
        <w:left w:val="none" w:sz="0" w:space="0" w:color="auto"/>
        <w:bottom w:val="none" w:sz="0" w:space="0" w:color="auto"/>
        <w:right w:val="none" w:sz="0" w:space="0" w:color="auto"/>
      </w:divBdr>
      <w:divsChild>
        <w:div w:id="1090469703">
          <w:marLeft w:val="0"/>
          <w:marRight w:val="0"/>
          <w:marTop w:val="0"/>
          <w:marBottom w:val="150"/>
          <w:divBdr>
            <w:top w:val="none" w:sz="0" w:space="0" w:color="auto"/>
            <w:left w:val="none" w:sz="0" w:space="0" w:color="auto"/>
            <w:bottom w:val="none" w:sz="0" w:space="0" w:color="auto"/>
            <w:right w:val="none" w:sz="0" w:space="0" w:color="auto"/>
          </w:divBdr>
        </w:div>
        <w:div w:id="569656857">
          <w:marLeft w:val="0"/>
          <w:marRight w:val="0"/>
          <w:marTop w:val="150"/>
          <w:marBottom w:val="0"/>
          <w:divBdr>
            <w:top w:val="none" w:sz="0" w:space="0" w:color="auto"/>
            <w:left w:val="none" w:sz="0" w:space="0" w:color="auto"/>
            <w:bottom w:val="none" w:sz="0" w:space="0" w:color="auto"/>
            <w:right w:val="none" w:sz="0" w:space="0" w:color="auto"/>
          </w:divBdr>
        </w:div>
      </w:divsChild>
    </w:div>
    <w:div w:id="1112820244">
      <w:bodyDiv w:val="1"/>
      <w:marLeft w:val="0"/>
      <w:marRight w:val="0"/>
      <w:marTop w:val="0"/>
      <w:marBottom w:val="0"/>
      <w:divBdr>
        <w:top w:val="none" w:sz="0" w:space="0" w:color="auto"/>
        <w:left w:val="none" w:sz="0" w:space="0" w:color="auto"/>
        <w:bottom w:val="none" w:sz="0" w:space="0" w:color="auto"/>
        <w:right w:val="none" w:sz="0" w:space="0" w:color="auto"/>
      </w:divBdr>
    </w:div>
    <w:div w:id="1247495435">
      <w:bodyDiv w:val="1"/>
      <w:marLeft w:val="0"/>
      <w:marRight w:val="0"/>
      <w:marTop w:val="0"/>
      <w:marBottom w:val="0"/>
      <w:divBdr>
        <w:top w:val="none" w:sz="0" w:space="0" w:color="auto"/>
        <w:left w:val="none" w:sz="0" w:space="0" w:color="auto"/>
        <w:bottom w:val="none" w:sz="0" w:space="0" w:color="auto"/>
        <w:right w:val="none" w:sz="0" w:space="0" w:color="auto"/>
      </w:divBdr>
      <w:divsChild>
        <w:div w:id="1890190890">
          <w:marLeft w:val="0"/>
          <w:marRight w:val="0"/>
          <w:marTop w:val="0"/>
          <w:marBottom w:val="150"/>
          <w:divBdr>
            <w:top w:val="none" w:sz="0" w:space="0" w:color="auto"/>
            <w:left w:val="none" w:sz="0" w:space="0" w:color="auto"/>
            <w:bottom w:val="none" w:sz="0" w:space="0" w:color="auto"/>
            <w:right w:val="none" w:sz="0" w:space="0" w:color="auto"/>
          </w:divBdr>
        </w:div>
        <w:div w:id="2134399338">
          <w:marLeft w:val="0"/>
          <w:marRight w:val="0"/>
          <w:marTop w:val="150"/>
          <w:marBottom w:val="0"/>
          <w:divBdr>
            <w:top w:val="none" w:sz="0" w:space="0" w:color="auto"/>
            <w:left w:val="none" w:sz="0" w:space="0" w:color="auto"/>
            <w:bottom w:val="none" w:sz="0" w:space="0" w:color="auto"/>
            <w:right w:val="none" w:sz="0" w:space="0" w:color="auto"/>
          </w:divBdr>
        </w:div>
      </w:divsChild>
    </w:div>
    <w:div w:id="1255434006">
      <w:bodyDiv w:val="1"/>
      <w:marLeft w:val="0"/>
      <w:marRight w:val="0"/>
      <w:marTop w:val="0"/>
      <w:marBottom w:val="0"/>
      <w:divBdr>
        <w:top w:val="none" w:sz="0" w:space="0" w:color="auto"/>
        <w:left w:val="none" w:sz="0" w:space="0" w:color="auto"/>
        <w:bottom w:val="none" w:sz="0" w:space="0" w:color="auto"/>
        <w:right w:val="none" w:sz="0" w:space="0" w:color="auto"/>
      </w:divBdr>
      <w:divsChild>
        <w:div w:id="1170367176">
          <w:marLeft w:val="0"/>
          <w:marRight w:val="0"/>
          <w:marTop w:val="0"/>
          <w:marBottom w:val="0"/>
          <w:divBdr>
            <w:top w:val="none" w:sz="0" w:space="0" w:color="auto"/>
            <w:left w:val="none" w:sz="0" w:space="0" w:color="auto"/>
            <w:bottom w:val="none" w:sz="0" w:space="0" w:color="auto"/>
            <w:right w:val="none" w:sz="0" w:space="0" w:color="auto"/>
          </w:divBdr>
        </w:div>
      </w:divsChild>
    </w:div>
    <w:div w:id="1275599246">
      <w:bodyDiv w:val="1"/>
      <w:marLeft w:val="0"/>
      <w:marRight w:val="0"/>
      <w:marTop w:val="0"/>
      <w:marBottom w:val="0"/>
      <w:divBdr>
        <w:top w:val="none" w:sz="0" w:space="0" w:color="auto"/>
        <w:left w:val="none" w:sz="0" w:space="0" w:color="auto"/>
        <w:bottom w:val="none" w:sz="0" w:space="0" w:color="auto"/>
        <w:right w:val="none" w:sz="0" w:space="0" w:color="auto"/>
      </w:divBdr>
      <w:divsChild>
        <w:div w:id="1459949776">
          <w:marLeft w:val="0"/>
          <w:marRight w:val="0"/>
          <w:marTop w:val="0"/>
          <w:marBottom w:val="0"/>
          <w:divBdr>
            <w:top w:val="none" w:sz="0" w:space="0" w:color="auto"/>
            <w:left w:val="none" w:sz="0" w:space="0" w:color="auto"/>
            <w:bottom w:val="none" w:sz="0" w:space="0" w:color="auto"/>
            <w:right w:val="none" w:sz="0" w:space="0" w:color="auto"/>
          </w:divBdr>
        </w:div>
        <w:div w:id="1398474234">
          <w:marLeft w:val="0"/>
          <w:marRight w:val="0"/>
          <w:marTop w:val="0"/>
          <w:marBottom w:val="0"/>
          <w:divBdr>
            <w:top w:val="none" w:sz="0" w:space="0" w:color="auto"/>
            <w:left w:val="none" w:sz="0" w:space="0" w:color="auto"/>
            <w:bottom w:val="none" w:sz="0" w:space="0" w:color="auto"/>
            <w:right w:val="none" w:sz="0" w:space="0" w:color="auto"/>
          </w:divBdr>
          <w:divsChild>
            <w:div w:id="232472539">
              <w:marLeft w:val="0"/>
              <w:marRight w:val="0"/>
              <w:marTop w:val="0"/>
              <w:marBottom w:val="0"/>
              <w:divBdr>
                <w:top w:val="none" w:sz="0" w:space="0" w:color="auto"/>
                <w:left w:val="none" w:sz="0" w:space="0" w:color="auto"/>
                <w:bottom w:val="none" w:sz="0" w:space="0" w:color="auto"/>
                <w:right w:val="none" w:sz="0" w:space="0" w:color="auto"/>
              </w:divBdr>
              <w:divsChild>
                <w:div w:id="321859864">
                  <w:marLeft w:val="0"/>
                  <w:marRight w:val="0"/>
                  <w:marTop w:val="0"/>
                  <w:marBottom w:val="0"/>
                  <w:divBdr>
                    <w:top w:val="none" w:sz="0" w:space="0" w:color="auto"/>
                    <w:left w:val="none" w:sz="0" w:space="0" w:color="auto"/>
                    <w:bottom w:val="none" w:sz="0" w:space="0" w:color="auto"/>
                    <w:right w:val="none" w:sz="0" w:space="0" w:color="auto"/>
                  </w:divBdr>
                  <w:divsChild>
                    <w:div w:id="304505172">
                      <w:marLeft w:val="0"/>
                      <w:marRight w:val="0"/>
                      <w:marTop w:val="0"/>
                      <w:marBottom w:val="0"/>
                      <w:divBdr>
                        <w:top w:val="none" w:sz="0" w:space="0" w:color="auto"/>
                        <w:left w:val="none" w:sz="0" w:space="0" w:color="auto"/>
                        <w:bottom w:val="none" w:sz="0" w:space="0" w:color="auto"/>
                        <w:right w:val="none" w:sz="0" w:space="0" w:color="auto"/>
                      </w:divBdr>
                    </w:div>
                    <w:div w:id="2147312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1768405">
      <w:bodyDiv w:val="1"/>
      <w:marLeft w:val="0"/>
      <w:marRight w:val="0"/>
      <w:marTop w:val="0"/>
      <w:marBottom w:val="0"/>
      <w:divBdr>
        <w:top w:val="none" w:sz="0" w:space="0" w:color="auto"/>
        <w:left w:val="none" w:sz="0" w:space="0" w:color="auto"/>
        <w:bottom w:val="none" w:sz="0" w:space="0" w:color="auto"/>
        <w:right w:val="none" w:sz="0" w:space="0" w:color="auto"/>
      </w:divBdr>
    </w:div>
    <w:div w:id="1288773915">
      <w:bodyDiv w:val="1"/>
      <w:marLeft w:val="0"/>
      <w:marRight w:val="0"/>
      <w:marTop w:val="0"/>
      <w:marBottom w:val="0"/>
      <w:divBdr>
        <w:top w:val="none" w:sz="0" w:space="0" w:color="auto"/>
        <w:left w:val="none" w:sz="0" w:space="0" w:color="auto"/>
        <w:bottom w:val="none" w:sz="0" w:space="0" w:color="auto"/>
        <w:right w:val="none" w:sz="0" w:space="0" w:color="auto"/>
      </w:divBdr>
      <w:divsChild>
        <w:div w:id="1388339145">
          <w:marLeft w:val="0"/>
          <w:marRight w:val="0"/>
          <w:marTop w:val="0"/>
          <w:marBottom w:val="0"/>
          <w:divBdr>
            <w:top w:val="none" w:sz="0" w:space="0" w:color="auto"/>
            <w:left w:val="none" w:sz="0" w:space="0" w:color="auto"/>
            <w:bottom w:val="none" w:sz="0" w:space="0" w:color="auto"/>
            <w:right w:val="none" w:sz="0" w:space="0" w:color="auto"/>
          </w:divBdr>
          <w:divsChild>
            <w:div w:id="1361860210">
              <w:marLeft w:val="0"/>
              <w:marRight w:val="0"/>
              <w:marTop w:val="0"/>
              <w:marBottom w:val="0"/>
              <w:divBdr>
                <w:top w:val="none" w:sz="0" w:space="0" w:color="auto"/>
                <w:left w:val="none" w:sz="0" w:space="0" w:color="auto"/>
                <w:bottom w:val="none" w:sz="0" w:space="0" w:color="auto"/>
                <w:right w:val="none" w:sz="0" w:space="0" w:color="auto"/>
              </w:divBdr>
            </w:div>
            <w:div w:id="2055616676">
              <w:marLeft w:val="0"/>
              <w:marRight w:val="0"/>
              <w:marTop w:val="360"/>
              <w:marBottom w:val="360"/>
              <w:divBdr>
                <w:top w:val="none" w:sz="0" w:space="0" w:color="auto"/>
                <w:left w:val="none" w:sz="0" w:space="0" w:color="auto"/>
                <w:bottom w:val="none" w:sz="0" w:space="0" w:color="auto"/>
                <w:right w:val="none" w:sz="0" w:space="0" w:color="auto"/>
              </w:divBdr>
            </w:div>
            <w:div w:id="349189905">
              <w:marLeft w:val="225"/>
              <w:marRight w:val="0"/>
              <w:marTop w:val="225"/>
              <w:marBottom w:val="225"/>
              <w:divBdr>
                <w:top w:val="none" w:sz="0" w:space="0" w:color="auto"/>
                <w:left w:val="none" w:sz="0" w:space="0" w:color="auto"/>
                <w:bottom w:val="none" w:sz="0" w:space="0" w:color="auto"/>
                <w:right w:val="none" w:sz="0" w:space="0" w:color="auto"/>
              </w:divBdr>
            </w:div>
            <w:div w:id="267852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5906134">
      <w:bodyDiv w:val="1"/>
      <w:marLeft w:val="0"/>
      <w:marRight w:val="0"/>
      <w:marTop w:val="0"/>
      <w:marBottom w:val="0"/>
      <w:divBdr>
        <w:top w:val="none" w:sz="0" w:space="0" w:color="auto"/>
        <w:left w:val="none" w:sz="0" w:space="0" w:color="auto"/>
        <w:bottom w:val="none" w:sz="0" w:space="0" w:color="auto"/>
        <w:right w:val="none" w:sz="0" w:space="0" w:color="auto"/>
      </w:divBdr>
      <w:divsChild>
        <w:div w:id="306594246">
          <w:marLeft w:val="0"/>
          <w:marRight w:val="0"/>
          <w:marTop w:val="0"/>
          <w:marBottom w:val="150"/>
          <w:divBdr>
            <w:top w:val="none" w:sz="0" w:space="0" w:color="auto"/>
            <w:left w:val="none" w:sz="0" w:space="0" w:color="auto"/>
            <w:bottom w:val="none" w:sz="0" w:space="0" w:color="auto"/>
            <w:right w:val="none" w:sz="0" w:space="0" w:color="auto"/>
          </w:divBdr>
        </w:div>
        <w:div w:id="1392733160">
          <w:marLeft w:val="0"/>
          <w:marRight w:val="0"/>
          <w:marTop w:val="150"/>
          <w:marBottom w:val="0"/>
          <w:divBdr>
            <w:top w:val="none" w:sz="0" w:space="0" w:color="auto"/>
            <w:left w:val="none" w:sz="0" w:space="0" w:color="auto"/>
            <w:bottom w:val="none" w:sz="0" w:space="0" w:color="auto"/>
            <w:right w:val="none" w:sz="0" w:space="0" w:color="auto"/>
          </w:divBdr>
        </w:div>
      </w:divsChild>
    </w:div>
    <w:div w:id="1382905604">
      <w:bodyDiv w:val="1"/>
      <w:marLeft w:val="0"/>
      <w:marRight w:val="0"/>
      <w:marTop w:val="0"/>
      <w:marBottom w:val="0"/>
      <w:divBdr>
        <w:top w:val="none" w:sz="0" w:space="0" w:color="auto"/>
        <w:left w:val="none" w:sz="0" w:space="0" w:color="auto"/>
        <w:bottom w:val="none" w:sz="0" w:space="0" w:color="auto"/>
        <w:right w:val="none" w:sz="0" w:space="0" w:color="auto"/>
      </w:divBdr>
    </w:div>
    <w:div w:id="1392464848">
      <w:bodyDiv w:val="1"/>
      <w:marLeft w:val="0"/>
      <w:marRight w:val="0"/>
      <w:marTop w:val="0"/>
      <w:marBottom w:val="0"/>
      <w:divBdr>
        <w:top w:val="none" w:sz="0" w:space="0" w:color="auto"/>
        <w:left w:val="none" w:sz="0" w:space="0" w:color="auto"/>
        <w:bottom w:val="none" w:sz="0" w:space="0" w:color="auto"/>
        <w:right w:val="none" w:sz="0" w:space="0" w:color="auto"/>
      </w:divBdr>
      <w:divsChild>
        <w:div w:id="1157958114">
          <w:marLeft w:val="0"/>
          <w:marRight w:val="0"/>
          <w:marTop w:val="0"/>
          <w:marBottom w:val="240"/>
          <w:divBdr>
            <w:top w:val="none" w:sz="0" w:space="0" w:color="auto"/>
            <w:left w:val="none" w:sz="0" w:space="0" w:color="auto"/>
            <w:bottom w:val="none" w:sz="0" w:space="0" w:color="auto"/>
            <w:right w:val="none" w:sz="0" w:space="0" w:color="auto"/>
          </w:divBdr>
        </w:div>
        <w:div w:id="980310074">
          <w:marLeft w:val="0"/>
          <w:marRight w:val="0"/>
          <w:marTop w:val="0"/>
          <w:marBottom w:val="0"/>
          <w:divBdr>
            <w:top w:val="none" w:sz="0" w:space="0" w:color="auto"/>
            <w:left w:val="none" w:sz="0" w:space="0" w:color="auto"/>
            <w:bottom w:val="none" w:sz="0" w:space="0" w:color="auto"/>
            <w:right w:val="none" w:sz="0" w:space="0" w:color="auto"/>
          </w:divBdr>
          <w:divsChild>
            <w:div w:id="2034305546">
              <w:marLeft w:val="0"/>
              <w:marRight w:val="0"/>
              <w:marTop w:val="0"/>
              <w:marBottom w:val="0"/>
              <w:divBdr>
                <w:top w:val="none" w:sz="0" w:space="0" w:color="auto"/>
                <w:left w:val="none" w:sz="0" w:space="0" w:color="auto"/>
                <w:bottom w:val="none" w:sz="0" w:space="0" w:color="auto"/>
                <w:right w:val="none" w:sz="0" w:space="0" w:color="auto"/>
              </w:divBdr>
              <w:divsChild>
                <w:div w:id="224684029">
                  <w:marLeft w:val="0"/>
                  <w:marRight w:val="0"/>
                  <w:marTop w:val="0"/>
                  <w:marBottom w:val="0"/>
                  <w:divBdr>
                    <w:top w:val="none" w:sz="0" w:space="0" w:color="auto"/>
                    <w:left w:val="none" w:sz="0" w:space="0" w:color="auto"/>
                    <w:bottom w:val="none" w:sz="0" w:space="0" w:color="auto"/>
                    <w:right w:val="none" w:sz="0" w:space="0" w:color="auto"/>
                  </w:divBdr>
                  <w:divsChild>
                    <w:div w:id="1078788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9129833">
      <w:bodyDiv w:val="1"/>
      <w:marLeft w:val="0"/>
      <w:marRight w:val="0"/>
      <w:marTop w:val="0"/>
      <w:marBottom w:val="0"/>
      <w:divBdr>
        <w:top w:val="none" w:sz="0" w:space="0" w:color="auto"/>
        <w:left w:val="none" w:sz="0" w:space="0" w:color="auto"/>
        <w:bottom w:val="none" w:sz="0" w:space="0" w:color="auto"/>
        <w:right w:val="none" w:sz="0" w:space="0" w:color="auto"/>
      </w:divBdr>
      <w:divsChild>
        <w:div w:id="583029080">
          <w:marLeft w:val="0"/>
          <w:marRight w:val="0"/>
          <w:marTop w:val="0"/>
          <w:marBottom w:val="150"/>
          <w:divBdr>
            <w:top w:val="none" w:sz="0" w:space="0" w:color="auto"/>
            <w:left w:val="none" w:sz="0" w:space="0" w:color="auto"/>
            <w:bottom w:val="none" w:sz="0" w:space="0" w:color="auto"/>
            <w:right w:val="none" w:sz="0" w:space="0" w:color="auto"/>
          </w:divBdr>
        </w:div>
        <w:div w:id="852257405">
          <w:marLeft w:val="0"/>
          <w:marRight w:val="0"/>
          <w:marTop w:val="150"/>
          <w:marBottom w:val="0"/>
          <w:divBdr>
            <w:top w:val="none" w:sz="0" w:space="0" w:color="auto"/>
            <w:left w:val="none" w:sz="0" w:space="0" w:color="auto"/>
            <w:bottom w:val="none" w:sz="0" w:space="0" w:color="auto"/>
            <w:right w:val="none" w:sz="0" w:space="0" w:color="auto"/>
          </w:divBdr>
        </w:div>
      </w:divsChild>
    </w:div>
    <w:div w:id="1427455784">
      <w:bodyDiv w:val="1"/>
      <w:marLeft w:val="0"/>
      <w:marRight w:val="0"/>
      <w:marTop w:val="0"/>
      <w:marBottom w:val="0"/>
      <w:divBdr>
        <w:top w:val="none" w:sz="0" w:space="0" w:color="auto"/>
        <w:left w:val="none" w:sz="0" w:space="0" w:color="auto"/>
        <w:bottom w:val="none" w:sz="0" w:space="0" w:color="auto"/>
        <w:right w:val="none" w:sz="0" w:space="0" w:color="auto"/>
      </w:divBdr>
      <w:divsChild>
        <w:div w:id="1740589407">
          <w:marLeft w:val="0"/>
          <w:marRight w:val="0"/>
          <w:marTop w:val="0"/>
          <w:marBottom w:val="0"/>
          <w:divBdr>
            <w:top w:val="none" w:sz="0" w:space="0" w:color="auto"/>
            <w:left w:val="none" w:sz="0" w:space="0" w:color="auto"/>
            <w:bottom w:val="none" w:sz="0" w:space="0" w:color="auto"/>
            <w:right w:val="none" w:sz="0" w:space="0" w:color="auto"/>
          </w:divBdr>
        </w:div>
      </w:divsChild>
    </w:div>
    <w:div w:id="1488478043">
      <w:bodyDiv w:val="1"/>
      <w:marLeft w:val="0"/>
      <w:marRight w:val="0"/>
      <w:marTop w:val="0"/>
      <w:marBottom w:val="0"/>
      <w:divBdr>
        <w:top w:val="none" w:sz="0" w:space="0" w:color="auto"/>
        <w:left w:val="none" w:sz="0" w:space="0" w:color="auto"/>
        <w:bottom w:val="none" w:sz="0" w:space="0" w:color="auto"/>
        <w:right w:val="none" w:sz="0" w:space="0" w:color="auto"/>
      </w:divBdr>
    </w:div>
    <w:div w:id="1581056971">
      <w:bodyDiv w:val="1"/>
      <w:marLeft w:val="0"/>
      <w:marRight w:val="0"/>
      <w:marTop w:val="0"/>
      <w:marBottom w:val="0"/>
      <w:divBdr>
        <w:top w:val="none" w:sz="0" w:space="0" w:color="auto"/>
        <w:left w:val="none" w:sz="0" w:space="0" w:color="auto"/>
        <w:bottom w:val="none" w:sz="0" w:space="0" w:color="auto"/>
        <w:right w:val="none" w:sz="0" w:space="0" w:color="auto"/>
      </w:divBdr>
      <w:divsChild>
        <w:div w:id="1344284790">
          <w:marLeft w:val="0"/>
          <w:marRight w:val="0"/>
          <w:marTop w:val="0"/>
          <w:marBottom w:val="0"/>
          <w:divBdr>
            <w:top w:val="none" w:sz="0" w:space="0" w:color="auto"/>
            <w:left w:val="none" w:sz="0" w:space="0" w:color="auto"/>
            <w:bottom w:val="none" w:sz="0" w:space="0" w:color="auto"/>
            <w:right w:val="none" w:sz="0" w:space="0" w:color="auto"/>
          </w:divBdr>
        </w:div>
        <w:div w:id="626619553">
          <w:marLeft w:val="0"/>
          <w:marRight w:val="0"/>
          <w:marTop w:val="0"/>
          <w:marBottom w:val="0"/>
          <w:divBdr>
            <w:top w:val="none" w:sz="0" w:space="0" w:color="auto"/>
            <w:left w:val="none" w:sz="0" w:space="0" w:color="auto"/>
            <w:bottom w:val="none" w:sz="0" w:space="0" w:color="auto"/>
            <w:right w:val="none" w:sz="0" w:space="0" w:color="auto"/>
          </w:divBdr>
          <w:divsChild>
            <w:div w:id="599988980">
              <w:marLeft w:val="0"/>
              <w:marRight w:val="0"/>
              <w:marTop w:val="0"/>
              <w:marBottom w:val="0"/>
              <w:divBdr>
                <w:top w:val="none" w:sz="0" w:space="0" w:color="auto"/>
                <w:left w:val="none" w:sz="0" w:space="0" w:color="auto"/>
                <w:bottom w:val="none" w:sz="0" w:space="0" w:color="auto"/>
                <w:right w:val="none" w:sz="0" w:space="0" w:color="auto"/>
              </w:divBdr>
              <w:divsChild>
                <w:div w:id="758909063">
                  <w:marLeft w:val="0"/>
                  <w:marRight w:val="0"/>
                  <w:marTop w:val="0"/>
                  <w:marBottom w:val="0"/>
                  <w:divBdr>
                    <w:top w:val="none" w:sz="0" w:space="0" w:color="auto"/>
                    <w:left w:val="none" w:sz="0" w:space="0" w:color="auto"/>
                    <w:bottom w:val="none" w:sz="0" w:space="0" w:color="auto"/>
                    <w:right w:val="none" w:sz="0" w:space="0" w:color="auto"/>
                  </w:divBdr>
                  <w:divsChild>
                    <w:div w:id="1005480667">
                      <w:marLeft w:val="0"/>
                      <w:marRight w:val="0"/>
                      <w:marTop w:val="0"/>
                      <w:marBottom w:val="0"/>
                      <w:divBdr>
                        <w:top w:val="none" w:sz="0" w:space="0" w:color="auto"/>
                        <w:left w:val="none" w:sz="0" w:space="0" w:color="auto"/>
                        <w:bottom w:val="none" w:sz="0" w:space="0" w:color="auto"/>
                        <w:right w:val="none" w:sz="0" w:space="0" w:color="auto"/>
                      </w:divBdr>
                    </w:div>
                    <w:div w:id="59259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4729198">
      <w:bodyDiv w:val="1"/>
      <w:marLeft w:val="0"/>
      <w:marRight w:val="0"/>
      <w:marTop w:val="0"/>
      <w:marBottom w:val="0"/>
      <w:divBdr>
        <w:top w:val="none" w:sz="0" w:space="0" w:color="auto"/>
        <w:left w:val="none" w:sz="0" w:space="0" w:color="auto"/>
        <w:bottom w:val="none" w:sz="0" w:space="0" w:color="auto"/>
        <w:right w:val="none" w:sz="0" w:space="0" w:color="auto"/>
      </w:divBdr>
      <w:divsChild>
        <w:div w:id="1313171064">
          <w:marLeft w:val="0"/>
          <w:marRight w:val="0"/>
          <w:marTop w:val="0"/>
          <w:marBottom w:val="0"/>
          <w:divBdr>
            <w:top w:val="none" w:sz="0" w:space="0" w:color="auto"/>
            <w:left w:val="none" w:sz="0" w:space="0" w:color="auto"/>
            <w:bottom w:val="none" w:sz="0" w:space="0" w:color="auto"/>
            <w:right w:val="none" w:sz="0" w:space="0" w:color="auto"/>
          </w:divBdr>
        </w:div>
        <w:div w:id="814496418">
          <w:marLeft w:val="0"/>
          <w:marRight w:val="0"/>
          <w:marTop w:val="0"/>
          <w:marBottom w:val="0"/>
          <w:divBdr>
            <w:top w:val="none" w:sz="0" w:space="0" w:color="auto"/>
            <w:left w:val="none" w:sz="0" w:space="0" w:color="auto"/>
            <w:bottom w:val="none" w:sz="0" w:space="0" w:color="auto"/>
            <w:right w:val="none" w:sz="0" w:space="0" w:color="auto"/>
          </w:divBdr>
          <w:divsChild>
            <w:div w:id="1697586129">
              <w:marLeft w:val="0"/>
              <w:marRight w:val="0"/>
              <w:marTop w:val="0"/>
              <w:marBottom w:val="0"/>
              <w:divBdr>
                <w:top w:val="none" w:sz="0" w:space="0" w:color="auto"/>
                <w:left w:val="none" w:sz="0" w:space="0" w:color="auto"/>
                <w:bottom w:val="none" w:sz="0" w:space="0" w:color="auto"/>
                <w:right w:val="none" w:sz="0" w:space="0" w:color="auto"/>
              </w:divBdr>
              <w:divsChild>
                <w:div w:id="332882009">
                  <w:marLeft w:val="0"/>
                  <w:marRight w:val="0"/>
                  <w:marTop w:val="0"/>
                  <w:marBottom w:val="0"/>
                  <w:divBdr>
                    <w:top w:val="none" w:sz="0" w:space="0" w:color="auto"/>
                    <w:left w:val="none" w:sz="0" w:space="0" w:color="auto"/>
                    <w:bottom w:val="none" w:sz="0" w:space="0" w:color="auto"/>
                    <w:right w:val="none" w:sz="0" w:space="0" w:color="auto"/>
                  </w:divBdr>
                  <w:divsChild>
                    <w:div w:id="492140365">
                      <w:marLeft w:val="0"/>
                      <w:marRight w:val="0"/>
                      <w:marTop w:val="0"/>
                      <w:marBottom w:val="0"/>
                      <w:divBdr>
                        <w:top w:val="none" w:sz="0" w:space="0" w:color="auto"/>
                        <w:left w:val="none" w:sz="0" w:space="0" w:color="auto"/>
                        <w:bottom w:val="none" w:sz="0" w:space="0" w:color="auto"/>
                        <w:right w:val="none" w:sz="0" w:space="0" w:color="auto"/>
                      </w:divBdr>
                    </w:div>
                    <w:div w:id="1880972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8335613">
      <w:bodyDiv w:val="1"/>
      <w:marLeft w:val="0"/>
      <w:marRight w:val="0"/>
      <w:marTop w:val="0"/>
      <w:marBottom w:val="0"/>
      <w:divBdr>
        <w:top w:val="none" w:sz="0" w:space="0" w:color="auto"/>
        <w:left w:val="none" w:sz="0" w:space="0" w:color="auto"/>
        <w:bottom w:val="none" w:sz="0" w:space="0" w:color="auto"/>
        <w:right w:val="none" w:sz="0" w:space="0" w:color="auto"/>
      </w:divBdr>
      <w:divsChild>
        <w:div w:id="1406731713">
          <w:marLeft w:val="0"/>
          <w:marRight w:val="0"/>
          <w:marTop w:val="0"/>
          <w:marBottom w:val="0"/>
          <w:divBdr>
            <w:top w:val="none" w:sz="0" w:space="0" w:color="auto"/>
            <w:left w:val="none" w:sz="0" w:space="0" w:color="auto"/>
            <w:bottom w:val="none" w:sz="0" w:space="0" w:color="auto"/>
            <w:right w:val="none" w:sz="0" w:space="0" w:color="auto"/>
          </w:divBdr>
        </w:div>
        <w:div w:id="1471820756">
          <w:marLeft w:val="0"/>
          <w:marRight w:val="0"/>
          <w:marTop w:val="0"/>
          <w:marBottom w:val="0"/>
          <w:divBdr>
            <w:top w:val="none" w:sz="0" w:space="0" w:color="auto"/>
            <w:left w:val="none" w:sz="0" w:space="0" w:color="auto"/>
            <w:bottom w:val="none" w:sz="0" w:space="0" w:color="auto"/>
            <w:right w:val="none" w:sz="0" w:space="0" w:color="auto"/>
          </w:divBdr>
          <w:divsChild>
            <w:div w:id="328296167">
              <w:marLeft w:val="0"/>
              <w:marRight w:val="0"/>
              <w:marTop w:val="0"/>
              <w:marBottom w:val="0"/>
              <w:divBdr>
                <w:top w:val="none" w:sz="0" w:space="0" w:color="auto"/>
                <w:left w:val="none" w:sz="0" w:space="0" w:color="auto"/>
                <w:bottom w:val="none" w:sz="0" w:space="0" w:color="auto"/>
                <w:right w:val="none" w:sz="0" w:space="0" w:color="auto"/>
              </w:divBdr>
              <w:divsChild>
                <w:div w:id="1135951817">
                  <w:marLeft w:val="0"/>
                  <w:marRight w:val="0"/>
                  <w:marTop w:val="0"/>
                  <w:marBottom w:val="0"/>
                  <w:divBdr>
                    <w:top w:val="none" w:sz="0" w:space="0" w:color="auto"/>
                    <w:left w:val="none" w:sz="0" w:space="0" w:color="auto"/>
                    <w:bottom w:val="none" w:sz="0" w:space="0" w:color="auto"/>
                    <w:right w:val="none" w:sz="0" w:space="0" w:color="auto"/>
                  </w:divBdr>
                  <w:divsChild>
                    <w:div w:id="1032875284">
                      <w:marLeft w:val="0"/>
                      <w:marRight w:val="0"/>
                      <w:marTop w:val="0"/>
                      <w:marBottom w:val="0"/>
                      <w:divBdr>
                        <w:top w:val="none" w:sz="0" w:space="0" w:color="auto"/>
                        <w:left w:val="none" w:sz="0" w:space="0" w:color="auto"/>
                        <w:bottom w:val="none" w:sz="0" w:space="0" w:color="auto"/>
                        <w:right w:val="none" w:sz="0" w:space="0" w:color="auto"/>
                      </w:divBdr>
                    </w:div>
                    <w:div w:id="115626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6108778">
      <w:bodyDiv w:val="1"/>
      <w:marLeft w:val="0"/>
      <w:marRight w:val="0"/>
      <w:marTop w:val="0"/>
      <w:marBottom w:val="0"/>
      <w:divBdr>
        <w:top w:val="none" w:sz="0" w:space="0" w:color="auto"/>
        <w:left w:val="none" w:sz="0" w:space="0" w:color="auto"/>
        <w:bottom w:val="none" w:sz="0" w:space="0" w:color="auto"/>
        <w:right w:val="none" w:sz="0" w:space="0" w:color="auto"/>
      </w:divBdr>
      <w:divsChild>
        <w:div w:id="1942689072">
          <w:marLeft w:val="0"/>
          <w:marRight w:val="0"/>
          <w:marTop w:val="0"/>
          <w:marBottom w:val="0"/>
          <w:divBdr>
            <w:top w:val="none" w:sz="0" w:space="0" w:color="auto"/>
            <w:left w:val="none" w:sz="0" w:space="0" w:color="auto"/>
            <w:bottom w:val="none" w:sz="0" w:space="0" w:color="auto"/>
            <w:right w:val="none" w:sz="0" w:space="0" w:color="auto"/>
          </w:divBdr>
        </w:div>
      </w:divsChild>
    </w:div>
    <w:div w:id="1751341417">
      <w:bodyDiv w:val="1"/>
      <w:marLeft w:val="0"/>
      <w:marRight w:val="0"/>
      <w:marTop w:val="0"/>
      <w:marBottom w:val="0"/>
      <w:divBdr>
        <w:top w:val="none" w:sz="0" w:space="0" w:color="auto"/>
        <w:left w:val="none" w:sz="0" w:space="0" w:color="auto"/>
        <w:bottom w:val="none" w:sz="0" w:space="0" w:color="auto"/>
        <w:right w:val="none" w:sz="0" w:space="0" w:color="auto"/>
      </w:divBdr>
    </w:div>
    <w:div w:id="1811626164">
      <w:bodyDiv w:val="1"/>
      <w:marLeft w:val="0"/>
      <w:marRight w:val="0"/>
      <w:marTop w:val="0"/>
      <w:marBottom w:val="0"/>
      <w:divBdr>
        <w:top w:val="none" w:sz="0" w:space="0" w:color="auto"/>
        <w:left w:val="none" w:sz="0" w:space="0" w:color="auto"/>
        <w:bottom w:val="none" w:sz="0" w:space="0" w:color="auto"/>
        <w:right w:val="none" w:sz="0" w:space="0" w:color="auto"/>
      </w:divBdr>
    </w:div>
    <w:div w:id="1968968611">
      <w:bodyDiv w:val="1"/>
      <w:marLeft w:val="0"/>
      <w:marRight w:val="0"/>
      <w:marTop w:val="0"/>
      <w:marBottom w:val="0"/>
      <w:divBdr>
        <w:top w:val="none" w:sz="0" w:space="0" w:color="auto"/>
        <w:left w:val="none" w:sz="0" w:space="0" w:color="auto"/>
        <w:bottom w:val="none" w:sz="0" w:space="0" w:color="auto"/>
        <w:right w:val="none" w:sz="0" w:space="0" w:color="auto"/>
      </w:divBdr>
      <w:divsChild>
        <w:div w:id="1271545423">
          <w:marLeft w:val="0"/>
          <w:marRight w:val="0"/>
          <w:marTop w:val="0"/>
          <w:marBottom w:val="0"/>
          <w:divBdr>
            <w:top w:val="none" w:sz="0" w:space="0" w:color="auto"/>
            <w:left w:val="none" w:sz="0" w:space="0" w:color="auto"/>
            <w:bottom w:val="none" w:sz="0" w:space="0" w:color="auto"/>
            <w:right w:val="none" w:sz="0" w:space="0" w:color="auto"/>
          </w:divBdr>
        </w:div>
      </w:divsChild>
    </w:div>
    <w:div w:id="1991979145">
      <w:bodyDiv w:val="1"/>
      <w:marLeft w:val="0"/>
      <w:marRight w:val="0"/>
      <w:marTop w:val="0"/>
      <w:marBottom w:val="0"/>
      <w:divBdr>
        <w:top w:val="none" w:sz="0" w:space="0" w:color="auto"/>
        <w:left w:val="none" w:sz="0" w:space="0" w:color="auto"/>
        <w:bottom w:val="none" w:sz="0" w:space="0" w:color="auto"/>
        <w:right w:val="none" w:sz="0" w:space="0" w:color="auto"/>
      </w:divBdr>
      <w:divsChild>
        <w:div w:id="757361284">
          <w:marLeft w:val="0"/>
          <w:marRight w:val="0"/>
          <w:marTop w:val="0"/>
          <w:marBottom w:val="150"/>
          <w:divBdr>
            <w:top w:val="none" w:sz="0" w:space="0" w:color="auto"/>
            <w:left w:val="none" w:sz="0" w:space="0" w:color="auto"/>
            <w:bottom w:val="none" w:sz="0" w:space="0" w:color="auto"/>
            <w:right w:val="none" w:sz="0" w:space="0" w:color="auto"/>
          </w:divBdr>
        </w:div>
        <w:div w:id="59210220">
          <w:marLeft w:val="0"/>
          <w:marRight w:val="0"/>
          <w:marTop w:val="150"/>
          <w:marBottom w:val="0"/>
          <w:divBdr>
            <w:top w:val="none" w:sz="0" w:space="0" w:color="auto"/>
            <w:left w:val="none" w:sz="0" w:space="0" w:color="auto"/>
            <w:bottom w:val="none" w:sz="0" w:space="0" w:color="auto"/>
            <w:right w:val="none" w:sz="0" w:space="0" w:color="auto"/>
          </w:divBdr>
        </w:div>
      </w:divsChild>
    </w:div>
    <w:div w:id="1999963291">
      <w:bodyDiv w:val="1"/>
      <w:marLeft w:val="0"/>
      <w:marRight w:val="0"/>
      <w:marTop w:val="0"/>
      <w:marBottom w:val="0"/>
      <w:divBdr>
        <w:top w:val="none" w:sz="0" w:space="0" w:color="auto"/>
        <w:left w:val="none" w:sz="0" w:space="0" w:color="auto"/>
        <w:bottom w:val="none" w:sz="0" w:space="0" w:color="auto"/>
        <w:right w:val="none" w:sz="0" w:space="0" w:color="auto"/>
      </w:divBdr>
      <w:divsChild>
        <w:div w:id="434401713">
          <w:marLeft w:val="0"/>
          <w:marRight w:val="0"/>
          <w:marTop w:val="0"/>
          <w:marBottom w:val="0"/>
          <w:divBdr>
            <w:top w:val="none" w:sz="0" w:space="0" w:color="auto"/>
            <w:left w:val="none" w:sz="0" w:space="0" w:color="auto"/>
            <w:bottom w:val="none" w:sz="0" w:space="0" w:color="auto"/>
            <w:right w:val="none" w:sz="0" w:space="0" w:color="auto"/>
          </w:divBdr>
        </w:div>
        <w:div w:id="1147671913">
          <w:marLeft w:val="0"/>
          <w:marRight w:val="0"/>
          <w:marTop w:val="0"/>
          <w:marBottom w:val="0"/>
          <w:divBdr>
            <w:top w:val="none" w:sz="0" w:space="0" w:color="auto"/>
            <w:left w:val="none" w:sz="0" w:space="0" w:color="auto"/>
            <w:bottom w:val="none" w:sz="0" w:space="0" w:color="auto"/>
            <w:right w:val="none" w:sz="0" w:space="0" w:color="auto"/>
          </w:divBdr>
        </w:div>
        <w:div w:id="1643584130">
          <w:marLeft w:val="0"/>
          <w:marRight w:val="0"/>
          <w:marTop w:val="0"/>
          <w:marBottom w:val="0"/>
          <w:divBdr>
            <w:top w:val="none" w:sz="0" w:space="0" w:color="auto"/>
            <w:left w:val="none" w:sz="0" w:space="0" w:color="auto"/>
            <w:bottom w:val="none" w:sz="0" w:space="0" w:color="auto"/>
            <w:right w:val="none" w:sz="0" w:space="0" w:color="auto"/>
          </w:divBdr>
        </w:div>
      </w:divsChild>
    </w:div>
    <w:div w:id="2008900747">
      <w:bodyDiv w:val="1"/>
      <w:marLeft w:val="0"/>
      <w:marRight w:val="0"/>
      <w:marTop w:val="0"/>
      <w:marBottom w:val="0"/>
      <w:divBdr>
        <w:top w:val="none" w:sz="0" w:space="0" w:color="auto"/>
        <w:left w:val="none" w:sz="0" w:space="0" w:color="auto"/>
        <w:bottom w:val="none" w:sz="0" w:space="0" w:color="auto"/>
        <w:right w:val="none" w:sz="0" w:space="0" w:color="auto"/>
      </w:divBdr>
      <w:divsChild>
        <w:div w:id="918249358">
          <w:marLeft w:val="-225"/>
          <w:marRight w:val="-225"/>
          <w:marTop w:val="0"/>
          <w:marBottom w:val="0"/>
          <w:divBdr>
            <w:top w:val="none" w:sz="0" w:space="0" w:color="auto"/>
            <w:left w:val="none" w:sz="0" w:space="0" w:color="auto"/>
            <w:bottom w:val="none" w:sz="0" w:space="0" w:color="auto"/>
            <w:right w:val="none" w:sz="0" w:space="0" w:color="auto"/>
          </w:divBdr>
          <w:divsChild>
            <w:div w:id="1711029291">
              <w:marLeft w:val="0"/>
              <w:marRight w:val="0"/>
              <w:marTop w:val="0"/>
              <w:marBottom w:val="0"/>
              <w:divBdr>
                <w:top w:val="none" w:sz="0" w:space="0" w:color="auto"/>
                <w:left w:val="none" w:sz="0" w:space="0" w:color="auto"/>
                <w:bottom w:val="none" w:sz="0" w:space="0" w:color="auto"/>
                <w:right w:val="none" w:sz="0" w:space="0" w:color="auto"/>
              </w:divBdr>
            </w:div>
            <w:div w:id="1434210400">
              <w:marLeft w:val="0"/>
              <w:marRight w:val="0"/>
              <w:marTop w:val="450"/>
              <w:marBottom w:val="0"/>
              <w:divBdr>
                <w:top w:val="none" w:sz="0" w:space="0" w:color="auto"/>
                <w:left w:val="none" w:sz="0" w:space="0" w:color="auto"/>
                <w:bottom w:val="none" w:sz="0" w:space="0" w:color="auto"/>
                <w:right w:val="none" w:sz="0" w:space="0" w:color="auto"/>
              </w:divBdr>
            </w:div>
            <w:div w:id="428701029">
              <w:marLeft w:val="0"/>
              <w:marRight w:val="0"/>
              <w:marTop w:val="0"/>
              <w:marBottom w:val="0"/>
              <w:divBdr>
                <w:top w:val="none" w:sz="0" w:space="0" w:color="auto"/>
                <w:left w:val="none" w:sz="0" w:space="0" w:color="auto"/>
                <w:bottom w:val="none" w:sz="0" w:space="0" w:color="auto"/>
                <w:right w:val="none" w:sz="0" w:space="0" w:color="auto"/>
              </w:divBdr>
            </w:div>
            <w:div w:id="1246108098">
              <w:marLeft w:val="0"/>
              <w:marRight w:val="0"/>
              <w:marTop w:val="0"/>
              <w:marBottom w:val="0"/>
              <w:divBdr>
                <w:top w:val="none" w:sz="0" w:space="0" w:color="auto"/>
                <w:left w:val="none" w:sz="0" w:space="0" w:color="auto"/>
                <w:bottom w:val="none" w:sz="0" w:space="0" w:color="auto"/>
                <w:right w:val="none" w:sz="0" w:space="0" w:color="auto"/>
              </w:divBdr>
            </w:div>
          </w:divsChild>
        </w:div>
        <w:div w:id="1723366831">
          <w:marLeft w:val="0"/>
          <w:marRight w:val="0"/>
          <w:marTop w:val="480"/>
          <w:marBottom w:val="480"/>
          <w:divBdr>
            <w:top w:val="none" w:sz="0" w:space="0" w:color="auto"/>
            <w:left w:val="none" w:sz="0" w:space="0" w:color="auto"/>
            <w:bottom w:val="none" w:sz="0" w:space="0" w:color="auto"/>
            <w:right w:val="none" w:sz="0" w:space="0" w:color="auto"/>
          </w:divBdr>
        </w:div>
        <w:div w:id="729160763">
          <w:marLeft w:val="0"/>
          <w:marRight w:val="300"/>
          <w:marTop w:val="0"/>
          <w:marBottom w:val="300"/>
          <w:divBdr>
            <w:top w:val="none" w:sz="0" w:space="0" w:color="auto"/>
            <w:left w:val="none" w:sz="0" w:space="0" w:color="auto"/>
            <w:bottom w:val="none" w:sz="0" w:space="0" w:color="auto"/>
            <w:right w:val="none" w:sz="0" w:space="0" w:color="auto"/>
          </w:divBdr>
          <w:divsChild>
            <w:div w:id="1469668467">
              <w:marLeft w:val="0"/>
              <w:marRight w:val="0"/>
              <w:marTop w:val="0"/>
              <w:marBottom w:val="0"/>
              <w:divBdr>
                <w:top w:val="none" w:sz="0" w:space="0" w:color="auto"/>
                <w:left w:val="none" w:sz="0" w:space="0" w:color="auto"/>
                <w:bottom w:val="none" w:sz="0" w:space="0" w:color="auto"/>
                <w:right w:val="none" w:sz="0" w:space="0" w:color="auto"/>
              </w:divBdr>
            </w:div>
            <w:div w:id="2071342218">
              <w:marLeft w:val="0"/>
              <w:marRight w:val="0"/>
              <w:marTop w:val="0"/>
              <w:marBottom w:val="0"/>
              <w:divBdr>
                <w:top w:val="none" w:sz="0" w:space="0" w:color="auto"/>
                <w:left w:val="none" w:sz="0" w:space="0" w:color="auto"/>
                <w:bottom w:val="none" w:sz="0" w:space="0" w:color="auto"/>
                <w:right w:val="none" w:sz="0" w:space="0" w:color="auto"/>
              </w:divBdr>
            </w:div>
            <w:div w:id="1040130859">
              <w:marLeft w:val="0"/>
              <w:marRight w:val="0"/>
              <w:marTop w:val="0"/>
              <w:marBottom w:val="0"/>
              <w:divBdr>
                <w:top w:val="none" w:sz="0" w:space="0" w:color="auto"/>
                <w:left w:val="none" w:sz="0" w:space="0" w:color="auto"/>
                <w:bottom w:val="none" w:sz="0" w:space="0" w:color="auto"/>
                <w:right w:val="none" w:sz="0" w:space="0" w:color="auto"/>
              </w:divBdr>
              <w:divsChild>
                <w:div w:id="1105463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792464">
          <w:marLeft w:val="0"/>
          <w:marRight w:val="0"/>
          <w:marTop w:val="300"/>
          <w:marBottom w:val="0"/>
          <w:divBdr>
            <w:top w:val="none" w:sz="0" w:space="0" w:color="auto"/>
            <w:left w:val="none" w:sz="0" w:space="0" w:color="auto"/>
            <w:bottom w:val="none" w:sz="0" w:space="0" w:color="auto"/>
            <w:right w:val="none" w:sz="0" w:space="0" w:color="auto"/>
          </w:divBdr>
        </w:div>
      </w:divsChild>
    </w:div>
    <w:div w:id="2027557716">
      <w:bodyDiv w:val="1"/>
      <w:marLeft w:val="0"/>
      <w:marRight w:val="0"/>
      <w:marTop w:val="0"/>
      <w:marBottom w:val="0"/>
      <w:divBdr>
        <w:top w:val="none" w:sz="0" w:space="0" w:color="auto"/>
        <w:left w:val="none" w:sz="0" w:space="0" w:color="auto"/>
        <w:bottom w:val="none" w:sz="0" w:space="0" w:color="auto"/>
        <w:right w:val="none" w:sz="0" w:space="0" w:color="auto"/>
      </w:divBdr>
      <w:divsChild>
        <w:div w:id="1656373092">
          <w:marLeft w:val="0"/>
          <w:marRight w:val="0"/>
          <w:marTop w:val="0"/>
          <w:marBottom w:val="0"/>
          <w:divBdr>
            <w:top w:val="none" w:sz="0" w:space="0" w:color="auto"/>
            <w:left w:val="none" w:sz="0" w:space="0" w:color="auto"/>
            <w:bottom w:val="none" w:sz="0" w:space="0" w:color="auto"/>
            <w:right w:val="none" w:sz="0" w:space="0" w:color="auto"/>
          </w:divBdr>
        </w:div>
      </w:divsChild>
    </w:div>
    <w:div w:id="2077626328">
      <w:bodyDiv w:val="1"/>
      <w:marLeft w:val="0"/>
      <w:marRight w:val="0"/>
      <w:marTop w:val="0"/>
      <w:marBottom w:val="0"/>
      <w:divBdr>
        <w:top w:val="none" w:sz="0" w:space="0" w:color="auto"/>
        <w:left w:val="none" w:sz="0" w:space="0" w:color="auto"/>
        <w:bottom w:val="none" w:sz="0" w:space="0" w:color="auto"/>
        <w:right w:val="none" w:sz="0" w:space="0" w:color="auto"/>
      </w:divBdr>
    </w:div>
    <w:div w:id="2082021716">
      <w:bodyDiv w:val="1"/>
      <w:marLeft w:val="0"/>
      <w:marRight w:val="0"/>
      <w:marTop w:val="0"/>
      <w:marBottom w:val="0"/>
      <w:divBdr>
        <w:top w:val="none" w:sz="0" w:space="0" w:color="auto"/>
        <w:left w:val="none" w:sz="0" w:space="0" w:color="auto"/>
        <w:bottom w:val="none" w:sz="0" w:space="0" w:color="auto"/>
        <w:right w:val="none" w:sz="0" w:space="0" w:color="auto"/>
      </w:divBdr>
      <w:divsChild>
        <w:div w:id="732046352">
          <w:marLeft w:val="0"/>
          <w:marRight w:val="0"/>
          <w:marTop w:val="0"/>
          <w:marBottom w:val="0"/>
          <w:divBdr>
            <w:top w:val="none" w:sz="0" w:space="0" w:color="auto"/>
            <w:left w:val="none" w:sz="0" w:space="0" w:color="auto"/>
            <w:bottom w:val="none" w:sz="0" w:space="0" w:color="auto"/>
            <w:right w:val="none" w:sz="0" w:space="0" w:color="auto"/>
          </w:divBdr>
        </w:div>
      </w:divsChild>
    </w:div>
    <w:div w:id="2115663904">
      <w:bodyDiv w:val="1"/>
      <w:marLeft w:val="0"/>
      <w:marRight w:val="0"/>
      <w:marTop w:val="0"/>
      <w:marBottom w:val="0"/>
      <w:divBdr>
        <w:top w:val="none" w:sz="0" w:space="0" w:color="auto"/>
        <w:left w:val="none" w:sz="0" w:space="0" w:color="auto"/>
        <w:bottom w:val="none" w:sz="0" w:space="0" w:color="auto"/>
        <w:right w:val="none" w:sz="0" w:space="0" w:color="auto"/>
      </w:divBdr>
    </w:div>
    <w:div w:id="213937376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hyperlink" Target="https://www.legifrance.gouv.fr/affichCodeArticle.do;jsessionid=E4AD8C81963D6DF6A44BA6B93C977D4F.tplgfr22s_2?idArticle=LEGIARTI000033340879&amp;cidTexte=LEGITEXT000006070933&amp;dateTexte=20190210&amp;categorieLien=id&amp;oldAction=&amp;nbResultRech=" TargetMode="External"/><Relationship Id="rId117" Type="http://schemas.openxmlformats.org/officeDocument/2006/relationships/hyperlink" Target="https://www.service-public.fr/particuliers/glossaire/R14732" TargetMode="External"/><Relationship Id="rId21" Type="http://schemas.openxmlformats.org/officeDocument/2006/relationships/hyperlink" Target="https://www.legifrance.gouv.fr/affichCodeArticle.do?cidTexte=LEGITEXT000006070933&amp;idArticle=LEGIARTI000006450240&amp;dateTexte=&amp;categorieLien=cid" TargetMode="External"/><Relationship Id="rId42" Type="http://schemas.openxmlformats.org/officeDocument/2006/relationships/hyperlink" Target="http://www.legifrance.gouv.fr/affichJuriAdmin.do?oldAction=rechJuriAdmin&amp;idTexte=CETATEXT000027626030&amp;fastReqId=1447537827&amp;fastPos=1" TargetMode="External"/><Relationship Id="rId47" Type="http://schemas.openxmlformats.org/officeDocument/2006/relationships/hyperlink" Target="http://www.legifrance.gouv.fr/affichJuriAdmin.do?oldAction=rechJuriAdmin&amp;idTexte=CETATEXT000027377268&amp;fastReqId=155328471&amp;fastPos=1" TargetMode="External"/><Relationship Id="rId63" Type="http://schemas.openxmlformats.org/officeDocument/2006/relationships/hyperlink" Target="https://www.jurisconsulte.net/fr/articles/theme-115-assistance-et-conseil-juridiques/id-495-le-juge-administratif-doit-il-surseoir-a-statuer-en-cas-de-defaillance-de-l-avocat-designe-d-office-" TargetMode="External"/><Relationship Id="rId68" Type="http://schemas.openxmlformats.org/officeDocument/2006/relationships/hyperlink" Target="http://www.legifrance.com/affichTexteArticle.do;jsessionid=FACF8079BBAEC2F0956ECD7BBB10824D.tpdjo12v_3?idArticle=LEGIARTI000006496273&amp;cidTexte=LEGITEXT000006078419&amp;dateTexte=20111116%20" TargetMode="External"/><Relationship Id="rId84" Type="http://schemas.openxmlformats.org/officeDocument/2006/relationships/hyperlink" Target="https://www.legifrance.gouv.fr/affichJuriAdmin.do?oldAction=rechJuriAdmin&amp;idTexte=CETATEXT000008213301&amp;fastReqId=450710494&amp;fastPos=1" TargetMode="External"/><Relationship Id="rId89" Type="http://schemas.openxmlformats.org/officeDocument/2006/relationships/hyperlink" Target="https://www.legifrance.gouv.fr/affichCodeArticle.do;jsessionid=162F16578E3CAB8695EA3280E39A0A7C.tplgfr33s_3?idArticle=LEGIARTI000031367396&amp;cidTexte=LEGITEXT000031366350&amp;dateTexte=20180812&amp;categorieLien=id&amp;oldAction=&amp;nbResultRech=" TargetMode="External"/><Relationship Id="rId112" Type="http://schemas.openxmlformats.org/officeDocument/2006/relationships/hyperlink" Target="https://www.service-public.fr/particuliers/glossaire/R1008" TargetMode="External"/><Relationship Id="rId133" Type="http://schemas.openxmlformats.org/officeDocument/2006/relationships/hyperlink" Target="https://www.legifrance.gouv.fr/affichJuriAdmin.do?oldAction=rechJuriAdmin&amp;idTexte=CETATEXT000008121976&amp;fastReqId=552525333&amp;fastPos=1" TargetMode="External"/><Relationship Id="rId138" Type="http://schemas.openxmlformats.org/officeDocument/2006/relationships/hyperlink" Target="https://www.legifrance.gouv.fr/affichCodeArticle.do?cidTexte=LEGITEXT000006070933&amp;idArticle=LEGIARTI000006450240&amp;dateTexte=&amp;categorieLien=cid" TargetMode="External"/><Relationship Id="rId154" Type="http://schemas.openxmlformats.org/officeDocument/2006/relationships/hyperlink" Target="https://www.legifrance.gouv.fr/affichCodeArticle.do?cidTexte=LEGITEXT000006070933&amp;idArticle=LEGIARTI000026821751&amp;dateTexte=&amp;categorieLien=cid" TargetMode="External"/><Relationship Id="rId159" Type="http://schemas.openxmlformats.org/officeDocument/2006/relationships/hyperlink" Target="https://www.legifrance.gouv.fr/affichCodeArticle.do?idArticle=LEGIARTI000036782904&amp;cidTexte=LEGITEXT000006070933&amp;dateTexte=20180409" TargetMode="External"/><Relationship Id="rId175" Type="http://schemas.openxmlformats.org/officeDocument/2006/relationships/hyperlink" Target="https://www.legifrance.gouv.fr/affichJuriAdmin.do?oldAction=rechJuriAdmin&amp;idTexte=CETATEXT000032260347&amp;fastReqId=1916217040&amp;fastPos=1" TargetMode="External"/><Relationship Id="rId170" Type="http://schemas.openxmlformats.org/officeDocument/2006/relationships/hyperlink" Target="https://www.legifrance.gouv.fr/affichCodeArticle.do?idArticle=LEGIARTI000036782930&amp;cidTexte=LEGITEXT000006070933&amp;dateTexte=20190301" TargetMode="External"/><Relationship Id="rId16" Type="http://schemas.openxmlformats.org/officeDocument/2006/relationships/hyperlink" Target="https://www.legifrance.gouv.fr/affichJuriAdmin.do?oldAction=rechJuriAdmin&amp;idTexte=CETATEXT000008121976&amp;fastReqId=552525333&amp;fastPos=1" TargetMode="External"/><Relationship Id="rId107" Type="http://schemas.openxmlformats.org/officeDocument/2006/relationships/hyperlink" Target="https://www.service-public.fr/particuliers/glossaire/R14732" TargetMode="External"/><Relationship Id="rId11" Type="http://schemas.openxmlformats.org/officeDocument/2006/relationships/hyperlink" Target="http://www.legifrance.gouv.fr/affichJuriAdmin.do?oldAction=rechJuriAdmin&amp;idTexte=CETATEXT000008002305&amp;fastReqId=516577347&amp;fastPos=1" TargetMode="External"/><Relationship Id="rId32" Type="http://schemas.openxmlformats.org/officeDocument/2006/relationships/hyperlink" Target="https://www.legifrance.gouv.fr/affichJuriAdmin.do?oldAction=rechJuriAdmin&amp;idTexte=CETATEXT000020405840&amp;fastReqId=239280300&amp;fastPos=1" TargetMode="External"/><Relationship Id="rId37" Type="http://schemas.openxmlformats.org/officeDocument/2006/relationships/hyperlink" Target="https://www.legifrance.gouv.fr/affichCodeArticle.do?idArticle=LEGIARTI000006902611&amp;cidTexte=LEGITEXT000006072050" TargetMode="External"/><Relationship Id="rId53" Type="http://schemas.openxmlformats.org/officeDocument/2006/relationships/hyperlink" Target="http://www.legifrance.gouv.fr/WAspad/UnDocument?base=JADE&amp;nod=JGXBX2006X10X000000282107" TargetMode="External"/><Relationship Id="rId58" Type="http://schemas.openxmlformats.org/officeDocument/2006/relationships/hyperlink" Target="https://www.legifrance.gouv.fr/affichTexteArticle.do;jsessionid=170DAADB7497D1CC398C5654657348D3.tpdjo02v_1?cidTexte=JORFTEXT000000721124&amp;idArticle=LEGIARTI000006496268&amp;dateTexte=19911220&amp;categorieLien=cid" TargetMode="External"/><Relationship Id="rId74" Type="http://schemas.openxmlformats.org/officeDocument/2006/relationships/hyperlink" Target="https://www.jurisconsulte.net/fr/articles/theme-149-aide-juridictionnelle/id-1104-le-juge-peut-il-rejeter-sans-delai-une-requete-d-appel-des-la-notification-du-rejet-de-la-demande-d-aide-juridictionnelle-" TargetMode="External"/><Relationship Id="rId79" Type="http://schemas.openxmlformats.org/officeDocument/2006/relationships/hyperlink" Target="http://www.legifrance.gouv.fr/affichJuriAdmin.do?oldAction=rechJuriAdmin&amp;idTexte=CETATEXT000030465381&amp;fastReqId=663286007&amp;fastPos=1" TargetMode="External"/><Relationship Id="rId102" Type="http://schemas.openxmlformats.org/officeDocument/2006/relationships/hyperlink" Target="http://www.legifrance.gouv.fr/affichJuriAdmin.do?oldAction=rechJuriAdmin&amp;idTexte=CETATEXT000007719072&amp;fastReqId=1131030435&amp;fastPos=1" TargetMode="External"/><Relationship Id="rId123" Type="http://schemas.openxmlformats.org/officeDocument/2006/relationships/hyperlink" Target="https://www.legifrance.gouv.fr/affichCodeArticle.do;jsessionid=F87247F41C9617858DEBF85548F096F7.tplgfr30s_3?idArticle=LEGIARTI000036977400&amp;cidTexte=LEGITEXT000006070158&amp;dateTexte=20180706" TargetMode="External"/><Relationship Id="rId128" Type="http://schemas.openxmlformats.org/officeDocument/2006/relationships/hyperlink" Target="https://www.legifrance.gouv.fr/affichCodeArticle.do?cidTexte=LEGITEXT000006070933&amp;idArticle=LEGIARTI000006449615&amp;dateTexte=&amp;categorieLien=cid" TargetMode="External"/><Relationship Id="rId144" Type="http://schemas.openxmlformats.org/officeDocument/2006/relationships/hyperlink" Target="http://bordeaux.cour-administrative-appel.fr/A-savoir/Communiques/Pour-l-administration-inscrite-dans-Telerecours-le-delai-d-appel-court-a-compter-de-la-notification-electronique-du-jugement" TargetMode="External"/><Relationship Id="rId149" Type="http://schemas.openxmlformats.org/officeDocument/2006/relationships/hyperlink" Target="https://www.legifrance.gouv.fr/affichCodeArticle.do?idArticle=LEGIARTI000036782904&amp;cidTexte=LEGITEXT000006070933&amp;dateTexte=20180409" TargetMode="External"/><Relationship Id="rId5" Type="http://schemas.openxmlformats.org/officeDocument/2006/relationships/settings" Target="settings.xml"/><Relationship Id="rId90" Type="http://schemas.openxmlformats.org/officeDocument/2006/relationships/hyperlink" Target="http://www.legifrance.gouv.fr/affichJuriAdmin.do?oldAction=rechJuriAdmin&amp;idTexte=CETATEXT000007836592&amp;fastReqId=355029249&amp;fastPos=1" TargetMode="External"/><Relationship Id="rId95" Type="http://schemas.openxmlformats.org/officeDocument/2006/relationships/hyperlink" Target="http://www.legifrance.gouv.fr/affichJuriAdmin.do?oldAction=rechJuriAdmin&amp;idTexte=CETATEXT000007729249&amp;fastReqId=1168050335&amp;fastPos=1" TargetMode="External"/><Relationship Id="rId160" Type="http://schemas.openxmlformats.org/officeDocument/2006/relationships/hyperlink" Target="https://www.legifrance.gouv.fr/affichCodeArticle.do?idArticle=LEGIARTI000036782864&amp;cidTexte=LEGITEXT000006070933&amp;dateTexte=20180409" TargetMode="External"/><Relationship Id="rId165" Type="http://schemas.openxmlformats.org/officeDocument/2006/relationships/hyperlink" Target="http://www.legifrance.gouv.fr/affichJuriAdmin.do?oldAction=rechJuriAdmin&amp;idTexte=CETATEXT000007763156&amp;fastReqId=1952081075&amp;fastPos=4" TargetMode="External"/><Relationship Id="rId181" Type="http://schemas.openxmlformats.org/officeDocument/2006/relationships/hyperlink" Target="https://www.legifrance.gouv.fr/affichJuriAdmin.do?oldAction=rechJuriAdmin&amp;idTexte=CETATEXT000032260347&amp;fastReqId=1916217040&amp;fastPos=1" TargetMode="External"/><Relationship Id="rId186" Type="http://schemas.openxmlformats.org/officeDocument/2006/relationships/footer" Target="footer1.xml"/><Relationship Id="rId22" Type="http://schemas.openxmlformats.org/officeDocument/2006/relationships/hyperlink" Target="https://www.legifrance.gouv.fr/affichCodeArticle.do?cidTexte=LEGITEXT000006070933&amp;idArticle=LEGIARTI000026829556" TargetMode="External"/><Relationship Id="rId27" Type="http://schemas.openxmlformats.org/officeDocument/2006/relationships/hyperlink" Target="https://www.legifrance.gouv.fr/affichCodeArticle.do;jsessionid=E4AD8C81963D6DF6A44BA6B93C977D4F.tplgfr22s_2?idArticle=LEGIARTI000006449946&amp;cidTexte=LEGITEXT000006070933&amp;dateTexte=20190210&amp;categorieLien=id&amp;oldAction=&amp;nbResultRech=" TargetMode="External"/><Relationship Id="rId43" Type="http://schemas.openxmlformats.org/officeDocument/2006/relationships/hyperlink" Target="https://www.jurisconsulte.net/fr/articles/theme-108-conditions-de-recevabilite-delais/id-2876-une-decision-d-attribution-de-l-aide-juridictionnelle-ouvre-t-elle-un-nouveau-delai-de-recours-contentieux-" TargetMode="External"/><Relationship Id="rId48" Type="http://schemas.openxmlformats.org/officeDocument/2006/relationships/hyperlink" Target="https://www.jurisconsulte.net/fr/articles/theme-149-aide-juridictionnelle/id-2192-le-rejet-d-une-demande-d-aide-juridictionnelle-implique-t-il-un-nouveau-delai-de-recours-de-deux-mois-" TargetMode="External"/><Relationship Id="rId64" Type="http://schemas.openxmlformats.org/officeDocument/2006/relationships/hyperlink" Target="http://www.legifrance.gouv.fr/affichJuriAdmin.do?oldAction=rechJuriAdmin&amp;idTexte=CETATEXT000019831876&amp;fastReqId=2035480511&amp;fastPos=1" TargetMode="External"/><Relationship Id="rId69" Type="http://schemas.openxmlformats.org/officeDocument/2006/relationships/hyperlink" Target="http://www.legifrance.com/affichCodeArticle.do?idArticle=LEGIARTI000006449334&amp;cidTexte=LEGITEXT000006070933&amp;dateTexte=20111116&amp;fastPos=3&amp;fastReqId=11718679&amp;oldAction=rechCodeArticle%20" TargetMode="External"/><Relationship Id="rId113" Type="http://schemas.openxmlformats.org/officeDocument/2006/relationships/hyperlink" Target="https://www.service-public.fr/particuliers/glossaire/R14732" TargetMode="External"/><Relationship Id="rId118" Type="http://schemas.openxmlformats.org/officeDocument/2006/relationships/hyperlink" Target="https://www.service-public.fr/particuliers/glossaire/R1008" TargetMode="External"/><Relationship Id="rId134" Type="http://schemas.openxmlformats.org/officeDocument/2006/relationships/hyperlink" Target="https://www.legifrance.gouv.fr/affichCodeArticle.do?cidTexte=LEGITEXT000006070933&amp;idArticle=LEGIARTI000006449955&amp;dateTexte=&amp;categorieLien=cid" TargetMode="External"/><Relationship Id="rId139" Type="http://schemas.openxmlformats.org/officeDocument/2006/relationships/hyperlink" Target="https://www.legifrance.gouv.fr/affichCodeArticle.do?cidTexte=LEGITEXT000006070933&amp;idArticle=LEGIARTI000026829556" TargetMode="External"/><Relationship Id="rId80" Type="http://schemas.openxmlformats.org/officeDocument/2006/relationships/hyperlink" Target="http://www.legifrance.gouv.fr/affichCodeArticle.do?idArticle=LEGIARTI000024197464&amp;cidTexte=LEGITEXT000006070158&amp;dateTexte=20150414&amp;fastPos=3&amp;fastReqId=1323077097&amp;oldAction=rechCodeArticle" TargetMode="External"/><Relationship Id="rId85" Type="http://schemas.openxmlformats.org/officeDocument/2006/relationships/hyperlink" Target="https://www.legifrance.gouv.fr/affichCodeArticle.do?idArticle=LEGIARTI000020064117&amp;cidTexte=LEGITEXT000006072050&amp;dateTexte=20090101" TargetMode="External"/><Relationship Id="rId150" Type="http://schemas.openxmlformats.org/officeDocument/2006/relationships/hyperlink" Target="https://www.legifrance.gouv.fr/affichCodeArticle.do?idArticle=LEGIARTI000036782877&amp;cidTexte=LEGITEXT000006070933&amp;dateTexte=20180507" TargetMode="External"/><Relationship Id="rId155" Type="http://schemas.openxmlformats.org/officeDocument/2006/relationships/hyperlink" Target="https://www.legifrance.gouv.fr/affichCodeArticle.do?idArticle=LEGIARTI000036782877&amp;cidTexte=LEGITEXT000006070933&amp;dateTexte=20180507" TargetMode="External"/><Relationship Id="rId171" Type="http://schemas.openxmlformats.org/officeDocument/2006/relationships/hyperlink" Target="https://www.legifrance.gouv.fr/affichCodeArticle.do?cidTexte=LEGITEXT000006070933&amp;idArticle=LEGIARTI000026821751&amp;dateTexte=&amp;categorieLien=cid" TargetMode="External"/><Relationship Id="rId176" Type="http://schemas.openxmlformats.org/officeDocument/2006/relationships/hyperlink" Target="https://www.legifrance.gouv.fr/affichCodeArticle.do?cidTexte=LEGITEXT000006070933&amp;idArticle=LEGIARTI000006450090&amp;dateTexte=&amp;categorieLien=cid" TargetMode="External"/><Relationship Id="rId12" Type="http://schemas.openxmlformats.org/officeDocument/2006/relationships/hyperlink" Target="https://blogavocat.fr/space/andre.icard/content/cloture--faut-il-tenir-compte-des-samedis--dimanches-et-jours-feries--pour-computer-le-delai-de-trois-jours-francs--_ca72560f-c1df-46f6-ab36-3e2e9489e65a" TargetMode="External"/><Relationship Id="rId17" Type="http://schemas.openxmlformats.org/officeDocument/2006/relationships/hyperlink" Target="https://www.legifrance.gouv.fr/affichCodeArticle.do?cidTexte=LEGITEXT000006070933&amp;idArticle=LEGIARTI000006449955&amp;dateTexte=&amp;categorieLien=cid" TargetMode="External"/><Relationship Id="rId33" Type="http://schemas.openxmlformats.org/officeDocument/2006/relationships/hyperlink" Target="https://www.legifrance.gouv.fr/affichJuriAdmin.do?oldAction=rechJuriAdmin&amp;idTexte=CETATEXT000007698240&amp;fastReqId=1047420959&amp;fastPos=1" TargetMode="External"/><Relationship Id="rId38" Type="http://schemas.openxmlformats.org/officeDocument/2006/relationships/hyperlink" Target="http://www.legifrance.gouv.fr/affichJuriAdmin.do?oldAction=rechJuriAdmin&amp;idTexte=CETATEXT000027626030&amp;fastReqId=1447537827&amp;fastPos=1" TargetMode="External"/><Relationship Id="rId59" Type="http://schemas.openxmlformats.org/officeDocument/2006/relationships/hyperlink" Target="http://www.legifrance.gouv.fr/affichJuriAdmin.do?oldAction=rechJuriAdmin&amp;idTexte=CETATEXT000029985865&amp;fastReqId=917470646&amp;fastPos=1" TargetMode="External"/><Relationship Id="rId103" Type="http://schemas.openxmlformats.org/officeDocument/2006/relationships/hyperlink" Target="http://www.legifrance.gouv.fr/affichJuriAdmin.do?oldAction=rechJuriAdmin&amp;idTexte=CETATEXT000021385716&amp;fastReqId=1077305420&amp;fastPos=1" TargetMode="External"/><Relationship Id="rId108" Type="http://schemas.openxmlformats.org/officeDocument/2006/relationships/hyperlink" Target="https://www.service-public.fr/particuliers/glossaire/R1008" TargetMode="External"/><Relationship Id="rId124" Type="http://schemas.openxmlformats.org/officeDocument/2006/relationships/hyperlink" Target="https://www.legifrance.gouv.fr/affichCodeArticle.do;jsessionid=F87247F41C9617858DEBF85548F096F7.tplgfr30s_3?idArticle=LEGIARTI000024197456&amp;cidTexte=LEGITEXT000006070158&amp;dateTexte=20180706" TargetMode="External"/><Relationship Id="rId129" Type="http://schemas.openxmlformats.org/officeDocument/2006/relationships/hyperlink" Target="https://www.legifrance.gouv.fr/affichCodeArticle.do?idArticle=LEGIARTI000006450101&amp;cidTexte=LEGITEXT000006070933&amp;dateTexte=20010101" TargetMode="External"/><Relationship Id="rId54" Type="http://schemas.openxmlformats.org/officeDocument/2006/relationships/hyperlink" Target="http://www.legifrance.gouv.fr/affichJuriAdmin.do?oldAction=rechJuriAdmin&amp;idTexte=CETATEXT000023663297&amp;fastReqId=1334030478&amp;fastPos=1" TargetMode="External"/><Relationship Id="rId70" Type="http://schemas.openxmlformats.org/officeDocument/2006/relationships/hyperlink" Target="http://www.legifrance.gouv.fr/affichJuriAdmin.do?oldAction=rechJuriAdmin&amp;idTexte=CETATEXT000024662477&amp;fastReqId=2039288402&amp;fastPos=1" TargetMode="External"/><Relationship Id="rId75" Type="http://schemas.openxmlformats.org/officeDocument/2006/relationships/hyperlink" Target="http://www.legifrance.gouv.fr/affichJuriAdmin.do?oldAction=rechJuriAdmin&amp;idTexte=CETATEXT000029523550&amp;fastReqId=1655680166&amp;fastPos=1" TargetMode="External"/><Relationship Id="rId91" Type="http://schemas.openxmlformats.org/officeDocument/2006/relationships/hyperlink" Target="http://www.legifrance.gouv.fr/affichJuriAdmin.do?oldAction=rechJuriAdmin&amp;idTexte=CETATEXT000007693084&amp;fastReqId=646953733&amp;fastPos=1" TargetMode="External"/><Relationship Id="rId96" Type="http://schemas.openxmlformats.org/officeDocument/2006/relationships/hyperlink" Target="http://www.legifrance.gouv.fr/affichJuriAdmin.do?oldAction=rechJuriAdmin&amp;idTexte=CETATEXT000007836062&amp;fastReqId=1799996969&amp;fastPos=1" TargetMode="External"/><Relationship Id="rId140" Type="http://schemas.openxmlformats.org/officeDocument/2006/relationships/hyperlink" Target="https://www.legifrance.gouv.fr/affichJuriAdmin.do?oldAction=rechJuriAdmin&amp;idTexte=CETATEXT000008234165&amp;fastReqId=210037180&amp;fastPos=2" TargetMode="External"/><Relationship Id="rId145" Type="http://schemas.openxmlformats.org/officeDocument/2006/relationships/hyperlink" Target="https://www.legifrance.gouv.fr/affichJuriAdmin.do?oldAction=rechJuriAdmin&amp;idTexte=CETATEXT000030580654&amp;fastReqId=948369665&amp;fastPos=1" TargetMode="External"/><Relationship Id="rId161" Type="http://schemas.openxmlformats.org/officeDocument/2006/relationships/hyperlink" Target="https://www.legifrance.gouv.fr/affichJuriAdmin.do?oldAction=rechJuriAdmin&amp;idTexte=CETATEXT000029601222&amp;fastReqId=235379471&amp;fastPos=1" TargetMode="External"/><Relationship Id="rId166" Type="http://schemas.openxmlformats.org/officeDocument/2006/relationships/hyperlink" Target="http://www.legifrance.gouv.fr/affichJuriAdmin.do?oldAction=rechJuriAdmin&amp;idTexte=CETATEXT000007753831&amp;fastReqId=1790960286&amp;fastPos=3" TargetMode="External"/><Relationship Id="rId182" Type="http://schemas.openxmlformats.org/officeDocument/2006/relationships/hyperlink" Target="https://www.legifrance.gouv.fr/affichCodeArticle.do?cidTexte=LEGITEXT000006070933&amp;idArticle=LEGIARTI000006449928&amp;dateTexte=&amp;categorieLien=cid" TargetMode="External"/><Relationship Id="rId187"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www.legifrance.gouv.fr/affichJuriAdmin.do?oldAction=rechJuriAdmin&amp;idTexte=CETATEXT000008234165&amp;fastReqId=210037180&amp;fastPos=2" TargetMode="External"/><Relationship Id="rId28" Type="http://schemas.openxmlformats.org/officeDocument/2006/relationships/hyperlink" Target="https://www.legifrance.gouv.fr/affichCodeArticle.do?cidTexte=LEGITEXT000006070933&amp;idArticle=LEGIARTI000006449951&amp;dateTexte=&amp;categorieLien=cid" TargetMode="External"/><Relationship Id="rId49" Type="http://schemas.openxmlformats.org/officeDocument/2006/relationships/hyperlink" Target="http://www.legifrance.com/affichJuriAdmin.do?oldAction=rechJuriAdmin&amp;idTexte=CETATEXT000024942975&amp;fastReqId=1610473036&amp;fastPos=1" TargetMode="External"/><Relationship Id="rId114" Type="http://schemas.openxmlformats.org/officeDocument/2006/relationships/hyperlink" Target="https://www.service-public.fr/particuliers/glossaire/R1008" TargetMode="External"/><Relationship Id="rId119" Type="http://schemas.openxmlformats.org/officeDocument/2006/relationships/hyperlink" Target="https://www.service-public.fr/particuliers/glossaire/R14732" TargetMode="External"/><Relationship Id="rId44" Type="http://schemas.openxmlformats.org/officeDocument/2006/relationships/hyperlink" Target="http://www.legifrance.gouv.fr/affichTexteArticle.do;jsessionid=6CC99874505170E47DBD1FE296355D31.tpdjo07v_1?idArticle=LEGIARTI000006496272&amp;cidTexte=LEGITEXT000006078419&amp;dateTexte=20130521" TargetMode="External"/><Relationship Id="rId60" Type="http://schemas.openxmlformats.org/officeDocument/2006/relationships/hyperlink" Target="http://www.legifrance.gouv.fr/affichJuriAdmin.do?oldAction=rechJuriAdmin&amp;idTexte=CETATEXT000029985865&amp;fastReqId=348937831&amp;fastPos=1" TargetMode="External"/><Relationship Id="rId65" Type="http://schemas.openxmlformats.org/officeDocument/2006/relationships/hyperlink" Target="http://www.legifrance.gouv.fr/affichJuriAdmin.do?oldAction=rechJuriAdmin&amp;idTexte=CETATEXT000019831876&amp;fastReqId=2035480511&amp;fastPos=1" TargetMode="External"/><Relationship Id="rId81" Type="http://schemas.openxmlformats.org/officeDocument/2006/relationships/hyperlink" Target="https://www.legifrance.gouv.fr/affichJuriAdmin.do?oldAction=rechJuriAdmin&amp;idTexte=CETATEXT000030465381&amp;fastReqId=1348322993&amp;fastPos=1" TargetMode="External"/><Relationship Id="rId86" Type="http://schemas.openxmlformats.org/officeDocument/2006/relationships/hyperlink" Target="https://www.legifrance.gouv.fr/affichJuriAdmin.do?oldAction=rechJuriAdmin&amp;idTexte=CETATEXT000038077316&amp;fastReqId=1404865690&amp;fastPos=1" TargetMode="External"/><Relationship Id="rId130" Type="http://schemas.openxmlformats.org/officeDocument/2006/relationships/hyperlink" Target="https://www.legifrance.gouv.fr/affichCodeArticle.do?cidTexte=LEGITEXT000006070933&amp;idArticle=LEGIARTI000033339474&amp;dateTexte=29990101&amp;categorieLien=cid" TargetMode="External"/><Relationship Id="rId135" Type="http://schemas.openxmlformats.org/officeDocument/2006/relationships/hyperlink" Target="https://www.legifrance.gouv.fr/affichJuriAdmin.do?oldAction=rechJuriAdmin&amp;idTexte=CETATEXT000008121976&amp;fastReqId=552525333&amp;fastPos=1" TargetMode="External"/><Relationship Id="rId151" Type="http://schemas.openxmlformats.org/officeDocument/2006/relationships/hyperlink" Target="https://www.legifrance.gouv.fr/affichCodeArticle.do?idArticle=LEGIARTI000036782864&amp;cidTexte=LEGITEXT000006070933&amp;dateTexte=20180409" TargetMode="External"/><Relationship Id="rId156" Type="http://schemas.openxmlformats.org/officeDocument/2006/relationships/hyperlink" Target="https://www.legifrance.gouv.fr/affichCodeArticle.do?cidTexte=LEGITEXT000006070933&amp;idArticle=LEGIARTI000026821751&amp;dateTexte=&amp;categorieLien=cid" TargetMode="External"/><Relationship Id="rId177" Type="http://schemas.openxmlformats.org/officeDocument/2006/relationships/hyperlink" Target="https://www.legifrance.gouv.fr/affichCodeArticle.do?cidTexte=LEGITEXT000006070933&amp;idArticle=LEGIARTI000026821751&amp;dateTexte=&amp;categorieLien=cid" TargetMode="External"/><Relationship Id="rId172" Type="http://schemas.openxmlformats.org/officeDocument/2006/relationships/hyperlink" Target="https://www.legifrance.gouv.fr/affichCodeArticle.do?cidTexte=LEGITEXT000006070933&amp;idArticle=LEGIARTI000026821755&amp;dateTexte=&amp;categorieLien=cid" TargetMode="External"/><Relationship Id="rId13" Type="http://schemas.openxmlformats.org/officeDocument/2006/relationships/hyperlink" Target="http://www.legifrance.gouv.fr/affichCodeArticle.do?idArticle=LEGIARTI000021865017&amp;cidTexte=LEGITEXT000006070933&amp;dateTexte=20110804&amp;fastPos=1&amp;fastReqId=2012040662&amp;oldAction=rechCodeArticle" TargetMode="External"/><Relationship Id="rId18" Type="http://schemas.openxmlformats.org/officeDocument/2006/relationships/hyperlink" Target="https://www.legifrance.gouv.fr/affichJuriAdmin.do?oldAction=rechJuriAdmin&amp;idTexte=CETATEXT000008121976&amp;fastReqId=552525333&amp;fastPos=1" TargetMode="External"/><Relationship Id="rId39" Type="http://schemas.openxmlformats.org/officeDocument/2006/relationships/hyperlink" Target="http://www.legifrance.gouv.fr/affichTexteArticle.do;jsessionid=952BAB734A48CF15D8CED283FFCDCBA1.tpdjo09v_2?idArticle=LEGIARTI000006496268&amp;cidTexte=LEGITEXT000006078419&amp;dateTexte=20130708" TargetMode="External"/><Relationship Id="rId109" Type="http://schemas.openxmlformats.org/officeDocument/2006/relationships/hyperlink" Target="https://www.service-public.fr/particuliers/glossaire/R14732" TargetMode="External"/><Relationship Id="rId34" Type="http://schemas.openxmlformats.org/officeDocument/2006/relationships/hyperlink" Target="https://blogavocat.fr/space/andre.icard/content/comment-calculer-le-d%C3%A9lai-de-recours-contentieux-lorsque-le-mois-o%C3%B9-il-expire-na-pas-31-jours_" TargetMode="External"/><Relationship Id="rId50" Type="http://schemas.openxmlformats.org/officeDocument/2006/relationships/hyperlink" Target="http://www.legifrance.gouv.fr/affichJuriAdmin.do?oldAction=rechJuriAdmin&amp;idTexte=CETATEXT000029523550&amp;fastReqId=1655680166&amp;fastPos=1" TargetMode="External"/><Relationship Id="rId55" Type="http://schemas.openxmlformats.org/officeDocument/2006/relationships/hyperlink" Target="http://www.legifrance.gouv.fr/affichJuriAdmin.do?oldAction=rechJuriAdmin&amp;idTexte=CETATEXT000023663297&amp;fastReqId=1334030478&amp;fastPos=1" TargetMode="External"/><Relationship Id="rId76" Type="http://schemas.openxmlformats.org/officeDocument/2006/relationships/hyperlink" Target="http://www.legifrance.gouv.fr/affichJuriAdmin.do?oldAction=rechJuriAdmin&amp;idTexte=CETATEXT000029523550&amp;fastReqId=1060470494&amp;fastPos=1" TargetMode="External"/><Relationship Id="rId97" Type="http://schemas.openxmlformats.org/officeDocument/2006/relationships/hyperlink" Target="http://www.legifrance.gouv.fr/affichJuriAdmin.do?oldAction=rechJuriAdmin&amp;idTexte=CETATEXT000007877398&amp;fastReqId=970712546&amp;fastPos=1" TargetMode="External"/><Relationship Id="rId104" Type="http://schemas.openxmlformats.org/officeDocument/2006/relationships/hyperlink" Target="https://www.service-public.fr/particuliers/glossaire/R1008" TargetMode="External"/><Relationship Id="rId120" Type="http://schemas.openxmlformats.org/officeDocument/2006/relationships/hyperlink" Target="https://www.service-public.fr/particuliers/glossaire/R14732" TargetMode="External"/><Relationship Id="rId125" Type="http://schemas.openxmlformats.org/officeDocument/2006/relationships/hyperlink" Target="https://www.legifrance.gouv.fr/affichCodeArticle.do;jsessionid=F87247F41C9617858DEBF85548F096F7.tplgfr30s_3?idArticle=LEGIARTI000033327778&amp;cidTexte=LEGITEXT000006070933&amp;dateTexte=20180706" TargetMode="External"/><Relationship Id="rId141" Type="http://schemas.openxmlformats.org/officeDocument/2006/relationships/hyperlink" Target="https://www.telerecours.fr/faq/autres-questions/" TargetMode="External"/><Relationship Id="rId146" Type="http://schemas.openxmlformats.org/officeDocument/2006/relationships/hyperlink" Target="https://www.legifrance.gouv.fr/affichCodeArticle.do?idArticle=LEGIARTI000036782904&amp;cidTexte=LEGITEXT000006070933&amp;dateTexte=20180409" TargetMode="External"/><Relationship Id="rId167" Type="http://schemas.openxmlformats.org/officeDocument/2006/relationships/hyperlink" Target="https://www.legifrance.gouv.fr/affichCodeArticle.do;jsessionid=42000C5AF020C8C01EDF1F550B34D4C6.tplgfr24s_3?idArticle=LEGIARTI000006410489&amp;cidTexte=LEGITEXT000006070716&amp;dateTexte=19760101&amp;categorieLien=id&amp;oldAction=&amp;nbResultRech=" TargetMode="External"/><Relationship Id="rId188"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hyperlink" Target="https://www.jurisconsulte.net/fr/articles/theme-108-conditions-de-recevabilite-delais/id-1634-une-demande-d-aide-juridictionnelle-interrompt-elle-le-delai-de-production-d-un-memoire-complementaire-" TargetMode="External"/><Relationship Id="rId92" Type="http://schemas.openxmlformats.org/officeDocument/2006/relationships/hyperlink" Target="http://www.legifrance.gouv.fr/affichJuriAdmin.do?oldAction=rechJuriAdmin&amp;idTexte=CETATEXT000007688686&amp;fastReqId=683654557&amp;fastPos=1" TargetMode="External"/><Relationship Id="rId162" Type="http://schemas.openxmlformats.org/officeDocument/2006/relationships/hyperlink" Target="https://blogavocat.fr/space/andre.icard/content/comment-intervenir-a-une-instance-devant-un-tribunal-administratif--_54bc9171-b000-4987-a65b-16d348032267" TargetMode="External"/><Relationship Id="rId183" Type="http://schemas.openxmlformats.org/officeDocument/2006/relationships/hyperlink" Target="https://www.legifrance.gouv.fr/affichCodeArticle.do?cidTexte=LEGITEXT000006070933&amp;idArticle=LEGIARTI000006449943&amp;dateTexte=&amp;categorieLien=cid" TargetMode="External"/><Relationship Id="rId2" Type="http://schemas.openxmlformats.org/officeDocument/2006/relationships/numbering" Target="numbering.xml"/><Relationship Id="rId29" Type="http://schemas.openxmlformats.org/officeDocument/2006/relationships/hyperlink" Target="https://www.legifrance.gouv.fr/affichCodeArticle.do?cidTexte=LEGITEXT000006070933&amp;idArticle=LEGIARTI000006449941&amp;dateTexte=&amp;categorieLien=cid" TargetMode="External"/><Relationship Id="rId24" Type="http://schemas.openxmlformats.org/officeDocument/2006/relationships/hyperlink" Target="https://www.legifrance.gouv.fr/affichCodeArticle.do?idArticle=LEGIARTI000038114756&amp;cidTexte=LEGITEXT000006070933&amp;dateTexte=20190210" TargetMode="External"/><Relationship Id="rId40" Type="http://schemas.openxmlformats.org/officeDocument/2006/relationships/hyperlink" Target="http://www.legifrance.gouv.fr/affichTexteArticle.do;jsessionid=952BAB734A48CF15D8CED283FFCDCBA1.tpdjo09v_2?idArticle=LEGIARTI000006491229&amp;cidTexte=LEGITEXT000006077779&amp;dateTexte=20130708" TargetMode="External"/><Relationship Id="rId45" Type="http://schemas.openxmlformats.org/officeDocument/2006/relationships/hyperlink" Target="http://www.legifrance.gouv.fr/affichTexte.do?cidTexte=JORFTEXT000000537611&amp;fastPos=1&amp;fastReqId=2049469758&amp;categorieLien=cid&amp;oldAction=rechTexte" TargetMode="External"/><Relationship Id="rId66" Type="http://schemas.openxmlformats.org/officeDocument/2006/relationships/hyperlink" Target="https://www.jurisconsulte.net/fr/articles/theme-108-conditions-de-recevabilite-delais/id-696-une-demande-d-aide-juridictionnelle-interrompt-elle-le-delai-d-appel-d-une-ordonnance-de-refere-administratif-" TargetMode="External"/><Relationship Id="rId87" Type="http://schemas.openxmlformats.org/officeDocument/2006/relationships/hyperlink" Target="https://www.legifrance.gouv.fr/affichJuriAdmin.do?oldAction=rechJuriAdmin&amp;idTexte=CETATEXT000008149925&amp;fastReqId=1708767081&amp;fastPos=1" TargetMode="External"/><Relationship Id="rId110" Type="http://schemas.openxmlformats.org/officeDocument/2006/relationships/hyperlink" Target="https://www.service-public.fr/particuliers/glossaire/R1008" TargetMode="External"/><Relationship Id="rId115" Type="http://schemas.openxmlformats.org/officeDocument/2006/relationships/hyperlink" Target="https://www.service-public.fr/particuliers/glossaire/R14732" TargetMode="External"/><Relationship Id="rId131" Type="http://schemas.openxmlformats.org/officeDocument/2006/relationships/hyperlink" Target="https://www.legifrance.gouv.fr/affichCodeArticle.do?idArticle=LEGIARTI000006450101&amp;cidTexte=LEGITEXT000006070933&amp;dateTexte=20010101" TargetMode="External"/><Relationship Id="rId136" Type="http://schemas.openxmlformats.org/officeDocument/2006/relationships/hyperlink" Target="https://www.legifrance.gouv.fr/affichJuriAdmin.do?oldAction=rechJuriAdmin&amp;idTexte=CETATEXT000008234165&amp;fastReqId=210037180&amp;fastPos=2" TargetMode="External"/><Relationship Id="rId157" Type="http://schemas.openxmlformats.org/officeDocument/2006/relationships/hyperlink" Target="https://www.legifrance.gouv.fr/affichCodeArticle.do?cidTexte=LEGITEXT000006070933&amp;idArticle=LEGIARTI000036781231&amp;dateTexte=&amp;categorieLien=cid" TargetMode="External"/><Relationship Id="rId178" Type="http://schemas.openxmlformats.org/officeDocument/2006/relationships/hyperlink" Target="https://www.legifrance.gouv.fr/affichCodeArticle.do?idArticle=LEGIARTI000006437841&amp;cidTexte=LEGITEXT000006070721" TargetMode="External"/><Relationship Id="rId61" Type="http://schemas.openxmlformats.org/officeDocument/2006/relationships/hyperlink" Target="https://www.jurisconsulte.net/upload/isabelle-hogedez_conclusions.pdf" TargetMode="External"/><Relationship Id="rId82" Type="http://schemas.openxmlformats.org/officeDocument/2006/relationships/hyperlink" Target="https://www.legifrance.gouv.fr/affichCodeArticle.do?cidTexte=LEGITEXT000031366350&amp;idArticle=LEGIARTI000031367823" TargetMode="External"/><Relationship Id="rId152" Type="http://schemas.openxmlformats.org/officeDocument/2006/relationships/hyperlink" Target="https://www.legifrance.gouv.fr/affichCodeArticle.do?cidTexte=LEGITEXT000006070158&amp;idArticle=LEGIARTI000006335890&amp;dateTexte=&amp;categorieLien=cid" TargetMode="External"/><Relationship Id="rId173" Type="http://schemas.openxmlformats.org/officeDocument/2006/relationships/hyperlink" Target="https://www.legifrance.gouv.fr/affichCodeArticle.do?cidTexte=LEGITEXT000006070933&amp;idArticle=LEGIARTI000036781231&amp;dateTexte=&amp;categorieLien=cid" TargetMode="External"/><Relationship Id="rId19" Type="http://schemas.openxmlformats.org/officeDocument/2006/relationships/hyperlink" Target="https://www.legifrance.gouv.fr/affichJuriAdmin.do?oldAction=rechJuriAdmin&amp;idTexte=CETATEXT000008234165&amp;fastReqId=210037180&amp;fastPos=2" TargetMode="External"/><Relationship Id="rId14" Type="http://schemas.openxmlformats.org/officeDocument/2006/relationships/hyperlink" Target="http://www.legifrance.gouv.fr/affichCodeArticle.do;jsessionid=90D735EF2BB66031F271BC8577BADC3B.tpdjo03v_2?cidTexte=LEGITEXT000006070933&amp;idArticle=LEGIARTI000006450161&amp;dateTexte=&amp;categorieLien=cid" TargetMode="External"/><Relationship Id="rId30" Type="http://schemas.openxmlformats.org/officeDocument/2006/relationships/hyperlink" Target="https://www.legifrance.gouv.fr/affichCodeArticle.do?cidTexte=LEGITEXT000006070933&amp;idArticle=LEGIARTI000006450364&amp;dateTexte=&amp;categorieLien=cid" TargetMode="External"/><Relationship Id="rId35" Type="http://schemas.openxmlformats.org/officeDocument/2006/relationships/hyperlink" Target="https://www.legifrance.gouv.fr/affichJuriAdmin.do?oldAction=rechJuriAdmin&amp;idTexte=CETATEXT000029476917&amp;fastReqId=1209082175&amp;fastPos=1" TargetMode="External"/><Relationship Id="rId56" Type="http://schemas.openxmlformats.org/officeDocument/2006/relationships/hyperlink" Target="https://www.legifrance.gouv.fr/affichTexteArticle.do;jsessionid=F93DCDF7D70285E0519CF1D50C0CD9C3.tplgfr28s_2?idArticle=LEGIARTI000034281890&amp;cidTexte=LEGITEXT000006078419&amp;dateTexte=20191013" TargetMode="External"/><Relationship Id="rId77" Type="http://schemas.openxmlformats.org/officeDocument/2006/relationships/hyperlink" Target="https://www.jurisconsulte.net/fr/articles/theme-149-aide-juridictionnelle/id-2368-refere-une-demande-d-aide-juridictionnelle-peut-elle-entrainer-le-report-de-l-audience-malgre-l-urgence-de-la-procedure-" TargetMode="External"/><Relationship Id="rId100" Type="http://schemas.openxmlformats.org/officeDocument/2006/relationships/hyperlink" Target="http://www.legifrance.gouv.fr/affichJuriAdmin.do?oldAction=rechJuriAdmin&amp;idTexte=CETATEXT000008072768&amp;fastReqId=1683998191&amp;fastPos=2" TargetMode="External"/><Relationship Id="rId105" Type="http://schemas.openxmlformats.org/officeDocument/2006/relationships/hyperlink" Target="https://www.service-public.fr/particuliers/glossaire/R14732" TargetMode="External"/><Relationship Id="rId126" Type="http://schemas.openxmlformats.org/officeDocument/2006/relationships/hyperlink" Target="http://www.conseil-etat.fr/fr/arianeweb/CE/decision/2016-07-13/387763" TargetMode="External"/><Relationship Id="rId147" Type="http://schemas.openxmlformats.org/officeDocument/2006/relationships/hyperlink" Target="https://www.legifrance.gouv.fr/affichCodeArticle.do?idArticle=LEGIARTI000036782877&amp;cidTexte=LEGITEXT000006070933&amp;dateTexte=20180507" TargetMode="External"/><Relationship Id="rId168" Type="http://schemas.openxmlformats.org/officeDocument/2006/relationships/hyperlink" Target="https://www.legifrance.gouv.fr/affichCodeArticle.do?idArticle=LEGIARTI000036782930&amp;cidTexte=LEGITEXT000006070933&amp;dateTexte=20190301" TargetMode="External"/><Relationship Id="rId8" Type="http://schemas.openxmlformats.org/officeDocument/2006/relationships/endnotes" Target="endnotes.xml"/><Relationship Id="rId51" Type="http://schemas.openxmlformats.org/officeDocument/2006/relationships/hyperlink" Target="https://www.legifrance.gouv.fr/affichJuriAdmin.do?oldAction=rechJuriAdmin&amp;idTexte=CETATEXT000029523550&amp;fastReqId=1403112779&amp;fastPos=1" TargetMode="External"/><Relationship Id="rId72" Type="http://schemas.openxmlformats.org/officeDocument/2006/relationships/hyperlink" Target="http://www.legifrance.gouv.fr/affichCodeArticle.do?idArticle=LEGIARTI000006450077&amp;cidTexte=LEGITEXT000006070933&amp;dateTexte=20100224&amp;oldAction=rechCodeArticle%20" TargetMode="External"/><Relationship Id="rId93" Type="http://schemas.openxmlformats.org/officeDocument/2006/relationships/hyperlink" Target="http://www.legifrance.gouv.fr/affichJuriAdmin.do?oldAction=rechJuriAdmin&amp;idTexte=CETATEXT000007684861&amp;fastReqId=578306475&amp;fastPos=1" TargetMode="External"/><Relationship Id="rId98" Type="http://schemas.openxmlformats.org/officeDocument/2006/relationships/hyperlink" Target="http://www.legifrance.gouv.fr/affichJuriAdmin.do?oldAction=rechJuriAdmin&amp;idTexte=CETATEXT000007842229&amp;fastReqId=327624503&amp;fastPos=1" TargetMode="External"/><Relationship Id="rId121" Type="http://schemas.openxmlformats.org/officeDocument/2006/relationships/hyperlink" Target="https://www.legifrance.gouv.fr/affichJuriAdmin.do?oldAction=rechJuriAdmin&amp;idTexte=CETATEXT000008002305&amp;fastReqId=623431974&amp;fastPos=1" TargetMode="External"/><Relationship Id="rId142" Type="http://schemas.openxmlformats.org/officeDocument/2006/relationships/hyperlink" Target="http://www.legifrance.gouv.fr/affichCodeArticle.do;jsessionid=178A3F29809270854CD38CDD9916EDF9.tpdjo02v_2?idArticle=LEGIARTI000026828020&amp;cidTexte=LEGITEXT000006070933&amp;dateTexte=20141218" TargetMode="External"/><Relationship Id="rId163" Type="http://schemas.openxmlformats.org/officeDocument/2006/relationships/hyperlink" Target="http://www.legifrance.gouv.fr/affichCodeArticle.do?idArticle=LEGIARTI000006450148&amp;cidTexte=LEGITEXT000006070933&amp;dateTexte=20090819&amp;oldAction=rechCodeArticle" TargetMode="External"/><Relationship Id="rId184" Type="http://schemas.openxmlformats.org/officeDocument/2006/relationships/hyperlink" Target="https://www.legifrance.gouv.fr/affichCodeArticle.do?cidTexte=LEGITEXT000006070933&amp;idArticle=LEGIARTI000006449928&amp;dateTexte=&amp;categorieLien=cid" TargetMode="External"/><Relationship Id="rId3" Type="http://schemas.openxmlformats.org/officeDocument/2006/relationships/styles" Target="styles.xml"/><Relationship Id="rId25" Type="http://schemas.openxmlformats.org/officeDocument/2006/relationships/hyperlink" Target="https://www.legifrance.gouv.fr/affichCodeArticle.do;jsessionid=E4AD8C81963D6DF6A44BA6B93C977D4F.tplgfr22s_2?idArticle=LEGIARTI000031180386&amp;cidTexte=LEGITEXT000006070933&amp;dateTexte=20190210&amp;categorieLien=id&amp;oldAction=&amp;nbResultRech=" TargetMode="External"/><Relationship Id="rId46" Type="http://schemas.openxmlformats.org/officeDocument/2006/relationships/hyperlink" Target="http://www.legifrance.gouv.fr/affichJuriAdmin.do?oldAction=rechJuriAdmin&amp;idTexte=CETATEXT000027377268&amp;fastReqId=155328471&amp;fastPos=1" TargetMode="External"/><Relationship Id="rId67" Type="http://schemas.openxmlformats.org/officeDocument/2006/relationships/hyperlink" Target="http://www.legifrance.com/affichTexteArticle.do;jsessionid=FACF8079BBAEC2F0956ECD7BBB10824D.tpdjo12v_3?idArticle=LEGIARTI000006496272&amp;cidTexte=LEGITEXT000006078419&amp;dateTexte=20111116%20" TargetMode="External"/><Relationship Id="rId116" Type="http://schemas.openxmlformats.org/officeDocument/2006/relationships/hyperlink" Target="https://www.service-public.fr/particuliers/glossaire/R1008" TargetMode="External"/><Relationship Id="rId137" Type="http://schemas.openxmlformats.org/officeDocument/2006/relationships/hyperlink" Target="https://www.legifrance.gouv.fr/affichCodeArticle.do;jsessionid=F29C1DA1A1BEA03642B06F22B4487A96.tplgfr44s_2?idArticle=LEGIARTI000006449954&amp;cidTexte=LEGITEXT000006070933&amp;dateTexte=20190123" TargetMode="External"/><Relationship Id="rId158" Type="http://schemas.openxmlformats.org/officeDocument/2006/relationships/hyperlink" Target="https://www.legifrance.gouv.fr/affichJuriAdmin.do?oldAction=rechJuriAdmin&amp;idTexte=CETATEXT000030580654&amp;fastReqId=948369665&amp;fastPos=1" TargetMode="External"/><Relationship Id="rId20" Type="http://schemas.openxmlformats.org/officeDocument/2006/relationships/hyperlink" Target="https://www.legifrance.gouv.fr/affichCodeArticle.do;jsessionid=F29C1DA1A1BEA03642B06F22B4487A96.tplgfr44s_2?idArticle=LEGIARTI000006449954&amp;cidTexte=LEGITEXT000006070933&amp;dateTexte=20190123" TargetMode="External"/><Relationship Id="rId41" Type="http://schemas.openxmlformats.org/officeDocument/2006/relationships/hyperlink" Target="http://www.legifrance.gouv.fr/affichTexteArticle.do;jsessionid=952BAB734A48CF15D8CED283FFCDCBA1.tpdjo09v_2?idArticle=LEGIARTI000023723427&amp;cidTexte=LEGITEXT000006078419&amp;dateTexte=20130708" TargetMode="External"/><Relationship Id="rId62" Type="http://schemas.openxmlformats.org/officeDocument/2006/relationships/hyperlink" Target="http://www.legifrance.gouv.fr/affichJuriAdmin.do?oldAction=rechJuriAdmin&amp;idTexte=CETATEXT000026856824&amp;fastReqId=1214169426&amp;fastPos=1" TargetMode="External"/><Relationship Id="rId83" Type="http://schemas.openxmlformats.org/officeDocument/2006/relationships/hyperlink" Target="https://www.legifrance.gouv.fr/affichCodeArticle.do?cidTexte=LEGITEXT000031366350&amp;idArticle=LEGIARTI000031367829&amp;dateTexte=&amp;categorieLien=cid" TargetMode="External"/><Relationship Id="rId88" Type="http://schemas.openxmlformats.org/officeDocument/2006/relationships/hyperlink" Target="https://www.legifrance.gouv.fr/affichJuriAdmin.do?oldAction=rechJuriAdmin&amp;idTexte=CETATEXT000008066519&amp;fastReqId=892539455&amp;fastPos=1" TargetMode="External"/><Relationship Id="rId111" Type="http://schemas.openxmlformats.org/officeDocument/2006/relationships/hyperlink" Target="https://www.service-public.fr/particuliers/glossaire/R14732" TargetMode="External"/><Relationship Id="rId132" Type="http://schemas.openxmlformats.org/officeDocument/2006/relationships/hyperlink" Target="https://www.legifrance.gouv.fr/affichCodeArticle.do?cidTexte=LEGITEXT000006070933&amp;idArticle=LEGIARTI000033339474&amp;dateTexte=29990101&amp;categorieLien=cid" TargetMode="External"/><Relationship Id="rId153" Type="http://schemas.openxmlformats.org/officeDocument/2006/relationships/hyperlink" Target="https://www.legifrance.gouv.fr/affichCodeArticle.do?idArticle=LEGIARTI000036782904&amp;cidTexte=LEGITEXT000006070933&amp;dateTexte=20180409" TargetMode="External"/><Relationship Id="rId174" Type="http://schemas.openxmlformats.org/officeDocument/2006/relationships/hyperlink" Target="https://www.legifrance.gouv.fr/affichJuriAdmin.do?oldAction=rechJuriAdmin&amp;idTexte=CETATEXT000036233165&amp;fastReqId=1139429124&amp;fastPos=1" TargetMode="External"/><Relationship Id="rId179" Type="http://schemas.openxmlformats.org/officeDocument/2006/relationships/hyperlink" Target="https://www.legifrance.gouv.fr/affichCodeArticle.do?cidTexte=LEGITEXT000006070933&amp;idArticle=LEGIARTI000006450090&amp;dateTexte=&amp;categorieLien=cid" TargetMode="External"/><Relationship Id="rId15" Type="http://schemas.openxmlformats.org/officeDocument/2006/relationships/hyperlink" Target="http://www.legifrance.gouv.fr/affichJuriAdmin.do?oldAction=rechJuriAdmin&amp;idTexte=CETATEXT000007979594&amp;fastReqId=1898186717&amp;fastPos=1" TargetMode="External"/><Relationship Id="rId36" Type="http://schemas.openxmlformats.org/officeDocument/2006/relationships/hyperlink" Target="https://www.legifrance.gouv.fr/affichCodeArticle.do?idArticle=LEGIARTI000006411003&amp;cidTexte=LEGITEXT000006070716&amp;dateTexte=19760101" TargetMode="External"/><Relationship Id="rId57" Type="http://schemas.openxmlformats.org/officeDocument/2006/relationships/hyperlink" Target="http://www.legifrance.gouv.fr/WAspad/UnDocument?base=JADE&amp;nod=JGXBX2006X03X000000265752" TargetMode="External"/><Relationship Id="rId106" Type="http://schemas.openxmlformats.org/officeDocument/2006/relationships/hyperlink" Target="https://www.service-public.fr/particuliers/glossaire/R1008" TargetMode="External"/><Relationship Id="rId127" Type="http://schemas.openxmlformats.org/officeDocument/2006/relationships/hyperlink" Target="https://alyoda.eu/" TargetMode="External"/><Relationship Id="rId10" Type="http://schemas.openxmlformats.org/officeDocument/2006/relationships/image" Target="media/image1.jpeg"/><Relationship Id="rId31" Type="http://schemas.openxmlformats.org/officeDocument/2006/relationships/hyperlink" Target="https://www.legifrance.gouv.fr/affichCodeArticle.do?cidTexte=LEGITEXT000006070933&amp;idArticle=LEGIARTI000006449951&amp;dateTexte=&amp;categorieLien=cid" TargetMode="External"/><Relationship Id="rId52" Type="http://schemas.openxmlformats.org/officeDocument/2006/relationships/hyperlink" Target="https://blogavocat.fr/space/andre.icard/content/une-demande-d-a.j.-interrompt-le-delai-de--regularisation-d-une-requete_5ae80038-cef4-4eec-8f37-ccc3eb06725a" TargetMode="External"/><Relationship Id="rId73" Type="http://schemas.openxmlformats.org/officeDocument/2006/relationships/hyperlink" Target="http://www.legifrance.gouv.fr/affichJuriAdmin.do?oldAction=rechJuriAdmin&amp;idTexte=CETATEXT000021630746&amp;fastReqId=1031869753&amp;fastPos=1" TargetMode="External"/><Relationship Id="rId78" Type="http://schemas.openxmlformats.org/officeDocument/2006/relationships/hyperlink" Target="http://www.legifrance.gouv.fr/affichJuriAdmin.do?oldAction=rechJuriAdmin&amp;idTexte=CETATEXT000025469075&amp;fastReqId=387058007&amp;fastPos=2" TargetMode="External"/><Relationship Id="rId94" Type="http://schemas.openxmlformats.org/officeDocument/2006/relationships/hyperlink" Target="http://www.legifrance.gouv.fr/affichJuriAdmin.do?oldAction=rechJuriAdmin&amp;idTexte=CETATEXT000007638514&amp;fastReqId=158686609&amp;fastPos=2" TargetMode="External"/><Relationship Id="rId99" Type="http://schemas.openxmlformats.org/officeDocument/2006/relationships/hyperlink" Target="http://www.legifrance.gouv.fr/affichJuriAdmin.do?oldAction=rechJuriAdmin&amp;idTexte=CETATEXT000007779352&amp;fastReqId=481542294&amp;fastPos=1" TargetMode="External"/><Relationship Id="rId101" Type="http://schemas.openxmlformats.org/officeDocument/2006/relationships/hyperlink" Target="http://www.legifrance.gouv.fr/affichJuriAdmin.do?oldAction=rechJuriAdmin&amp;idTexte=CETATEXT000007650528&amp;fastReqId=1923401447&amp;fastPos=2" TargetMode="External"/><Relationship Id="rId122" Type="http://schemas.openxmlformats.org/officeDocument/2006/relationships/hyperlink" Target="https://www.service-public.fr/particuliers/vosdroits/F2474" TargetMode="External"/><Relationship Id="rId143" Type="http://schemas.openxmlformats.org/officeDocument/2006/relationships/hyperlink" Target="http://legifrance.gouv.fr/affichTexte.do?cidTexte=JORFTEXT000026810854&amp;categorieLien=id" TargetMode="External"/><Relationship Id="rId148" Type="http://schemas.openxmlformats.org/officeDocument/2006/relationships/hyperlink" Target="https://www.legifrance.gouv.fr/affichCodeArticle.do?idArticle=LEGIARTI000036782864&amp;cidTexte=LEGITEXT000006070933&amp;dateTexte=20180409" TargetMode="External"/><Relationship Id="rId164" Type="http://schemas.openxmlformats.org/officeDocument/2006/relationships/hyperlink" Target="http://www.legifrance.gouv.fr/affichJuriAdmin.do?oldAction=rechJuriAdmin&amp;idTexte=CETATEXT000007678704&amp;fastReqId=1332348103&amp;fastPos=1" TargetMode="External"/><Relationship Id="rId169" Type="http://schemas.openxmlformats.org/officeDocument/2006/relationships/hyperlink" Target="https://www.legifrance.gouv.fr/affichCodeArticle.do?idArticle=LEGIARTI000036782930&amp;cidTexte=LEGITEXT000006070933&amp;dateTexte=20190301" TargetMode="External"/><Relationship Id="rId185" Type="http://schemas.openxmlformats.org/officeDocument/2006/relationships/hyperlink" Target="https://www.legifrance.gouv.fr/affichJuriAdmin.do?oldAction=rechJuriAdmin&amp;idTexte=CETATEXT000038815819&amp;fastReqId=1249893681&amp;fastPos=1" TargetMode="External"/><Relationship Id="rId4" Type="http://schemas.microsoft.com/office/2007/relationships/stylesWithEffects" Target="stylesWithEffects.xml"/><Relationship Id="rId9" Type="http://schemas.openxmlformats.org/officeDocument/2006/relationships/hyperlink" Target="http://www.jurisconsulte.net" TargetMode="External"/><Relationship Id="rId180" Type="http://schemas.openxmlformats.org/officeDocument/2006/relationships/hyperlink" Target="https://www.legifrance.gouv.fr/affichCodeArticle.do?cidTexte=LEGITEXT000006070933&amp;idArticle=LEGIARTI000006450090&amp;dateTexte=&amp;categorieLien=ci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7F31BF-29FE-429D-90F0-5E61BA7AAE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40</Pages>
  <Words>23881</Words>
  <Characters>131350</Characters>
  <Application>Microsoft Office Word</Application>
  <DocSecurity>0</DocSecurity>
  <Lines>1094</Lines>
  <Paragraphs>309</Paragraphs>
  <ScaleCrop>false</ScaleCrop>
  <HeadingPairs>
    <vt:vector size="2" baseType="variant">
      <vt:variant>
        <vt:lpstr>Titre</vt:lpstr>
      </vt:variant>
      <vt:variant>
        <vt:i4>1</vt:i4>
      </vt:variant>
    </vt:vector>
  </HeadingPairs>
  <TitlesOfParts>
    <vt:vector size="1" baseType="lpstr">
      <vt:lpstr/>
    </vt:vector>
  </TitlesOfParts>
  <Company>Hewlett-Packard Company</Company>
  <LinksUpToDate>false</LinksUpToDate>
  <CharactersWithSpaces>154922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ICARD</dc:creator>
  <cp:lastModifiedBy>ICARD</cp:lastModifiedBy>
  <cp:revision>4</cp:revision>
  <cp:lastPrinted>2019-10-16T13:46:00Z</cp:lastPrinted>
  <dcterms:created xsi:type="dcterms:W3CDTF">2024-01-27T18:12:00Z</dcterms:created>
  <dcterms:modified xsi:type="dcterms:W3CDTF">2024-01-27T18:13:00Z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2016-05-04T00:00:00Z</vt:filetime>
  </property>
  <property fmtid="{D5CDD505-2E9C-101B-9397-08002B2CF9AE}" pid="3" name="Creator">
    <vt:lpwstr>Adobe InDesign CS5.5 (7.5.3)</vt:lpwstr>
  </property>
  <property fmtid="{D5CDD505-2E9C-101B-9397-08002B2CF9AE}" pid="4" name="LastSaved">
    <vt:filetime>2019-10-13T00:00:00Z</vt:filetime>
  </property>
  <property fmtid="{D5CDD505-2E9C-101B-9397-08002B2CF9AE}" pid="5" name="_DocHome">
    <vt:i4>-1662996737</vt:i4>
  </property>
</Properties>
</file>